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20F8" w14:textId="77777777" w:rsidR="001A0CC6" w:rsidRPr="001A0CC6" w:rsidRDefault="001A0CC6" w:rsidP="001A0CC6">
      <w:pPr>
        <w:keepNext/>
        <w:keepLines/>
        <w:kinsoku w:val="0"/>
        <w:overflowPunct w:val="0"/>
        <w:spacing w:before="59" w:after="0" w:line="256" w:lineRule="auto"/>
        <w:ind w:right="19"/>
        <w:jc w:val="center"/>
        <w:outlineLvl w:val="1"/>
        <w:rPr>
          <w:b/>
          <w:bCs/>
          <w:sz w:val="20"/>
          <w:szCs w:val="20"/>
        </w:rPr>
      </w:pPr>
    </w:p>
    <w:p w14:paraId="7EF451FD" w14:textId="5ED73948" w:rsidR="001A0CC6" w:rsidRDefault="001A0CC6" w:rsidP="001A0CC6">
      <w:pPr>
        <w:keepNext/>
        <w:keepLines/>
        <w:kinsoku w:val="0"/>
        <w:overflowPunct w:val="0"/>
        <w:spacing w:before="59" w:after="0" w:line="256" w:lineRule="auto"/>
        <w:ind w:right="19"/>
        <w:jc w:val="center"/>
        <w:outlineLvl w:val="1"/>
        <w:rPr>
          <w:b/>
          <w:bCs/>
          <w:sz w:val="20"/>
          <w:szCs w:val="20"/>
        </w:rPr>
      </w:pPr>
      <w:r w:rsidRPr="001A0CC6">
        <w:rPr>
          <w:b/>
          <w:bCs/>
          <w:sz w:val="20"/>
          <w:szCs w:val="20"/>
        </w:rPr>
        <w:t>THRIVING ON EMOTIONAL INTELLIGENCE FOR ENHANCING EQUITABLE HIGHER EDUCATION INSTITUTIONS</w:t>
      </w:r>
    </w:p>
    <w:p w14:paraId="7B51D4CD" w14:textId="77777777" w:rsidR="001A0CC6" w:rsidRDefault="001A0CC6" w:rsidP="001A0CC6">
      <w:pPr>
        <w:keepNext/>
        <w:keepLines/>
        <w:kinsoku w:val="0"/>
        <w:overflowPunct w:val="0"/>
        <w:spacing w:before="59" w:after="0" w:line="256" w:lineRule="auto"/>
        <w:ind w:right="19"/>
        <w:jc w:val="center"/>
        <w:outlineLvl w:val="1"/>
        <w:rPr>
          <w:rFonts w:ascii="Calibri" w:eastAsia="Times New Roman" w:hAnsi="Calibri" w:cs="Calibri"/>
          <w:b/>
          <w:bCs/>
          <w:sz w:val="20"/>
          <w:szCs w:val="20"/>
          <w:lang w:val="en-ZA"/>
        </w:rPr>
      </w:pPr>
    </w:p>
    <w:p w14:paraId="7FE23E6B" w14:textId="47EDC29F" w:rsidR="006B6953" w:rsidRPr="00C21F49" w:rsidRDefault="006B6953" w:rsidP="006B6953">
      <w:pPr>
        <w:rPr>
          <w:rFonts w:cstheme="minorHAnsi"/>
          <w:b/>
          <w:bCs/>
          <w:sz w:val="20"/>
          <w:szCs w:val="20"/>
        </w:rPr>
      </w:pPr>
      <w:r w:rsidRPr="00C21F49">
        <w:rPr>
          <w:rFonts w:cstheme="minorHAnsi"/>
          <w:b/>
          <w:bCs/>
          <w:sz w:val="20"/>
          <w:szCs w:val="20"/>
        </w:rPr>
        <w:t xml:space="preserve">Abstract </w:t>
      </w:r>
    </w:p>
    <w:p w14:paraId="4265A5A6" w14:textId="725B1BF4" w:rsidR="00D745A9" w:rsidRPr="00C21F49" w:rsidRDefault="00597119" w:rsidP="001A0CC6">
      <w:pPr>
        <w:spacing w:line="360" w:lineRule="auto"/>
        <w:jc w:val="both"/>
        <w:rPr>
          <w:rFonts w:cstheme="minorHAnsi"/>
          <w:sz w:val="20"/>
          <w:szCs w:val="20"/>
        </w:rPr>
      </w:pPr>
      <w:r w:rsidRPr="00C21F49">
        <w:rPr>
          <w:rFonts w:cstheme="minorHAnsi"/>
          <w:sz w:val="20"/>
          <w:szCs w:val="20"/>
        </w:rPr>
        <w:t xml:space="preserve">Emotional intelligence plays a crucial role in addressing economic inequality within universities by fostering a supportive and inclusive academic environment. Academics possessing emotional intelligence are better equipped to understand and </w:t>
      </w:r>
      <w:proofErr w:type="spellStart"/>
      <w:r w:rsidRPr="00C21F49">
        <w:rPr>
          <w:rFonts w:cstheme="minorHAnsi"/>
          <w:sz w:val="20"/>
          <w:szCs w:val="20"/>
        </w:rPr>
        <w:t>empathise</w:t>
      </w:r>
      <w:proofErr w:type="spellEnd"/>
      <w:r w:rsidRPr="00C21F49">
        <w:rPr>
          <w:rFonts w:cstheme="minorHAnsi"/>
          <w:sz w:val="20"/>
          <w:szCs w:val="20"/>
        </w:rPr>
        <w:t xml:space="preserve"> with the diverse experiences and challenges faced by their peers, particularly </w:t>
      </w:r>
      <w:r w:rsidR="00843A0B" w:rsidRPr="00C21F49">
        <w:rPr>
          <w:rFonts w:cstheme="minorHAnsi"/>
          <w:sz w:val="20"/>
          <w:szCs w:val="20"/>
        </w:rPr>
        <w:t xml:space="preserve">emerging academics </w:t>
      </w:r>
      <w:r w:rsidRPr="00C21F49">
        <w:rPr>
          <w:rFonts w:cstheme="minorHAnsi"/>
          <w:sz w:val="20"/>
          <w:szCs w:val="20"/>
        </w:rPr>
        <w:t xml:space="preserve">from </w:t>
      </w:r>
      <w:r w:rsidR="004227CD" w:rsidRPr="00C21F49">
        <w:rPr>
          <w:rFonts w:cstheme="minorHAnsi"/>
          <w:sz w:val="20"/>
          <w:szCs w:val="20"/>
        </w:rPr>
        <w:t>disadvantaged</w:t>
      </w:r>
      <w:r w:rsidRPr="00C21F49">
        <w:rPr>
          <w:rFonts w:cstheme="minorHAnsi"/>
          <w:sz w:val="20"/>
          <w:szCs w:val="20"/>
        </w:rPr>
        <w:t xml:space="preserve"> backgrounds. By promoting a culture of empathy, collaboration, and fairness, universities can empower all academics to reach their full potential and</w:t>
      </w:r>
      <w:r w:rsidR="00297AE1" w:rsidRPr="00C21F49">
        <w:rPr>
          <w:rFonts w:cstheme="minorHAnsi"/>
          <w:sz w:val="20"/>
          <w:szCs w:val="20"/>
        </w:rPr>
        <w:t xml:space="preserve"> </w:t>
      </w:r>
      <w:r w:rsidRPr="00C21F49">
        <w:rPr>
          <w:rFonts w:cstheme="minorHAnsi"/>
          <w:sz w:val="20"/>
          <w:szCs w:val="20"/>
        </w:rPr>
        <w:t xml:space="preserve">contribute to reducing economic inequality within the academic community. Herein lies an opportunity for higher education institutions to </w:t>
      </w:r>
      <w:r w:rsidR="004227CD" w:rsidRPr="00C21F49">
        <w:rPr>
          <w:rFonts w:cstheme="minorHAnsi"/>
          <w:sz w:val="20"/>
          <w:szCs w:val="20"/>
        </w:rPr>
        <w:t>focus</w:t>
      </w:r>
      <w:r w:rsidRPr="00C21F49">
        <w:rPr>
          <w:rFonts w:cstheme="minorHAnsi"/>
          <w:sz w:val="20"/>
          <w:szCs w:val="20"/>
        </w:rPr>
        <w:t xml:space="preserve"> on developing academics’ emotional intelligence </w:t>
      </w:r>
      <w:r w:rsidR="00843A0B" w:rsidRPr="00C21F49">
        <w:rPr>
          <w:rFonts w:cstheme="minorHAnsi"/>
          <w:sz w:val="20"/>
          <w:szCs w:val="20"/>
        </w:rPr>
        <w:t xml:space="preserve">with </w:t>
      </w:r>
      <w:r w:rsidRPr="00C21F49">
        <w:rPr>
          <w:rFonts w:cstheme="minorHAnsi"/>
          <w:sz w:val="20"/>
          <w:szCs w:val="20"/>
        </w:rPr>
        <w:t xml:space="preserve">support from the human resource management department. </w:t>
      </w:r>
      <w:r w:rsidR="00D745A9" w:rsidRPr="00C21F49">
        <w:rPr>
          <w:rFonts w:cstheme="minorHAnsi"/>
          <w:sz w:val="20"/>
          <w:szCs w:val="20"/>
        </w:rPr>
        <w:t xml:space="preserve">A quantitative approach was </w:t>
      </w:r>
      <w:proofErr w:type="spellStart"/>
      <w:r w:rsidR="00D745A9" w:rsidRPr="00C21F49">
        <w:rPr>
          <w:rFonts w:cstheme="minorHAnsi"/>
          <w:sz w:val="20"/>
          <w:szCs w:val="20"/>
        </w:rPr>
        <w:t>utilised</w:t>
      </w:r>
      <w:proofErr w:type="spellEnd"/>
      <w:r w:rsidR="00D745A9" w:rsidRPr="00C21F49">
        <w:rPr>
          <w:rFonts w:cstheme="minorHAnsi"/>
          <w:sz w:val="20"/>
          <w:szCs w:val="20"/>
        </w:rPr>
        <w:t xml:space="preserve"> and a sample size of 360 academics from a population of 1</w:t>
      </w:r>
      <w:r w:rsidR="00B734C7" w:rsidRPr="00C21F49">
        <w:rPr>
          <w:rFonts w:cstheme="minorHAnsi"/>
          <w:sz w:val="20"/>
          <w:szCs w:val="20"/>
        </w:rPr>
        <w:t>226</w:t>
      </w:r>
      <w:r w:rsidR="00D745A9" w:rsidRPr="00C21F49">
        <w:rPr>
          <w:rFonts w:cstheme="minorHAnsi"/>
          <w:sz w:val="20"/>
          <w:szCs w:val="20"/>
        </w:rPr>
        <w:t xml:space="preserve"> was drawn from five campus sites from the University of KwaZulu Natal in South Africa using </w:t>
      </w:r>
      <w:r w:rsidR="00843A0B" w:rsidRPr="00C21F49">
        <w:rPr>
          <w:rFonts w:cstheme="minorHAnsi"/>
          <w:sz w:val="20"/>
          <w:szCs w:val="20"/>
        </w:rPr>
        <w:t>S</w:t>
      </w:r>
      <w:r w:rsidR="00D745A9" w:rsidRPr="00C21F49">
        <w:rPr>
          <w:rFonts w:cstheme="minorHAnsi"/>
          <w:sz w:val="20"/>
          <w:szCs w:val="20"/>
        </w:rPr>
        <w:t xml:space="preserve">tratified </w:t>
      </w:r>
      <w:r w:rsidR="00843A0B" w:rsidRPr="00C21F49">
        <w:rPr>
          <w:rFonts w:cstheme="minorHAnsi"/>
          <w:sz w:val="20"/>
          <w:szCs w:val="20"/>
        </w:rPr>
        <w:t>R</w:t>
      </w:r>
      <w:r w:rsidR="00D745A9" w:rsidRPr="00C21F49">
        <w:rPr>
          <w:rFonts w:cstheme="minorHAnsi"/>
          <w:sz w:val="20"/>
          <w:szCs w:val="20"/>
        </w:rPr>
        <w:t xml:space="preserve">andom </w:t>
      </w:r>
      <w:r w:rsidR="00843A0B" w:rsidRPr="00C21F49">
        <w:rPr>
          <w:rFonts w:cstheme="minorHAnsi"/>
          <w:sz w:val="20"/>
          <w:szCs w:val="20"/>
        </w:rPr>
        <w:t>S</w:t>
      </w:r>
      <w:r w:rsidR="00D745A9" w:rsidRPr="00C21F49">
        <w:rPr>
          <w:rFonts w:cstheme="minorHAnsi"/>
          <w:sz w:val="20"/>
          <w:szCs w:val="20"/>
        </w:rPr>
        <w:t xml:space="preserve">ampling. The first objective of the study </w:t>
      </w:r>
      <w:r w:rsidR="00781480" w:rsidRPr="00C21F49">
        <w:rPr>
          <w:rFonts w:cstheme="minorHAnsi"/>
          <w:sz w:val="20"/>
          <w:szCs w:val="20"/>
        </w:rPr>
        <w:t>wa</w:t>
      </w:r>
      <w:r w:rsidR="00D745A9" w:rsidRPr="00C21F49">
        <w:rPr>
          <w:rFonts w:cstheme="minorHAnsi"/>
          <w:sz w:val="20"/>
          <w:szCs w:val="20"/>
        </w:rPr>
        <w:t xml:space="preserve">s to ascertain academics’ emotional intelligence through </w:t>
      </w:r>
      <w:r w:rsidR="002071C1" w:rsidRPr="002071C1">
        <w:rPr>
          <w:rFonts w:cstheme="minorHAnsi"/>
          <w:sz w:val="20"/>
          <w:szCs w:val="20"/>
          <w:highlight w:val="yellow"/>
        </w:rPr>
        <w:t>the</w:t>
      </w:r>
      <w:r w:rsidR="002071C1">
        <w:rPr>
          <w:rFonts w:cstheme="minorHAnsi"/>
          <w:sz w:val="20"/>
          <w:szCs w:val="20"/>
        </w:rPr>
        <w:t> </w:t>
      </w:r>
      <w:r w:rsidR="00D745A9" w:rsidRPr="00B12AAC">
        <w:rPr>
          <w:rFonts w:cstheme="minorHAnsi"/>
          <w:sz w:val="20"/>
          <w:szCs w:val="20"/>
        </w:rPr>
        <w:t xml:space="preserve">appraisal of emotions, regulation of emotions and the </w:t>
      </w:r>
      <w:proofErr w:type="spellStart"/>
      <w:r w:rsidR="00D745A9" w:rsidRPr="00B12AAC">
        <w:rPr>
          <w:rFonts w:cstheme="minorHAnsi"/>
          <w:sz w:val="20"/>
          <w:szCs w:val="20"/>
        </w:rPr>
        <w:t>utilisation</w:t>
      </w:r>
      <w:proofErr w:type="spellEnd"/>
      <w:r w:rsidR="00D745A9" w:rsidRPr="00B12AAC">
        <w:rPr>
          <w:rFonts w:cstheme="minorHAnsi"/>
          <w:sz w:val="20"/>
          <w:szCs w:val="20"/>
        </w:rPr>
        <w:t xml:space="preserve"> of emotions during adversity. </w:t>
      </w:r>
      <w:r w:rsidR="00B734C7" w:rsidRPr="00B12AAC">
        <w:rPr>
          <w:rFonts w:cstheme="minorHAnsi"/>
          <w:sz w:val="20"/>
          <w:szCs w:val="20"/>
        </w:rPr>
        <w:t>A section analysis was conducted whereby chi-square results of p &lt; 0.05 values imply that the differences between how respondents scored were significant</w:t>
      </w:r>
      <w:r w:rsidR="00C90D1E" w:rsidRPr="00B12AAC">
        <w:rPr>
          <w:rFonts w:cstheme="minorHAnsi"/>
          <w:sz w:val="20"/>
          <w:szCs w:val="20"/>
        </w:rPr>
        <w:t xml:space="preserve"> indicating that the ability to appraise, regulate, and </w:t>
      </w:r>
      <w:proofErr w:type="spellStart"/>
      <w:r w:rsidR="00C90D1E" w:rsidRPr="00B12AAC">
        <w:rPr>
          <w:rFonts w:cstheme="minorHAnsi"/>
          <w:sz w:val="20"/>
          <w:szCs w:val="20"/>
        </w:rPr>
        <w:t>utilise</w:t>
      </w:r>
      <w:proofErr w:type="spellEnd"/>
      <w:r w:rsidR="00C90D1E" w:rsidRPr="00B12AAC">
        <w:rPr>
          <w:rFonts w:cstheme="minorHAnsi"/>
          <w:sz w:val="20"/>
          <w:szCs w:val="20"/>
        </w:rPr>
        <w:t xml:space="preserve"> emotions effectively is crucial for academics dealing with the stressors brought about by Covid-19. </w:t>
      </w:r>
      <w:r w:rsidR="00D745A9" w:rsidRPr="00B12AAC">
        <w:rPr>
          <w:rFonts w:cstheme="minorHAnsi"/>
          <w:sz w:val="20"/>
          <w:szCs w:val="20"/>
        </w:rPr>
        <w:t xml:space="preserve">The second objective of the study </w:t>
      </w:r>
      <w:r w:rsidR="00781480" w:rsidRPr="00B12AAC">
        <w:rPr>
          <w:rFonts w:cstheme="minorHAnsi"/>
          <w:sz w:val="20"/>
          <w:szCs w:val="20"/>
        </w:rPr>
        <w:t>wa</w:t>
      </w:r>
      <w:r w:rsidR="00D745A9" w:rsidRPr="00B12AAC">
        <w:rPr>
          <w:rFonts w:cstheme="minorHAnsi"/>
          <w:sz w:val="20"/>
          <w:szCs w:val="20"/>
        </w:rPr>
        <w:t xml:space="preserve">s to understand </w:t>
      </w:r>
      <w:r w:rsidR="00B734C7" w:rsidRPr="00B12AAC">
        <w:rPr>
          <w:rFonts w:cstheme="minorHAnsi"/>
          <w:sz w:val="20"/>
          <w:szCs w:val="20"/>
        </w:rPr>
        <w:t>the supportive role that human resource management facilitate</w:t>
      </w:r>
      <w:r w:rsidR="00272C65" w:rsidRPr="00B12AAC">
        <w:rPr>
          <w:rFonts w:cstheme="minorHAnsi"/>
          <w:sz w:val="20"/>
          <w:szCs w:val="20"/>
        </w:rPr>
        <w:t>s during adversity</w:t>
      </w:r>
      <w:r w:rsidR="00B734C7" w:rsidRPr="00B12AAC">
        <w:rPr>
          <w:rFonts w:cstheme="minorHAnsi"/>
          <w:sz w:val="20"/>
          <w:szCs w:val="20"/>
        </w:rPr>
        <w:t>.</w:t>
      </w:r>
      <w:r w:rsidR="00272C65" w:rsidRPr="00B12AAC">
        <w:rPr>
          <w:rFonts w:cstheme="minorHAnsi"/>
          <w:sz w:val="20"/>
          <w:szCs w:val="20"/>
        </w:rPr>
        <w:t xml:space="preserve"> </w:t>
      </w:r>
      <w:r w:rsidR="00B734C7" w:rsidRPr="00B12AAC">
        <w:rPr>
          <w:rFonts w:cstheme="minorHAnsi"/>
          <w:sz w:val="20"/>
          <w:szCs w:val="20"/>
        </w:rPr>
        <w:t xml:space="preserve">Open-ended questions </w:t>
      </w:r>
      <w:r w:rsidR="004227CD" w:rsidRPr="002071C1">
        <w:rPr>
          <w:rFonts w:cstheme="minorHAnsi"/>
          <w:sz w:val="20"/>
          <w:szCs w:val="20"/>
          <w:highlight w:val="yellow"/>
        </w:rPr>
        <w:t>a</w:t>
      </w:r>
      <w:r w:rsidR="002071C1" w:rsidRPr="002071C1">
        <w:rPr>
          <w:rFonts w:cstheme="minorHAnsi"/>
          <w:sz w:val="20"/>
          <w:szCs w:val="20"/>
          <w:highlight w:val="yellow"/>
        </w:rPr>
        <w:t>bou</w:t>
      </w:r>
      <w:r w:rsidR="004227CD" w:rsidRPr="002071C1">
        <w:rPr>
          <w:rFonts w:cstheme="minorHAnsi"/>
          <w:sz w:val="20"/>
          <w:szCs w:val="20"/>
          <w:highlight w:val="yellow"/>
        </w:rPr>
        <w:t>t</w:t>
      </w:r>
      <w:r w:rsidR="004227CD" w:rsidRPr="00B12AAC">
        <w:rPr>
          <w:rFonts w:cstheme="minorHAnsi"/>
          <w:sz w:val="20"/>
          <w:szCs w:val="20"/>
        </w:rPr>
        <w:t xml:space="preserve"> objective two </w:t>
      </w:r>
      <w:r w:rsidR="00B734C7" w:rsidRPr="00B12AAC">
        <w:rPr>
          <w:rFonts w:cstheme="minorHAnsi"/>
          <w:sz w:val="20"/>
          <w:szCs w:val="20"/>
        </w:rPr>
        <w:t>provided an array of responses</w:t>
      </w:r>
      <w:r w:rsidR="00272C65" w:rsidRPr="00B12AAC">
        <w:rPr>
          <w:rFonts w:cstheme="minorHAnsi"/>
          <w:sz w:val="20"/>
          <w:szCs w:val="20"/>
        </w:rPr>
        <w:t xml:space="preserve"> </w:t>
      </w:r>
      <w:r w:rsidR="00272C65" w:rsidRPr="002071C1">
        <w:rPr>
          <w:rFonts w:cstheme="minorHAnsi"/>
          <w:sz w:val="20"/>
          <w:szCs w:val="20"/>
          <w:highlight w:val="yellow"/>
        </w:rPr>
        <w:t>a</w:t>
      </w:r>
      <w:r w:rsidR="002071C1" w:rsidRPr="002071C1">
        <w:rPr>
          <w:rFonts w:cstheme="minorHAnsi"/>
          <w:sz w:val="20"/>
          <w:szCs w:val="20"/>
          <w:highlight w:val="yellow"/>
        </w:rPr>
        <w:t>bou</w:t>
      </w:r>
      <w:r w:rsidR="00272C65" w:rsidRPr="002071C1">
        <w:rPr>
          <w:rFonts w:cstheme="minorHAnsi"/>
          <w:sz w:val="20"/>
          <w:szCs w:val="20"/>
          <w:highlight w:val="yellow"/>
        </w:rPr>
        <w:t>t</w:t>
      </w:r>
      <w:r w:rsidR="00272C65" w:rsidRPr="00B12AAC">
        <w:rPr>
          <w:rFonts w:cstheme="minorHAnsi"/>
          <w:sz w:val="20"/>
          <w:szCs w:val="20"/>
        </w:rPr>
        <w:t xml:space="preserve"> support</w:t>
      </w:r>
      <w:r w:rsidR="00C90D1E" w:rsidRPr="00B12AAC">
        <w:rPr>
          <w:rFonts w:cstheme="minorHAnsi"/>
          <w:sz w:val="20"/>
          <w:szCs w:val="20"/>
        </w:rPr>
        <w:t xml:space="preserve"> indicating that the HR department need</w:t>
      </w:r>
      <w:r w:rsidR="00402D8A" w:rsidRPr="00B12AAC">
        <w:rPr>
          <w:rFonts w:cstheme="minorHAnsi"/>
          <w:sz w:val="20"/>
          <w:szCs w:val="20"/>
        </w:rPr>
        <w:t>s</w:t>
      </w:r>
      <w:r w:rsidR="00C90D1E" w:rsidRPr="00B12AAC">
        <w:rPr>
          <w:rFonts w:cstheme="minorHAnsi"/>
          <w:sz w:val="20"/>
          <w:szCs w:val="20"/>
        </w:rPr>
        <w:t xml:space="preserve"> to adopt more proactive and data-driven approach</w:t>
      </w:r>
      <w:r w:rsidR="00402D8A" w:rsidRPr="00B12AAC">
        <w:rPr>
          <w:rFonts w:cstheme="minorHAnsi"/>
          <w:sz w:val="20"/>
          <w:szCs w:val="20"/>
        </w:rPr>
        <w:t>es</w:t>
      </w:r>
      <w:r w:rsidR="00C90D1E" w:rsidRPr="00B12AAC">
        <w:rPr>
          <w:rFonts w:cstheme="minorHAnsi"/>
          <w:sz w:val="20"/>
          <w:szCs w:val="20"/>
        </w:rPr>
        <w:t xml:space="preserve">, ensuring that their initiatives are evidence-based, relevant, and tailored to the specific needs </w:t>
      </w:r>
      <w:r w:rsidR="00402D8A" w:rsidRPr="00484BB5">
        <w:rPr>
          <w:rFonts w:cstheme="minorHAnsi"/>
          <w:sz w:val="20"/>
          <w:szCs w:val="20"/>
          <w:highlight w:val="yellow"/>
        </w:rPr>
        <w:t>o</w:t>
      </w:r>
      <w:r w:rsidR="00484BB5" w:rsidRPr="00484BB5">
        <w:rPr>
          <w:rFonts w:cstheme="minorHAnsi"/>
          <w:sz w:val="20"/>
          <w:szCs w:val="20"/>
          <w:highlight w:val="yellow"/>
        </w:rPr>
        <w:t>f</w:t>
      </w:r>
      <w:r w:rsidR="00402D8A" w:rsidRPr="00B12AAC">
        <w:rPr>
          <w:rFonts w:cstheme="minorHAnsi"/>
          <w:sz w:val="20"/>
          <w:szCs w:val="20"/>
        </w:rPr>
        <w:t xml:space="preserve"> academics. </w:t>
      </w:r>
      <w:r w:rsidR="00B734C7" w:rsidRPr="00B12AAC">
        <w:rPr>
          <w:rFonts w:cstheme="minorHAnsi"/>
          <w:sz w:val="20"/>
          <w:szCs w:val="20"/>
        </w:rPr>
        <w:t xml:space="preserve">Recommendations </w:t>
      </w:r>
      <w:r w:rsidR="00843A0B" w:rsidRPr="00B12AAC">
        <w:rPr>
          <w:rFonts w:cstheme="minorHAnsi"/>
          <w:sz w:val="20"/>
          <w:szCs w:val="20"/>
        </w:rPr>
        <w:t xml:space="preserve">amongst </w:t>
      </w:r>
      <w:r w:rsidR="00843A0B" w:rsidRPr="00FA234C">
        <w:rPr>
          <w:rFonts w:cstheme="minorHAnsi"/>
          <w:sz w:val="20"/>
          <w:szCs w:val="20"/>
        </w:rPr>
        <w:t xml:space="preserve">others </w:t>
      </w:r>
      <w:r w:rsidR="00B734C7" w:rsidRPr="00FA234C">
        <w:rPr>
          <w:rFonts w:cstheme="minorHAnsi"/>
          <w:sz w:val="20"/>
          <w:szCs w:val="20"/>
        </w:rPr>
        <w:t xml:space="preserve">proposed in the higher education landscape for fueling academic emotional intelligence </w:t>
      </w:r>
      <w:r w:rsidR="00B734C7" w:rsidRPr="002071C1">
        <w:rPr>
          <w:rFonts w:cstheme="minorHAnsi"/>
          <w:sz w:val="20"/>
          <w:szCs w:val="20"/>
          <w:highlight w:val="yellow"/>
        </w:rPr>
        <w:t>consist</w:t>
      </w:r>
      <w:r w:rsidR="00B734C7" w:rsidRPr="00FA234C">
        <w:rPr>
          <w:rFonts w:cstheme="minorHAnsi"/>
          <w:sz w:val="20"/>
          <w:szCs w:val="20"/>
        </w:rPr>
        <w:t xml:space="preserve"> of</w:t>
      </w:r>
      <w:r w:rsidR="00BF2986" w:rsidRPr="00FA234C">
        <w:rPr>
          <w:rFonts w:cstheme="minorHAnsi"/>
          <w:sz w:val="20"/>
          <w:szCs w:val="20"/>
        </w:rPr>
        <w:t>,</w:t>
      </w:r>
      <w:r w:rsidR="00B734C7" w:rsidRPr="00FA234C">
        <w:rPr>
          <w:rFonts w:cstheme="minorHAnsi"/>
          <w:sz w:val="20"/>
          <w:szCs w:val="20"/>
        </w:rPr>
        <w:t xml:space="preserve"> fostering an emotionally intelligent organisation and policy formulation through</w:t>
      </w:r>
      <w:r w:rsidR="00B734C7" w:rsidRPr="00C21F49">
        <w:rPr>
          <w:rFonts w:cstheme="minorHAnsi"/>
          <w:sz w:val="20"/>
          <w:szCs w:val="20"/>
        </w:rPr>
        <w:t xml:space="preserve"> equity, diversity and inclusion. </w:t>
      </w:r>
    </w:p>
    <w:p w14:paraId="6C46CEDC" w14:textId="78FA2F49" w:rsidR="008D1D41" w:rsidRPr="00C21F49" w:rsidRDefault="004227CD" w:rsidP="00FA234C">
      <w:pPr>
        <w:spacing w:line="360" w:lineRule="auto"/>
        <w:rPr>
          <w:rFonts w:cstheme="minorHAnsi"/>
          <w:sz w:val="20"/>
          <w:szCs w:val="20"/>
        </w:rPr>
      </w:pPr>
      <w:r w:rsidRPr="00C21F49">
        <w:rPr>
          <w:rFonts w:cstheme="minorHAnsi"/>
          <w:b/>
          <w:bCs/>
          <w:sz w:val="20"/>
          <w:szCs w:val="20"/>
        </w:rPr>
        <w:t>Keywords:</w:t>
      </w:r>
      <w:r w:rsidRPr="00C21F49">
        <w:rPr>
          <w:rFonts w:cstheme="minorHAnsi"/>
          <w:sz w:val="20"/>
          <w:szCs w:val="20"/>
        </w:rPr>
        <w:t xml:space="preserve"> adversity, aca</w:t>
      </w:r>
      <w:r w:rsidRPr="00B12AAC">
        <w:rPr>
          <w:rFonts w:cstheme="minorHAnsi"/>
          <w:sz w:val="20"/>
          <w:szCs w:val="20"/>
        </w:rPr>
        <w:t>demics, emotional intelligence,</w:t>
      </w:r>
      <w:r w:rsidR="003C761D" w:rsidRPr="00B12AAC">
        <w:rPr>
          <w:rFonts w:cstheme="minorHAnsi"/>
          <w:sz w:val="20"/>
          <w:szCs w:val="20"/>
        </w:rPr>
        <w:t xml:space="preserve"> equity, </w:t>
      </w:r>
      <w:r w:rsidRPr="00B12AAC">
        <w:rPr>
          <w:rFonts w:cstheme="minorHAnsi"/>
          <w:sz w:val="20"/>
          <w:szCs w:val="20"/>
        </w:rPr>
        <w:t xml:space="preserve">human resource management, </w:t>
      </w:r>
      <w:r w:rsidR="003C761D" w:rsidRPr="00B12AAC">
        <w:rPr>
          <w:rFonts w:cstheme="minorHAnsi"/>
          <w:sz w:val="20"/>
          <w:szCs w:val="20"/>
        </w:rPr>
        <w:t xml:space="preserve">inclusion, </w:t>
      </w:r>
      <w:r w:rsidR="00FA234C">
        <w:rPr>
          <w:rFonts w:cstheme="minorHAnsi"/>
          <w:sz w:val="20"/>
          <w:szCs w:val="20"/>
        </w:rPr>
        <w:t>higher education institutions</w:t>
      </w:r>
      <w:r w:rsidR="003C761D" w:rsidRPr="00B12AAC">
        <w:rPr>
          <w:rFonts w:cstheme="minorHAnsi"/>
          <w:sz w:val="20"/>
          <w:szCs w:val="20"/>
        </w:rPr>
        <w:t>, well-being</w:t>
      </w:r>
    </w:p>
    <w:p w14:paraId="63E29E3B" w14:textId="77777777" w:rsidR="001A0CC6" w:rsidRPr="00B27769" w:rsidRDefault="001A0CC6" w:rsidP="001A0CC6">
      <w:pPr>
        <w:pStyle w:val="ListParagraph"/>
        <w:numPr>
          <w:ilvl w:val="0"/>
          <w:numId w:val="1"/>
        </w:numPr>
        <w:spacing w:line="360" w:lineRule="auto"/>
        <w:jc w:val="both"/>
        <w:rPr>
          <w:rFonts w:cstheme="minorHAnsi"/>
          <w:b/>
          <w:bCs/>
        </w:rPr>
      </w:pPr>
      <w:r w:rsidRPr="00B27769">
        <w:rPr>
          <w:rFonts w:cstheme="minorHAnsi"/>
          <w:b/>
          <w:bCs/>
        </w:rPr>
        <w:t xml:space="preserve">Introduction </w:t>
      </w:r>
    </w:p>
    <w:p w14:paraId="54D4A4AE" w14:textId="32FBB317" w:rsidR="00BF4B82" w:rsidRDefault="008076B0" w:rsidP="00BF4B82">
      <w:pPr>
        <w:spacing w:line="360" w:lineRule="auto"/>
        <w:jc w:val="both"/>
        <w:rPr>
          <w:rFonts w:cstheme="minorHAnsi"/>
          <w:sz w:val="20"/>
          <w:szCs w:val="20"/>
        </w:rPr>
      </w:pPr>
      <w:r w:rsidRPr="00C21F49">
        <w:rPr>
          <w:rFonts w:cstheme="minorHAnsi"/>
          <w:sz w:val="20"/>
          <w:szCs w:val="20"/>
        </w:rPr>
        <w:t>In South Africa, as in many parts of the world, the landscape of higher education is evolving rapidly, driven by a myriad of socio-economic, political, and technological forces</w:t>
      </w:r>
      <w:r w:rsidR="0035601A" w:rsidRPr="00C21F49">
        <w:rPr>
          <w:rFonts w:cstheme="minorHAnsi"/>
          <w:sz w:val="20"/>
          <w:szCs w:val="20"/>
        </w:rPr>
        <w:t xml:space="preserve"> (Johnson, 2021)</w:t>
      </w:r>
      <w:r w:rsidRPr="00C21F49">
        <w:rPr>
          <w:rFonts w:cstheme="minorHAnsi"/>
          <w:sz w:val="20"/>
          <w:szCs w:val="20"/>
        </w:rPr>
        <w:t>. Within this dynamic environment, the imperative to foster equitable and inclusive higher education institutions has become increasingly paramount</w:t>
      </w:r>
      <w:r w:rsidR="0035601A" w:rsidRPr="00C21F49">
        <w:rPr>
          <w:rFonts w:cstheme="minorHAnsi"/>
          <w:sz w:val="20"/>
          <w:szCs w:val="20"/>
        </w:rPr>
        <w:t xml:space="preserve"> (Smith, 2019)</w:t>
      </w:r>
      <w:r w:rsidRPr="00C21F49">
        <w:rPr>
          <w:rFonts w:cstheme="minorHAnsi"/>
          <w:sz w:val="20"/>
          <w:szCs w:val="20"/>
        </w:rPr>
        <w:t xml:space="preserve">. Central to this </w:t>
      </w:r>
      <w:r w:rsidR="00484BB5" w:rsidRPr="00484BB5">
        <w:rPr>
          <w:rFonts w:cstheme="minorHAnsi"/>
          <w:sz w:val="20"/>
          <w:szCs w:val="20"/>
        </w:rPr>
        <w:t>endeavour</w:t>
      </w:r>
      <w:r w:rsidR="00A26DB7" w:rsidRPr="00C21F49">
        <w:rPr>
          <w:rFonts w:cstheme="minorHAnsi"/>
          <w:sz w:val="20"/>
          <w:szCs w:val="20"/>
        </w:rPr>
        <w:t xml:space="preserve"> </w:t>
      </w:r>
      <w:r w:rsidRPr="00C21F49">
        <w:rPr>
          <w:rFonts w:cstheme="minorHAnsi"/>
          <w:sz w:val="20"/>
          <w:szCs w:val="20"/>
        </w:rPr>
        <w:t>is the cultivation of emotional intelligence among</w:t>
      </w:r>
      <w:r w:rsidR="007A0F24" w:rsidRPr="00C21F49">
        <w:rPr>
          <w:rFonts w:cstheme="minorHAnsi"/>
          <w:sz w:val="20"/>
          <w:szCs w:val="20"/>
        </w:rPr>
        <w:t xml:space="preserve"> academics</w:t>
      </w:r>
      <w:r w:rsidRPr="00C21F49">
        <w:rPr>
          <w:rFonts w:cstheme="minorHAnsi"/>
          <w:sz w:val="20"/>
          <w:szCs w:val="20"/>
        </w:rPr>
        <w:t>, a critical factor in promoting supportive, empathetic, and inclusive learning environments</w:t>
      </w:r>
      <w:r w:rsidR="0035601A" w:rsidRPr="00C21F49">
        <w:rPr>
          <w:rFonts w:cstheme="minorHAnsi"/>
          <w:sz w:val="20"/>
          <w:szCs w:val="20"/>
        </w:rPr>
        <w:t xml:space="preserve"> (Brown, 2020)</w:t>
      </w:r>
      <w:r w:rsidRPr="00C21F49">
        <w:rPr>
          <w:rFonts w:cstheme="minorHAnsi"/>
          <w:sz w:val="20"/>
          <w:szCs w:val="20"/>
        </w:rPr>
        <w:t xml:space="preserve">. This </w:t>
      </w:r>
      <w:r w:rsidR="007A0F24" w:rsidRPr="00C21F49">
        <w:rPr>
          <w:rFonts w:cstheme="minorHAnsi"/>
          <w:sz w:val="20"/>
          <w:szCs w:val="20"/>
        </w:rPr>
        <w:t>study</w:t>
      </w:r>
      <w:r w:rsidRPr="00C21F49">
        <w:rPr>
          <w:rFonts w:cstheme="minorHAnsi"/>
          <w:sz w:val="20"/>
          <w:szCs w:val="20"/>
        </w:rPr>
        <w:t xml:space="preserve"> acknowledges the unique challenges facing South African </w:t>
      </w:r>
      <w:r w:rsidR="007A0F24" w:rsidRPr="00C21F49">
        <w:rPr>
          <w:rFonts w:cstheme="minorHAnsi"/>
          <w:sz w:val="20"/>
          <w:szCs w:val="20"/>
        </w:rPr>
        <w:t>academics</w:t>
      </w:r>
      <w:r w:rsidRPr="00C21F49">
        <w:rPr>
          <w:rFonts w:cstheme="minorHAnsi"/>
          <w:sz w:val="20"/>
          <w:szCs w:val="20"/>
        </w:rPr>
        <w:t>, stemming from historical inequities, socio-economic disparities, and cultural complexities</w:t>
      </w:r>
      <w:r w:rsidR="0035601A" w:rsidRPr="00C21F49">
        <w:rPr>
          <w:rFonts w:cstheme="minorHAnsi"/>
          <w:sz w:val="20"/>
          <w:szCs w:val="20"/>
        </w:rPr>
        <w:t xml:space="preserve"> (Govender &amp; Pillay, 2020)</w:t>
      </w:r>
      <w:r w:rsidRPr="00C21F49">
        <w:rPr>
          <w:rFonts w:cstheme="minorHAnsi"/>
          <w:sz w:val="20"/>
          <w:szCs w:val="20"/>
        </w:rPr>
        <w:t xml:space="preserve">. By embracing the principles of emotional intelligence, </w:t>
      </w:r>
      <w:r w:rsidR="007A0F24" w:rsidRPr="00C21F49">
        <w:rPr>
          <w:rFonts w:cstheme="minorHAnsi"/>
          <w:sz w:val="20"/>
          <w:szCs w:val="20"/>
        </w:rPr>
        <w:t>academics</w:t>
      </w:r>
      <w:r w:rsidRPr="00C21F49">
        <w:rPr>
          <w:rFonts w:cstheme="minorHAnsi"/>
          <w:sz w:val="20"/>
          <w:szCs w:val="20"/>
        </w:rPr>
        <w:t xml:space="preserve"> </w:t>
      </w:r>
      <w:r w:rsidRPr="00C21F49">
        <w:rPr>
          <w:rFonts w:cstheme="minorHAnsi"/>
          <w:sz w:val="20"/>
          <w:szCs w:val="20"/>
        </w:rPr>
        <w:lastRenderedPageBreak/>
        <w:t xml:space="preserve">can cultivate greater </w:t>
      </w:r>
      <w:r w:rsidR="00602EDB" w:rsidRPr="00C21F49">
        <w:rPr>
          <w:rFonts w:cstheme="minorHAnsi"/>
          <w:sz w:val="20"/>
          <w:szCs w:val="20"/>
        </w:rPr>
        <w:t xml:space="preserve">appraisal, </w:t>
      </w:r>
      <w:r w:rsidR="008D1D41" w:rsidRPr="00C21F49">
        <w:rPr>
          <w:rFonts w:cstheme="minorHAnsi"/>
          <w:sz w:val="20"/>
          <w:szCs w:val="20"/>
        </w:rPr>
        <w:t>regulation,</w:t>
      </w:r>
      <w:r w:rsidR="00602EDB" w:rsidRPr="00C21F49">
        <w:rPr>
          <w:rFonts w:cstheme="minorHAnsi"/>
          <w:sz w:val="20"/>
          <w:szCs w:val="20"/>
        </w:rPr>
        <w:t xml:space="preserve"> and </w:t>
      </w:r>
      <w:proofErr w:type="spellStart"/>
      <w:r w:rsidR="00602EDB" w:rsidRPr="00C21F49">
        <w:rPr>
          <w:rFonts w:cstheme="minorHAnsi"/>
          <w:sz w:val="20"/>
          <w:szCs w:val="20"/>
        </w:rPr>
        <w:t>utilisation</w:t>
      </w:r>
      <w:proofErr w:type="spellEnd"/>
      <w:r w:rsidR="00602EDB" w:rsidRPr="00C21F49">
        <w:rPr>
          <w:rFonts w:cstheme="minorHAnsi"/>
          <w:sz w:val="20"/>
          <w:szCs w:val="20"/>
        </w:rPr>
        <w:t xml:space="preserve"> of emotion</w:t>
      </w:r>
      <w:r w:rsidRPr="00C21F49">
        <w:rPr>
          <w:rFonts w:cstheme="minorHAnsi"/>
          <w:sz w:val="20"/>
          <w:szCs w:val="20"/>
        </w:rPr>
        <w:t xml:space="preserve">, enabling </w:t>
      </w:r>
      <w:r w:rsidR="00C11EAD" w:rsidRPr="00C21F49">
        <w:rPr>
          <w:rFonts w:cstheme="minorHAnsi"/>
          <w:sz w:val="20"/>
          <w:szCs w:val="20"/>
        </w:rPr>
        <w:t>academics</w:t>
      </w:r>
      <w:r w:rsidRPr="00C21F49">
        <w:rPr>
          <w:rFonts w:cstheme="minorHAnsi"/>
          <w:sz w:val="20"/>
          <w:szCs w:val="20"/>
        </w:rPr>
        <w:t xml:space="preserve"> to navigate the complexities of their roles with sensitivity and compassion. Moreover, the integration of </w:t>
      </w:r>
      <w:r w:rsidR="007A0F24" w:rsidRPr="00C21F49">
        <w:rPr>
          <w:rFonts w:cstheme="minorHAnsi"/>
          <w:sz w:val="20"/>
          <w:szCs w:val="20"/>
        </w:rPr>
        <w:t>emotional intelligence</w:t>
      </w:r>
      <w:r w:rsidRPr="00C21F49">
        <w:rPr>
          <w:rFonts w:cstheme="minorHAnsi"/>
          <w:sz w:val="20"/>
          <w:szCs w:val="20"/>
        </w:rPr>
        <w:t xml:space="preserve"> into higher education institutions holds the promise of fostering a culture of inclusivity, where diverse perspectives are value</w:t>
      </w:r>
      <w:r w:rsidR="007A0F24" w:rsidRPr="00C21F49">
        <w:rPr>
          <w:rFonts w:cstheme="minorHAnsi"/>
          <w:sz w:val="20"/>
          <w:szCs w:val="20"/>
        </w:rPr>
        <w:t>d</w:t>
      </w:r>
      <w:r w:rsidRPr="00C21F49">
        <w:rPr>
          <w:rFonts w:cstheme="minorHAnsi"/>
          <w:sz w:val="20"/>
          <w:szCs w:val="20"/>
        </w:rPr>
        <w:t xml:space="preserve">. </w:t>
      </w:r>
    </w:p>
    <w:p w14:paraId="0B2DA9DE" w14:textId="60D48A90" w:rsidR="00BF4B82" w:rsidRPr="00FA234C" w:rsidRDefault="00BF4B82" w:rsidP="00BF4B82">
      <w:pPr>
        <w:spacing w:line="360" w:lineRule="auto"/>
        <w:jc w:val="both"/>
        <w:rPr>
          <w:rFonts w:cstheme="minorHAnsi"/>
          <w:sz w:val="20"/>
          <w:szCs w:val="20"/>
        </w:rPr>
      </w:pPr>
      <w:r w:rsidRPr="00FA234C">
        <w:rPr>
          <w:rFonts w:cstheme="minorHAnsi"/>
          <w:sz w:val="20"/>
          <w:szCs w:val="20"/>
        </w:rPr>
        <w:t xml:space="preserve">Emotional Intelligence refers to the ability to perceive, understand, manage, and </w:t>
      </w:r>
      <w:proofErr w:type="spellStart"/>
      <w:r w:rsidRPr="00FA234C">
        <w:rPr>
          <w:rFonts w:cstheme="minorHAnsi"/>
          <w:sz w:val="20"/>
          <w:szCs w:val="20"/>
        </w:rPr>
        <w:t>utilise</w:t>
      </w:r>
      <w:proofErr w:type="spellEnd"/>
      <w:r w:rsidRPr="00FA234C">
        <w:rPr>
          <w:rFonts w:cstheme="minorHAnsi"/>
          <w:sz w:val="20"/>
          <w:szCs w:val="20"/>
        </w:rPr>
        <w:t xml:space="preserve"> emotions effectively in oneself and others (Goleman, 1995). It encompasses several key competencies such as self-awareness, self-regulation, empathy, and social skills (Salovey &amp; Mayer, 1990). Emotional intelligence is crucial in South Africa due to its diverse cultural landscape, as it helps navigate intercultural interactions and understand diverse emotional expressions (Van Zyl &amp; Stander, 2020). In workplaces, emotional intelligence enhances success by fostering interpersonal relationships, conflict resolution, and leadership effectiveness, which are vital in the country's multicultural work environments (Jordaan &amp; De Beer, 2021). In educational settings, emotional intelligence is linked to academic achievement, student well-being, and improved classroom management, thereby enhancing educational outcomes (Prinsloo &amp; Barrett, 2020). Additionally, emotional intelligence plays a key role in community engagement, social cohesion, and addressing socio-economic challenges in South Africa (Mbele &amp; Van Wyk, 2022).</w:t>
      </w:r>
    </w:p>
    <w:p w14:paraId="3400DC6C" w14:textId="09C29861" w:rsidR="00FE1294" w:rsidRDefault="007A0F24" w:rsidP="001A0CC6">
      <w:pPr>
        <w:spacing w:line="360" w:lineRule="auto"/>
        <w:jc w:val="both"/>
        <w:rPr>
          <w:rFonts w:cstheme="minorHAnsi"/>
          <w:sz w:val="20"/>
          <w:szCs w:val="20"/>
        </w:rPr>
      </w:pPr>
      <w:r w:rsidRPr="00FA234C">
        <w:rPr>
          <w:rFonts w:cstheme="minorHAnsi"/>
          <w:sz w:val="20"/>
          <w:szCs w:val="20"/>
        </w:rPr>
        <w:t>This research would be beneficial to higher education institutions at large,</w:t>
      </w:r>
      <w:r w:rsidR="00FE1294" w:rsidRPr="00FA234C">
        <w:rPr>
          <w:rFonts w:cstheme="minorHAnsi"/>
          <w:sz w:val="20"/>
          <w:szCs w:val="20"/>
        </w:rPr>
        <w:t xml:space="preserve"> in enhancing academic emotional intelligence</w:t>
      </w:r>
      <w:r w:rsidR="00803D9F" w:rsidRPr="00FA234C">
        <w:rPr>
          <w:rFonts w:cstheme="minorHAnsi"/>
          <w:sz w:val="20"/>
          <w:szCs w:val="20"/>
        </w:rPr>
        <w:t xml:space="preserve"> for</w:t>
      </w:r>
      <w:r w:rsidR="00FE1294" w:rsidRPr="00FA234C">
        <w:rPr>
          <w:rFonts w:cstheme="minorHAnsi"/>
          <w:sz w:val="20"/>
          <w:szCs w:val="20"/>
        </w:rPr>
        <w:t xml:space="preserve"> addressing economic inequality within universities during </w:t>
      </w:r>
      <w:r w:rsidR="00803D9F" w:rsidRPr="00FA234C">
        <w:rPr>
          <w:rFonts w:cstheme="minorHAnsi"/>
          <w:sz w:val="20"/>
          <w:szCs w:val="20"/>
        </w:rPr>
        <w:t>adversity.</w:t>
      </w:r>
      <w:r w:rsidR="00803D9F" w:rsidRPr="00C21F49">
        <w:rPr>
          <w:rFonts w:cstheme="minorHAnsi"/>
          <w:sz w:val="20"/>
          <w:szCs w:val="20"/>
        </w:rPr>
        <w:t xml:space="preserve"> </w:t>
      </w:r>
    </w:p>
    <w:p w14:paraId="533953E9" w14:textId="77777777" w:rsidR="001A0CC6" w:rsidRPr="00B27769" w:rsidRDefault="001A0CC6" w:rsidP="001A0CC6">
      <w:pPr>
        <w:pStyle w:val="ListParagraph"/>
        <w:numPr>
          <w:ilvl w:val="0"/>
          <w:numId w:val="1"/>
        </w:numPr>
        <w:spacing w:line="360" w:lineRule="auto"/>
        <w:jc w:val="both"/>
        <w:rPr>
          <w:rFonts w:cstheme="minorHAnsi"/>
          <w:b/>
          <w:bCs/>
        </w:rPr>
      </w:pPr>
      <w:r w:rsidRPr="00B27769">
        <w:rPr>
          <w:rFonts w:cstheme="minorHAnsi"/>
          <w:b/>
          <w:bCs/>
        </w:rPr>
        <w:t>Background</w:t>
      </w:r>
    </w:p>
    <w:p w14:paraId="766C4EF0" w14:textId="2B41DD6F" w:rsidR="001719B2" w:rsidRPr="00B12AAC" w:rsidRDefault="00F86EFF" w:rsidP="001719B2">
      <w:pPr>
        <w:spacing w:line="360" w:lineRule="auto"/>
        <w:jc w:val="both"/>
        <w:rPr>
          <w:rFonts w:cstheme="minorHAnsi"/>
          <w:sz w:val="20"/>
          <w:szCs w:val="20"/>
        </w:rPr>
      </w:pPr>
      <w:r w:rsidRPr="00F86EFF">
        <w:rPr>
          <w:rFonts w:cstheme="minorHAnsi"/>
          <w:sz w:val="20"/>
          <w:szCs w:val="20"/>
          <w:highlight w:val="yellow"/>
        </w:rPr>
        <w:t>A</w:t>
      </w:r>
      <w:r w:rsidR="001719B2" w:rsidRPr="00F86EFF">
        <w:rPr>
          <w:rFonts w:cstheme="minorHAnsi"/>
          <w:sz w:val="20"/>
          <w:szCs w:val="20"/>
          <w:highlight w:val="yellow"/>
        </w:rPr>
        <w:t>ddressing</w:t>
      </w:r>
      <w:r w:rsidR="001719B2" w:rsidRPr="00C21F49">
        <w:rPr>
          <w:rFonts w:cstheme="minorHAnsi"/>
          <w:sz w:val="20"/>
          <w:szCs w:val="20"/>
        </w:rPr>
        <w:t xml:space="preserve"> economic inequality within South African universities is multifaceted and requires significant attention, especially in creating supportive and inclusive environments for university academics. There are key aspects that influence the economic inequality challenge. First</w:t>
      </w:r>
      <w:r w:rsidR="006212CF" w:rsidRPr="00C21F49">
        <w:rPr>
          <w:rFonts w:cstheme="minorHAnsi"/>
          <w:sz w:val="20"/>
          <w:szCs w:val="20"/>
        </w:rPr>
        <w:t>ly</w:t>
      </w:r>
      <w:r w:rsidR="001719B2" w:rsidRPr="00C21F49">
        <w:rPr>
          <w:rFonts w:cstheme="minorHAnsi"/>
          <w:sz w:val="20"/>
          <w:szCs w:val="20"/>
        </w:rPr>
        <w:t xml:space="preserve">, </w:t>
      </w:r>
      <w:r w:rsidR="006212CF" w:rsidRPr="00F86EFF">
        <w:rPr>
          <w:rFonts w:cstheme="minorHAnsi"/>
          <w:sz w:val="20"/>
          <w:szCs w:val="20"/>
          <w:highlight w:val="yellow"/>
        </w:rPr>
        <w:t>a</w:t>
      </w:r>
      <w:r w:rsidR="00484BB5">
        <w:rPr>
          <w:rFonts w:cstheme="minorHAnsi"/>
          <w:sz w:val="20"/>
          <w:szCs w:val="20"/>
          <w:highlight w:val="yellow"/>
        </w:rPr>
        <w:t>bou</w:t>
      </w:r>
      <w:r w:rsidR="006212CF" w:rsidRPr="00C21F49">
        <w:rPr>
          <w:rFonts w:cstheme="minorHAnsi"/>
          <w:sz w:val="20"/>
          <w:szCs w:val="20"/>
        </w:rPr>
        <w:t xml:space="preserve">t </w:t>
      </w:r>
      <w:r w:rsidR="001719B2" w:rsidRPr="00C21F49">
        <w:rPr>
          <w:rFonts w:cstheme="minorHAnsi"/>
          <w:sz w:val="20"/>
          <w:szCs w:val="20"/>
        </w:rPr>
        <w:t>historical and systemic inequities</w:t>
      </w:r>
      <w:r w:rsidR="006212CF" w:rsidRPr="00C21F49">
        <w:rPr>
          <w:rFonts w:cstheme="minorHAnsi"/>
          <w:sz w:val="20"/>
          <w:szCs w:val="20"/>
        </w:rPr>
        <w:t>,</w:t>
      </w:r>
      <w:r w:rsidR="001719B2" w:rsidRPr="00C21F49">
        <w:rPr>
          <w:rFonts w:cstheme="minorHAnsi"/>
          <w:sz w:val="20"/>
          <w:szCs w:val="20"/>
        </w:rPr>
        <w:t xml:space="preserve"> South Africa has a long history of </w:t>
      </w:r>
      <w:proofErr w:type="spellStart"/>
      <w:r w:rsidR="001719B2" w:rsidRPr="00C21F49">
        <w:rPr>
          <w:rFonts w:cstheme="minorHAnsi"/>
          <w:sz w:val="20"/>
          <w:szCs w:val="20"/>
        </w:rPr>
        <w:t>institutionali</w:t>
      </w:r>
      <w:r w:rsidR="00BA3B38" w:rsidRPr="00C21F49">
        <w:rPr>
          <w:rFonts w:cstheme="minorHAnsi"/>
          <w:sz w:val="20"/>
          <w:szCs w:val="20"/>
        </w:rPr>
        <w:t>s</w:t>
      </w:r>
      <w:r w:rsidR="001719B2" w:rsidRPr="00C21F49">
        <w:rPr>
          <w:rFonts w:cstheme="minorHAnsi"/>
          <w:sz w:val="20"/>
          <w:szCs w:val="20"/>
        </w:rPr>
        <w:t>ed</w:t>
      </w:r>
      <w:proofErr w:type="spellEnd"/>
      <w:r w:rsidR="001719B2" w:rsidRPr="00C21F49">
        <w:rPr>
          <w:rFonts w:cstheme="minorHAnsi"/>
          <w:sz w:val="20"/>
          <w:szCs w:val="20"/>
        </w:rPr>
        <w:t xml:space="preserve"> discrimination and socioeconomic disparities, stemming from </w:t>
      </w:r>
      <w:r w:rsidR="001719B2" w:rsidRPr="00B12AAC">
        <w:rPr>
          <w:rFonts w:cstheme="minorHAnsi"/>
          <w:sz w:val="20"/>
          <w:szCs w:val="20"/>
        </w:rPr>
        <w:t>apartheid policies</w:t>
      </w:r>
      <w:r w:rsidR="00BA3B38" w:rsidRPr="00B12AAC">
        <w:rPr>
          <w:rFonts w:cstheme="minorHAnsi"/>
          <w:sz w:val="20"/>
          <w:szCs w:val="20"/>
        </w:rPr>
        <w:t xml:space="preserve"> (Francis &amp; Webster, 2019). </w:t>
      </w:r>
      <w:r w:rsidR="001719B2" w:rsidRPr="00B12AAC">
        <w:rPr>
          <w:rFonts w:cstheme="minorHAnsi"/>
          <w:sz w:val="20"/>
          <w:szCs w:val="20"/>
        </w:rPr>
        <w:t xml:space="preserve">These historical inequalities continue to </w:t>
      </w:r>
      <w:r w:rsidR="001719B2" w:rsidRPr="00F86EFF">
        <w:rPr>
          <w:rFonts w:cstheme="minorHAnsi"/>
          <w:sz w:val="20"/>
          <w:szCs w:val="20"/>
          <w:highlight w:val="yellow"/>
        </w:rPr>
        <w:t>profound</w:t>
      </w:r>
      <w:r w:rsidRPr="00F86EFF">
        <w:rPr>
          <w:rFonts w:cstheme="minorHAnsi"/>
          <w:sz w:val="20"/>
          <w:szCs w:val="20"/>
          <w:highlight w:val="yellow"/>
        </w:rPr>
        <w:t>ly</w:t>
      </w:r>
      <w:r w:rsidR="001719B2" w:rsidRPr="00B12AAC">
        <w:rPr>
          <w:rFonts w:cstheme="minorHAnsi"/>
          <w:sz w:val="20"/>
          <w:szCs w:val="20"/>
        </w:rPr>
        <w:t xml:space="preserve"> impact access to education, employment opportunities, and resources within universities</w:t>
      </w:r>
      <w:r w:rsidR="00BA3B38" w:rsidRPr="00B12AAC">
        <w:rPr>
          <w:rFonts w:cstheme="minorHAnsi"/>
          <w:sz w:val="20"/>
          <w:szCs w:val="20"/>
        </w:rPr>
        <w:t xml:space="preserve"> (Harriman et al, 2022). </w:t>
      </w:r>
      <w:r w:rsidR="004737F1" w:rsidRPr="00B12AAC">
        <w:rPr>
          <w:rFonts w:cstheme="minorHAnsi"/>
          <w:sz w:val="20"/>
          <w:szCs w:val="20"/>
        </w:rPr>
        <w:t>Emotional intelligence can play a crucial role in addressing these inequities by fostering empathy and understanding, allowing academics to bridge cultural and historical divides and create more inclusive academic environments</w:t>
      </w:r>
      <w:r w:rsidR="00C2606D" w:rsidRPr="00B12AAC">
        <w:rPr>
          <w:rFonts w:cstheme="minorHAnsi"/>
          <w:sz w:val="20"/>
          <w:szCs w:val="20"/>
        </w:rPr>
        <w:t xml:space="preserve"> (</w:t>
      </w:r>
      <w:proofErr w:type="spellStart"/>
      <w:r w:rsidR="00C2606D" w:rsidRPr="00B12AAC">
        <w:rPr>
          <w:rFonts w:cstheme="minorHAnsi"/>
          <w:sz w:val="20"/>
          <w:szCs w:val="20"/>
        </w:rPr>
        <w:t>Chinyamurindi</w:t>
      </w:r>
      <w:proofErr w:type="spellEnd"/>
      <w:r w:rsidR="00C2606D" w:rsidRPr="00B12AAC">
        <w:rPr>
          <w:rFonts w:cstheme="minorHAnsi"/>
          <w:sz w:val="20"/>
          <w:szCs w:val="20"/>
        </w:rPr>
        <w:t xml:space="preserve"> &amp; Louw, 2021).</w:t>
      </w:r>
    </w:p>
    <w:p w14:paraId="1D19B49C" w14:textId="2C0E5811" w:rsidR="004737F1" w:rsidRPr="00FA234C" w:rsidRDefault="001719B2" w:rsidP="001719B2">
      <w:pPr>
        <w:spacing w:line="360" w:lineRule="auto"/>
        <w:jc w:val="both"/>
        <w:rPr>
          <w:rFonts w:cstheme="minorHAnsi"/>
          <w:sz w:val="20"/>
          <w:szCs w:val="20"/>
        </w:rPr>
      </w:pPr>
      <w:r w:rsidRPr="00B12AAC">
        <w:rPr>
          <w:rFonts w:cstheme="minorHAnsi"/>
          <w:sz w:val="20"/>
          <w:szCs w:val="20"/>
        </w:rPr>
        <w:t>Second</w:t>
      </w:r>
      <w:r w:rsidR="006212CF" w:rsidRPr="00B12AAC">
        <w:rPr>
          <w:rFonts w:cstheme="minorHAnsi"/>
          <w:sz w:val="20"/>
          <w:szCs w:val="20"/>
        </w:rPr>
        <w:t>ly</w:t>
      </w:r>
      <w:r w:rsidRPr="00B12AAC">
        <w:rPr>
          <w:rFonts w:cstheme="minorHAnsi"/>
          <w:sz w:val="20"/>
          <w:szCs w:val="20"/>
        </w:rPr>
        <w:t xml:space="preserve">, </w:t>
      </w:r>
      <w:r w:rsidR="006212CF" w:rsidRPr="00B12AAC">
        <w:rPr>
          <w:rFonts w:cstheme="minorHAnsi"/>
          <w:sz w:val="20"/>
          <w:szCs w:val="20"/>
        </w:rPr>
        <w:t xml:space="preserve">in terms of </w:t>
      </w:r>
      <w:r w:rsidRPr="00B12AAC">
        <w:rPr>
          <w:rFonts w:cstheme="minorHAnsi"/>
          <w:sz w:val="20"/>
          <w:szCs w:val="20"/>
        </w:rPr>
        <w:t>access to resources</w:t>
      </w:r>
      <w:r w:rsidR="006212CF" w:rsidRPr="00B12AAC">
        <w:rPr>
          <w:rFonts w:cstheme="minorHAnsi"/>
          <w:sz w:val="20"/>
          <w:szCs w:val="20"/>
        </w:rPr>
        <w:t>,</w:t>
      </w:r>
      <w:r w:rsidRPr="00B12AAC">
        <w:rPr>
          <w:rFonts w:cstheme="minorHAnsi"/>
          <w:sz w:val="20"/>
          <w:szCs w:val="20"/>
        </w:rPr>
        <w:t xml:space="preserve"> economic inequality can limit access to resources essential for academic success, such as research funding, professional development opportunities, and access to technology and materials</w:t>
      </w:r>
      <w:r w:rsidR="00515C1D" w:rsidRPr="00B12AAC">
        <w:rPr>
          <w:rFonts w:cstheme="minorHAnsi"/>
          <w:sz w:val="20"/>
          <w:szCs w:val="20"/>
        </w:rPr>
        <w:t xml:space="preserve"> (Chiramba &amp; </w:t>
      </w:r>
      <w:proofErr w:type="spellStart"/>
      <w:r w:rsidR="00515C1D" w:rsidRPr="00B12AAC">
        <w:rPr>
          <w:rFonts w:cstheme="minorHAnsi"/>
          <w:sz w:val="20"/>
          <w:szCs w:val="20"/>
        </w:rPr>
        <w:t>Ndofirepi</w:t>
      </w:r>
      <w:proofErr w:type="spellEnd"/>
      <w:r w:rsidR="00515C1D" w:rsidRPr="00B12AAC">
        <w:rPr>
          <w:rFonts w:cstheme="minorHAnsi"/>
          <w:sz w:val="20"/>
          <w:szCs w:val="20"/>
        </w:rPr>
        <w:t>, 2023).</w:t>
      </w:r>
      <w:r w:rsidRPr="00B12AAC">
        <w:rPr>
          <w:rFonts w:cstheme="minorHAnsi"/>
          <w:sz w:val="20"/>
          <w:szCs w:val="20"/>
        </w:rPr>
        <w:t xml:space="preserve"> Academics from disadvantaged backgrounds may face barriers to accessing these resources, hindering their ability to excel in their careers</w:t>
      </w:r>
      <w:r w:rsidR="00515C1D" w:rsidRPr="00B12AAC">
        <w:rPr>
          <w:rFonts w:cstheme="minorHAnsi"/>
          <w:sz w:val="20"/>
          <w:szCs w:val="20"/>
        </w:rPr>
        <w:t xml:space="preserve"> (</w:t>
      </w:r>
      <w:r w:rsidR="00BF4C67" w:rsidRPr="00B12AAC">
        <w:rPr>
          <w:rFonts w:cstheme="minorHAnsi"/>
          <w:sz w:val="20"/>
          <w:szCs w:val="20"/>
        </w:rPr>
        <w:t>Y</w:t>
      </w:r>
      <w:r w:rsidR="00515C1D" w:rsidRPr="00B12AAC">
        <w:rPr>
          <w:rFonts w:cstheme="minorHAnsi"/>
          <w:sz w:val="20"/>
          <w:szCs w:val="20"/>
        </w:rPr>
        <w:t>eboah</w:t>
      </w:r>
      <w:r w:rsidR="00BF4C67" w:rsidRPr="00B12AAC">
        <w:rPr>
          <w:rFonts w:cstheme="minorHAnsi"/>
          <w:sz w:val="20"/>
          <w:szCs w:val="20"/>
        </w:rPr>
        <w:t xml:space="preserve"> et al, 2023).</w:t>
      </w:r>
      <w:r w:rsidR="004737F1" w:rsidRPr="00B12AAC">
        <w:rPr>
          <w:rFonts w:cstheme="minorHAnsi"/>
          <w:sz w:val="20"/>
          <w:szCs w:val="20"/>
        </w:rPr>
        <w:t xml:space="preserve"> Developing </w:t>
      </w:r>
      <w:r w:rsidR="003661E2" w:rsidRPr="00B12AAC">
        <w:rPr>
          <w:rFonts w:cstheme="minorHAnsi"/>
          <w:sz w:val="20"/>
          <w:szCs w:val="20"/>
        </w:rPr>
        <w:t>emotional intelligence</w:t>
      </w:r>
      <w:r w:rsidR="004737F1" w:rsidRPr="00B12AAC">
        <w:rPr>
          <w:rFonts w:cstheme="minorHAnsi"/>
          <w:sz w:val="20"/>
          <w:szCs w:val="20"/>
        </w:rPr>
        <w:t xml:space="preserve"> can empower academics to advocate for themselves and their peers, using effective communication and negotiation skills to secure necessary resources and opportunities</w:t>
      </w:r>
      <w:r w:rsidR="00C2606D" w:rsidRPr="00B12AAC">
        <w:rPr>
          <w:rFonts w:cstheme="minorHAnsi"/>
          <w:sz w:val="20"/>
          <w:szCs w:val="20"/>
        </w:rPr>
        <w:t xml:space="preserve"> (Nzama &amp; Ndlovu, 2023). </w:t>
      </w:r>
      <w:r w:rsidRPr="00B12AAC">
        <w:rPr>
          <w:rFonts w:cstheme="minorHAnsi"/>
          <w:sz w:val="20"/>
          <w:szCs w:val="20"/>
        </w:rPr>
        <w:t>Third</w:t>
      </w:r>
      <w:r w:rsidR="006212CF" w:rsidRPr="00B12AAC">
        <w:rPr>
          <w:rFonts w:cstheme="minorHAnsi"/>
          <w:sz w:val="20"/>
          <w:szCs w:val="20"/>
        </w:rPr>
        <w:t>ly</w:t>
      </w:r>
      <w:r w:rsidRPr="00B12AAC">
        <w:rPr>
          <w:rFonts w:cstheme="minorHAnsi"/>
          <w:sz w:val="20"/>
          <w:szCs w:val="20"/>
        </w:rPr>
        <w:t xml:space="preserve">, </w:t>
      </w:r>
      <w:r w:rsidR="006212CF" w:rsidRPr="00B12AAC">
        <w:rPr>
          <w:rFonts w:cstheme="minorHAnsi"/>
          <w:sz w:val="20"/>
          <w:szCs w:val="20"/>
        </w:rPr>
        <w:t xml:space="preserve">in terms of </w:t>
      </w:r>
      <w:r w:rsidRPr="00B12AAC">
        <w:rPr>
          <w:rFonts w:cstheme="minorHAnsi"/>
          <w:sz w:val="20"/>
          <w:szCs w:val="20"/>
        </w:rPr>
        <w:t>job insecurity and precarious employment</w:t>
      </w:r>
      <w:r w:rsidR="006212CF" w:rsidRPr="00B12AAC">
        <w:rPr>
          <w:rFonts w:cstheme="minorHAnsi"/>
          <w:sz w:val="20"/>
          <w:szCs w:val="20"/>
        </w:rPr>
        <w:t>,</w:t>
      </w:r>
      <w:r w:rsidRPr="00B12AAC">
        <w:rPr>
          <w:rFonts w:cstheme="minorHAnsi"/>
          <w:sz w:val="20"/>
          <w:szCs w:val="20"/>
        </w:rPr>
        <w:t xml:space="preserve"> economic inequality can contribute to job insecurity and precarious employment </w:t>
      </w:r>
      <w:r w:rsidRPr="00FA234C">
        <w:rPr>
          <w:rFonts w:cstheme="minorHAnsi"/>
          <w:sz w:val="20"/>
          <w:szCs w:val="20"/>
        </w:rPr>
        <w:t>among university academics</w:t>
      </w:r>
      <w:r w:rsidR="00BF4C67" w:rsidRPr="00FA234C">
        <w:rPr>
          <w:rFonts w:cstheme="minorHAnsi"/>
          <w:sz w:val="20"/>
          <w:szCs w:val="20"/>
        </w:rPr>
        <w:t xml:space="preserve"> (Solomon &amp; Du Plessis, 2023)</w:t>
      </w:r>
      <w:r w:rsidRPr="00FA234C">
        <w:rPr>
          <w:rFonts w:cstheme="minorHAnsi"/>
          <w:sz w:val="20"/>
          <w:szCs w:val="20"/>
        </w:rPr>
        <w:t xml:space="preserve">. Many academics, especially those employed on </w:t>
      </w:r>
      <w:r w:rsidRPr="00FA234C">
        <w:rPr>
          <w:rFonts w:cstheme="minorHAnsi"/>
          <w:sz w:val="20"/>
          <w:szCs w:val="20"/>
        </w:rPr>
        <w:lastRenderedPageBreak/>
        <w:t>temporary or part-time contracts, may struggle to make ends meet, leading to financial stress and instability</w:t>
      </w:r>
      <w:r w:rsidR="00BF4C67" w:rsidRPr="00FA234C">
        <w:rPr>
          <w:rFonts w:cstheme="minorHAnsi"/>
          <w:sz w:val="20"/>
          <w:szCs w:val="20"/>
        </w:rPr>
        <w:t xml:space="preserve"> (Arday, 2022; Solomon &amp; Du Plessis, 2023).</w:t>
      </w:r>
      <w:r w:rsidR="004737F1" w:rsidRPr="00FA234C">
        <w:rPr>
          <w:rFonts w:cstheme="minorHAnsi"/>
          <w:sz w:val="20"/>
          <w:szCs w:val="20"/>
        </w:rPr>
        <w:t xml:space="preserve"> Emotional intelligence is essential in managing stress and maintaining resilience in the face of job insecurity, enabling academics to navigate uncertainty with greater emotional stability</w:t>
      </w:r>
      <w:r w:rsidR="00C2606D" w:rsidRPr="00FA234C">
        <w:rPr>
          <w:rFonts w:cstheme="minorHAnsi"/>
          <w:sz w:val="20"/>
          <w:szCs w:val="20"/>
        </w:rPr>
        <w:t xml:space="preserve"> (Koen &amp; Sambo, 2022).</w:t>
      </w:r>
    </w:p>
    <w:p w14:paraId="0C22B08C" w14:textId="363EAD30" w:rsidR="001719B2" w:rsidRPr="00FA234C" w:rsidRDefault="001719B2" w:rsidP="001719B2">
      <w:pPr>
        <w:spacing w:line="360" w:lineRule="auto"/>
        <w:jc w:val="both"/>
        <w:rPr>
          <w:rFonts w:cstheme="minorHAnsi"/>
          <w:sz w:val="20"/>
          <w:szCs w:val="20"/>
        </w:rPr>
      </w:pPr>
      <w:r w:rsidRPr="00FA234C">
        <w:rPr>
          <w:rFonts w:cstheme="minorHAnsi"/>
          <w:sz w:val="20"/>
          <w:szCs w:val="20"/>
        </w:rPr>
        <w:t>Fourth</w:t>
      </w:r>
      <w:r w:rsidR="006212CF" w:rsidRPr="00FA234C">
        <w:rPr>
          <w:rFonts w:cstheme="minorHAnsi"/>
          <w:sz w:val="20"/>
          <w:szCs w:val="20"/>
        </w:rPr>
        <w:t>ly</w:t>
      </w:r>
      <w:r w:rsidRPr="00FA234C">
        <w:rPr>
          <w:rFonts w:cstheme="minorHAnsi"/>
          <w:sz w:val="20"/>
          <w:szCs w:val="20"/>
        </w:rPr>
        <w:t xml:space="preserve">, </w:t>
      </w:r>
      <w:r w:rsidR="006212CF" w:rsidRPr="00F86EFF">
        <w:rPr>
          <w:rFonts w:cstheme="minorHAnsi"/>
          <w:sz w:val="20"/>
          <w:szCs w:val="20"/>
          <w:highlight w:val="yellow"/>
        </w:rPr>
        <w:t>regard</w:t>
      </w:r>
      <w:r w:rsidR="00F86EFF" w:rsidRPr="00F86EFF">
        <w:rPr>
          <w:rFonts w:cstheme="minorHAnsi"/>
          <w:sz w:val="20"/>
          <w:szCs w:val="20"/>
          <w:highlight w:val="yellow"/>
        </w:rPr>
        <w:t>ing</w:t>
      </w:r>
      <w:r w:rsidR="006212CF" w:rsidRPr="00FA234C">
        <w:rPr>
          <w:rFonts w:cstheme="minorHAnsi"/>
          <w:sz w:val="20"/>
          <w:szCs w:val="20"/>
        </w:rPr>
        <w:t xml:space="preserve"> </w:t>
      </w:r>
      <w:r w:rsidRPr="00FA234C">
        <w:rPr>
          <w:rFonts w:cstheme="minorHAnsi"/>
          <w:sz w:val="20"/>
          <w:szCs w:val="20"/>
        </w:rPr>
        <w:t>workload and work-life balance</w:t>
      </w:r>
      <w:r w:rsidR="006212CF" w:rsidRPr="00FA234C">
        <w:rPr>
          <w:rFonts w:cstheme="minorHAnsi"/>
          <w:sz w:val="20"/>
          <w:szCs w:val="20"/>
        </w:rPr>
        <w:t>,</w:t>
      </w:r>
      <w:r w:rsidRPr="00FA234C">
        <w:rPr>
          <w:rFonts w:cstheme="minorHAnsi"/>
          <w:sz w:val="20"/>
          <w:szCs w:val="20"/>
        </w:rPr>
        <w:t xml:space="preserve"> economic inequality can exacerbate workload pressures and impact work-life balance for university academics</w:t>
      </w:r>
      <w:r w:rsidR="00AD1410" w:rsidRPr="00FA234C">
        <w:rPr>
          <w:rFonts w:cstheme="minorHAnsi"/>
          <w:sz w:val="20"/>
          <w:szCs w:val="20"/>
        </w:rPr>
        <w:t xml:space="preserve"> (</w:t>
      </w:r>
      <w:proofErr w:type="spellStart"/>
      <w:r w:rsidR="00AD1410" w:rsidRPr="00FA234C">
        <w:rPr>
          <w:rFonts w:cstheme="minorHAnsi"/>
          <w:sz w:val="20"/>
          <w:szCs w:val="20"/>
        </w:rPr>
        <w:t>Luzipho</w:t>
      </w:r>
      <w:proofErr w:type="spellEnd"/>
      <w:r w:rsidR="00AD1410" w:rsidRPr="00FA234C">
        <w:rPr>
          <w:rFonts w:cstheme="minorHAnsi"/>
          <w:sz w:val="20"/>
          <w:szCs w:val="20"/>
        </w:rPr>
        <w:t xml:space="preserve"> et al, 2023). </w:t>
      </w:r>
      <w:r w:rsidRPr="00FA234C">
        <w:rPr>
          <w:rFonts w:cstheme="minorHAnsi"/>
          <w:sz w:val="20"/>
          <w:szCs w:val="20"/>
        </w:rPr>
        <w:t>Academics facing financial challenges may be forced to take on additional teaching or administrative duties to supplement their income, leading to burnout and reduced job satisfaction</w:t>
      </w:r>
      <w:r w:rsidR="00AD1410" w:rsidRPr="00FA234C">
        <w:rPr>
          <w:rFonts w:cstheme="minorHAnsi"/>
          <w:sz w:val="20"/>
          <w:szCs w:val="20"/>
        </w:rPr>
        <w:t xml:space="preserve"> (</w:t>
      </w:r>
      <w:proofErr w:type="spellStart"/>
      <w:r w:rsidR="00AD1410" w:rsidRPr="00FA234C">
        <w:rPr>
          <w:rFonts w:cstheme="minorHAnsi"/>
          <w:sz w:val="20"/>
          <w:szCs w:val="20"/>
        </w:rPr>
        <w:t>Luzipho</w:t>
      </w:r>
      <w:proofErr w:type="spellEnd"/>
      <w:r w:rsidR="00AD1410" w:rsidRPr="00FA234C">
        <w:rPr>
          <w:rFonts w:cstheme="minorHAnsi"/>
          <w:sz w:val="20"/>
          <w:szCs w:val="20"/>
        </w:rPr>
        <w:t xml:space="preserve"> et al, 2023; Dlamini &amp; Dlamini, 2024).</w:t>
      </w:r>
      <w:r w:rsidR="004737F1" w:rsidRPr="00FA234C">
        <w:rPr>
          <w:rFonts w:cstheme="minorHAnsi"/>
          <w:sz w:val="20"/>
          <w:szCs w:val="20"/>
        </w:rPr>
        <w:t xml:space="preserve"> E</w:t>
      </w:r>
      <w:r w:rsidR="003661E2" w:rsidRPr="00FA234C">
        <w:rPr>
          <w:rFonts w:cstheme="minorHAnsi"/>
          <w:sz w:val="20"/>
          <w:szCs w:val="20"/>
        </w:rPr>
        <w:t xml:space="preserve">motional intelligence </w:t>
      </w:r>
      <w:r w:rsidR="004737F1" w:rsidRPr="00FA234C">
        <w:rPr>
          <w:rFonts w:cstheme="minorHAnsi"/>
          <w:sz w:val="20"/>
          <w:szCs w:val="20"/>
        </w:rPr>
        <w:t xml:space="preserve">development can help academics </w:t>
      </w:r>
      <w:proofErr w:type="spellStart"/>
      <w:r w:rsidR="004737F1" w:rsidRPr="00FA234C">
        <w:rPr>
          <w:rFonts w:cstheme="minorHAnsi"/>
          <w:sz w:val="20"/>
          <w:szCs w:val="20"/>
        </w:rPr>
        <w:t>prioriti</w:t>
      </w:r>
      <w:r w:rsidR="00BF4B82" w:rsidRPr="00FA234C">
        <w:rPr>
          <w:rFonts w:cstheme="minorHAnsi"/>
          <w:sz w:val="20"/>
          <w:szCs w:val="20"/>
        </w:rPr>
        <w:t>s</w:t>
      </w:r>
      <w:r w:rsidR="004737F1" w:rsidRPr="00FA234C">
        <w:rPr>
          <w:rFonts w:cstheme="minorHAnsi"/>
          <w:sz w:val="20"/>
          <w:szCs w:val="20"/>
        </w:rPr>
        <w:t>e</w:t>
      </w:r>
      <w:proofErr w:type="spellEnd"/>
      <w:r w:rsidR="004737F1" w:rsidRPr="00FA234C">
        <w:rPr>
          <w:rFonts w:cstheme="minorHAnsi"/>
          <w:sz w:val="20"/>
          <w:szCs w:val="20"/>
        </w:rPr>
        <w:t xml:space="preserve"> tasks, manage time effectively, and maintain a healthier work-life balance by promoting self-regulation and stress management</w:t>
      </w:r>
      <w:r w:rsidR="00C2606D" w:rsidRPr="00FA234C">
        <w:rPr>
          <w:rFonts w:cstheme="minorHAnsi"/>
          <w:sz w:val="20"/>
          <w:szCs w:val="20"/>
        </w:rPr>
        <w:t xml:space="preserve"> (Naidoo &amp; Pretorius, 2024).</w:t>
      </w:r>
    </w:p>
    <w:p w14:paraId="447BE5E7" w14:textId="516B78F4" w:rsidR="00C2606D" w:rsidRPr="00FA234C" w:rsidRDefault="001719B2" w:rsidP="001719B2">
      <w:pPr>
        <w:spacing w:line="360" w:lineRule="auto"/>
        <w:jc w:val="both"/>
        <w:rPr>
          <w:rFonts w:cstheme="minorHAnsi"/>
          <w:sz w:val="20"/>
          <w:szCs w:val="20"/>
        </w:rPr>
      </w:pPr>
      <w:r w:rsidRPr="00FA234C">
        <w:rPr>
          <w:rFonts w:cstheme="minorHAnsi"/>
          <w:sz w:val="20"/>
          <w:szCs w:val="20"/>
        </w:rPr>
        <w:t>Fift</w:t>
      </w:r>
      <w:r w:rsidR="006212CF" w:rsidRPr="00FA234C">
        <w:rPr>
          <w:rFonts w:cstheme="minorHAnsi"/>
          <w:sz w:val="20"/>
          <w:szCs w:val="20"/>
        </w:rPr>
        <w:t>h</w:t>
      </w:r>
      <w:r w:rsidR="00E67FAC" w:rsidRPr="00FA234C">
        <w:rPr>
          <w:rFonts w:cstheme="minorHAnsi"/>
          <w:sz w:val="20"/>
          <w:szCs w:val="20"/>
        </w:rPr>
        <w:t xml:space="preserve">ly, </w:t>
      </w:r>
      <w:r w:rsidR="00E67FAC" w:rsidRPr="00F86EFF">
        <w:rPr>
          <w:rFonts w:cstheme="minorHAnsi"/>
          <w:sz w:val="20"/>
          <w:szCs w:val="20"/>
          <w:highlight w:val="yellow"/>
        </w:rPr>
        <w:t>a</w:t>
      </w:r>
      <w:r w:rsidR="00F86EFF" w:rsidRPr="00F86EFF">
        <w:rPr>
          <w:rFonts w:cstheme="minorHAnsi"/>
          <w:sz w:val="20"/>
          <w:szCs w:val="20"/>
          <w:highlight w:val="yellow"/>
        </w:rPr>
        <w:t>b</w:t>
      </w:r>
      <w:r w:rsidR="00E67FAC" w:rsidRPr="00F86EFF">
        <w:rPr>
          <w:rFonts w:cstheme="minorHAnsi"/>
          <w:sz w:val="20"/>
          <w:szCs w:val="20"/>
          <w:highlight w:val="yellow"/>
        </w:rPr>
        <w:t>o</w:t>
      </w:r>
      <w:r w:rsidR="00F86EFF" w:rsidRPr="00F86EFF">
        <w:rPr>
          <w:rFonts w:cstheme="minorHAnsi"/>
          <w:sz w:val="20"/>
          <w:szCs w:val="20"/>
          <w:highlight w:val="yellow"/>
        </w:rPr>
        <w:t>u</w:t>
      </w:r>
      <w:r w:rsidR="00E67FAC" w:rsidRPr="00F86EFF">
        <w:rPr>
          <w:rFonts w:cstheme="minorHAnsi"/>
          <w:sz w:val="20"/>
          <w:szCs w:val="20"/>
          <w:highlight w:val="yellow"/>
        </w:rPr>
        <w:t>t</w:t>
      </w:r>
      <w:r w:rsidRPr="00FA234C">
        <w:rPr>
          <w:rFonts w:cstheme="minorHAnsi"/>
          <w:sz w:val="20"/>
          <w:szCs w:val="20"/>
        </w:rPr>
        <w:t xml:space="preserve"> mental health and well-being: economic inequality can have significant implications for the mental health and well-being of university academics</w:t>
      </w:r>
      <w:r w:rsidR="003B4840" w:rsidRPr="00FA234C">
        <w:rPr>
          <w:rFonts w:cstheme="minorHAnsi"/>
          <w:sz w:val="20"/>
          <w:szCs w:val="20"/>
        </w:rPr>
        <w:t xml:space="preserve"> (Dougall et al, 2023). </w:t>
      </w:r>
      <w:r w:rsidRPr="00FA234C">
        <w:rPr>
          <w:rFonts w:cstheme="minorHAnsi"/>
          <w:sz w:val="20"/>
          <w:szCs w:val="20"/>
        </w:rPr>
        <w:t xml:space="preserve">Financial stress, job insecurity, and lack of access to support services can contribute to anxiety, depression, and other mental health </w:t>
      </w:r>
      <w:r w:rsidR="007645DF" w:rsidRPr="00FA234C">
        <w:rPr>
          <w:rFonts w:cstheme="minorHAnsi"/>
          <w:sz w:val="20"/>
          <w:szCs w:val="20"/>
        </w:rPr>
        <w:t>challenges</w:t>
      </w:r>
      <w:r w:rsidRPr="00FA234C">
        <w:rPr>
          <w:rFonts w:cstheme="minorHAnsi"/>
          <w:sz w:val="20"/>
          <w:szCs w:val="20"/>
        </w:rPr>
        <w:t xml:space="preserve"> among academics, affecting their overall health and productivity</w:t>
      </w:r>
      <w:r w:rsidR="00EA27BF" w:rsidRPr="00FA234C">
        <w:rPr>
          <w:rFonts w:cstheme="minorHAnsi"/>
          <w:sz w:val="20"/>
          <w:szCs w:val="20"/>
        </w:rPr>
        <w:t xml:space="preserve"> (Maharaj &amp; Ramsaroop, 2022</w:t>
      </w:r>
      <w:r w:rsidR="003B4840" w:rsidRPr="00FA234C">
        <w:rPr>
          <w:rFonts w:cstheme="minorHAnsi"/>
          <w:sz w:val="20"/>
          <w:szCs w:val="20"/>
        </w:rPr>
        <w:t>; Ryu &amp; Fan, 2023)</w:t>
      </w:r>
      <w:r w:rsidRPr="00FA234C">
        <w:rPr>
          <w:rFonts w:cstheme="minorHAnsi"/>
          <w:sz w:val="20"/>
          <w:szCs w:val="20"/>
        </w:rPr>
        <w:t>.</w:t>
      </w:r>
      <w:r w:rsidR="004737F1" w:rsidRPr="00FA234C">
        <w:t xml:space="preserve"> </w:t>
      </w:r>
      <w:r w:rsidR="00F86EFF">
        <w:rPr>
          <w:rFonts w:cstheme="minorHAnsi"/>
          <w:sz w:val="20"/>
          <w:szCs w:val="20"/>
        </w:rPr>
        <w:t xml:space="preserve">The </w:t>
      </w:r>
      <w:r w:rsidR="00F86EFF" w:rsidRPr="00F86EFF">
        <w:rPr>
          <w:rFonts w:cstheme="minorHAnsi"/>
          <w:sz w:val="20"/>
          <w:szCs w:val="20"/>
          <w:highlight w:val="yellow"/>
        </w:rPr>
        <w:t>d</w:t>
      </w:r>
      <w:r w:rsidR="003661E2" w:rsidRPr="00F86EFF">
        <w:rPr>
          <w:rFonts w:cstheme="minorHAnsi"/>
          <w:sz w:val="20"/>
          <w:szCs w:val="20"/>
          <w:highlight w:val="yellow"/>
        </w:rPr>
        <w:t>evelopment</w:t>
      </w:r>
      <w:r w:rsidR="003661E2" w:rsidRPr="00FA234C">
        <w:rPr>
          <w:rFonts w:cstheme="minorHAnsi"/>
          <w:sz w:val="20"/>
          <w:szCs w:val="20"/>
        </w:rPr>
        <w:t xml:space="preserve"> of emotional intelligence</w:t>
      </w:r>
      <w:r w:rsidR="004737F1" w:rsidRPr="00FA234C">
        <w:rPr>
          <w:rFonts w:cstheme="minorHAnsi"/>
          <w:sz w:val="20"/>
          <w:szCs w:val="20"/>
        </w:rPr>
        <w:t xml:space="preserve"> is vital for fostering an inclusive environment that values diversity, as it enhances interpersonal skills and promotes collaboration and understanding among academics from different backgrounds</w:t>
      </w:r>
      <w:r w:rsidR="00C2606D" w:rsidRPr="00FA234C">
        <w:rPr>
          <w:rFonts w:cstheme="minorHAnsi"/>
          <w:sz w:val="20"/>
          <w:szCs w:val="20"/>
        </w:rPr>
        <w:t xml:space="preserve"> (Makhubela &amp; Jacobs, 2023).</w:t>
      </w:r>
    </w:p>
    <w:p w14:paraId="39FFA9D9" w14:textId="05D68BF3" w:rsidR="001719B2" w:rsidRPr="00FA234C" w:rsidRDefault="004737F1" w:rsidP="001719B2">
      <w:pPr>
        <w:spacing w:line="360" w:lineRule="auto"/>
        <w:jc w:val="both"/>
        <w:rPr>
          <w:rFonts w:cstheme="minorHAnsi"/>
          <w:sz w:val="20"/>
          <w:szCs w:val="20"/>
        </w:rPr>
      </w:pPr>
      <w:r w:rsidRPr="00FA234C">
        <w:rPr>
          <w:rFonts w:cstheme="minorHAnsi"/>
          <w:sz w:val="20"/>
          <w:szCs w:val="20"/>
        </w:rPr>
        <w:t xml:space="preserve"> </w:t>
      </w:r>
      <w:r w:rsidR="001719B2" w:rsidRPr="00FA234C">
        <w:rPr>
          <w:rFonts w:cstheme="minorHAnsi"/>
          <w:sz w:val="20"/>
          <w:szCs w:val="20"/>
        </w:rPr>
        <w:t>Sixth</w:t>
      </w:r>
      <w:r w:rsidR="00E67FAC" w:rsidRPr="00FA234C">
        <w:rPr>
          <w:rFonts w:cstheme="minorHAnsi"/>
          <w:sz w:val="20"/>
          <w:szCs w:val="20"/>
        </w:rPr>
        <w:t>ly</w:t>
      </w:r>
      <w:r w:rsidR="001719B2" w:rsidRPr="00FA234C">
        <w:rPr>
          <w:rFonts w:cstheme="minorHAnsi"/>
          <w:sz w:val="20"/>
          <w:szCs w:val="20"/>
        </w:rPr>
        <w:t>,</w:t>
      </w:r>
      <w:r w:rsidR="00E67FAC" w:rsidRPr="00FA234C">
        <w:rPr>
          <w:rFonts w:cstheme="minorHAnsi"/>
          <w:sz w:val="20"/>
          <w:szCs w:val="20"/>
        </w:rPr>
        <w:t xml:space="preserve"> </w:t>
      </w:r>
      <w:r w:rsidR="00F86EFF" w:rsidRPr="00F86EFF">
        <w:rPr>
          <w:rFonts w:cstheme="minorHAnsi"/>
          <w:sz w:val="20"/>
          <w:szCs w:val="20"/>
          <w:highlight w:val="yellow"/>
        </w:rPr>
        <w:t>conc</w:t>
      </w:r>
      <w:r w:rsidR="00E67FAC" w:rsidRPr="00F86EFF">
        <w:rPr>
          <w:rFonts w:cstheme="minorHAnsi"/>
          <w:sz w:val="20"/>
          <w:szCs w:val="20"/>
          <w:highlight w:val="yellow"/>
        </w:rPr>
        <w:t>ern</w:t>
      </w:r>
      <w:r w:rsidR="00F86EFF" w:rsidRPr="00F86EFF">
        <w:rPr>
          <w:rFonts w:cstheme="minorHAnsi"/>
          <w:sz w:val="20"/>
          <w:szCs w:val="20"/>
          <w:highlight w:val="yellow"/>
        </w:rPr>
        <w:t>ing</w:t>
      </w:r>
      <w:r w:rsidR="001719B2" w:rsidRPr="00FA234C">
        <w:rPr>
          <w:rFonts w:cstheme="minorHAnsi"/>
          <w:sz w:val="20"/>
          <w:szCs w:val="20"/>
        </w:rPr>
        <w:t xml:space="preserve"> retention and diversity: addressing economic inequality is crucial for retaining and diversifying the academic workforce. Universities must </w:t>
      </w:r>
      <w:proofErr w:type="spellStart"/>
      <w:r w:rsidR="001719B2" w:rsidRPr="00FA234C">
        <w:rPr>
          <w:rFonts w:cstheme="minorHAnsi"/>
          <w:sz w:val="20"/>
          <w:szCs w:val="20"/>
        </w:rPr>
        <w:t>prioriti</w:t>
      </w:r>
      <w:r w:rsidR="007645DF" w:rsidRPr="00FA234C">
        <w:rPr>
          <w:rFonts w:cstheme="minorHAnsi"/>
          <w:sz w:val="20"/>
          <w:szCs w:val="20"/>
        </w:rPr>
        <w:t>s</w:t>
      </w:r>
      <w:r w:rsidR="001719B2" w:rsidRPr="00FA234C">
        <w:rPr>
          <w:rFonts w:cstheme="minorHAnsi"/>
          <w:sz w:val="20"/>
          <w:szCs w:val="20"/>
        </w:rPr>
        <w:t>e</w:t>
      </w:r>
      <w:proofErr w:type="spellEnd"/>
      <w:r w:rsidR="001719B2" w:rsidRPr="00FA234C">
        <w:rPr>
          <w:rFonts w:cstheme="minorHAnsi"/>
          <w:sz w:val="20"/>
          <w:szCs w:val="20"/>
        </w:rPr>
        <w:t xml:space="preserve"> efforts to recruit and retain academics from diverse socioeconomic backgrounds, providing the necessary support and resources to ensure their success and advancement within academia</w:t>
      </w:r>
      <w:r w:rsidR="003B4840" w:rsidRPr="00FA234C">
        <w:rPr>
          <w:rFonts w:cstheme="minorHAnsi"/>
          <w:sz w:val="20"/>
          <w:szCs w:val="20"/>
        </w:rPr>
        <w:t xml:space="preserve"> (Nevarez et al, 2019; Rosales et al, 2022; Wang, 2023). </w:t>
      </w:r>
      <w:r w:rsidR="003661E2" w:rsidRPr="00FA234C">
        <w:rPr>
          <w:rFonts w:cstheme="minorHAnsi"/>
          <w:sz w:val="20"/>
          <w:szCs w:val="20"/>
        </w:rPr>
        <w:t>Developing emotional intelligence is important</w:t>
      </w:r>
      <w:r w:rsidR="00C2606D" w:rsidRPr="00FA234C">
        <w:rPr>
          <w:rFonts w:cstheme="minorHAnsi"/>
          <w:sz w:val="20"/>
          <w:szCs w:val="20"/>
        </w:rPr>
        <w:t xml:space="preserve"> for fostering an inclusive environment that values diversity, as it enhances interpersonal skills and promotes collaboration and understanding among academics from different backgrounds (Van der Merwe &amp; </w:t>
      </w:r>
      <w:proofErr w:type="spellStart"/>
      <w:r w:rsidR="00C2606D" w:rsidRPr="00FA234C">
        <w:rPr>
          <w:rFonts w:cstheme="minorHAnsi"/>
          <w:sz w:val="20"/>
          <w:szCs w:val="20"/>
        </w:rPr>
        <w:t>Kanjere</w:t>
      </w:r>
      <w:proofErr w:type="spellEnd"/>
      <w:r w:rsidR="00C2606D" w:rsidRPr="00FA234C">
        <w:rPr>
          <w:rFonts w:cstheme="minorHAnsi"/>
          <w:sz w:val="20"/>
          <w:szCs w:val="20"/>
        </w:rPr>
        <w:t xml:space="preserve">, 2021). </w:t>
      </w:r>
      <w:r w:rsidR="001719B2" w:rsidRPr="00FA234C">
        <w:rPr>
          <w:rFonts w:cstheme="minorHAnsi"/>
          <w:sz w:val="20"/>
          <w:szCs w:val="20"/>
        </w:rPr>
        <w:t>Seventh</w:t>
      </w:r>
      <w:r w:rsidR="00E67FAC" w:rsidRPr="00FA234C">
        <w:rPr>
          <w:rFonts w:cstheme="minorHAnsi"/>
          <w:sz w:val="20"/>
          <w:szCs w:val="20"/>
        </w:rPr>
        <w:t>ly</w:t>
      </w:r>
      <w:r w:rsidR="001719B2" w:rsidRPr="00FA234C">
        <w:rPr>
          <w:rFonts w:cstheme="minorHAnsi"/>
          <w:sz w:val="20"/>
          <w:szCs w:val="20"/>
        </w:rPr>
        <w:t>,</w:t>
      </w:r>
      <w:r w:rsidR="00E67FAC" w:rsidRPr="00FA234C">
        <w:rPr>
          <w:rFonts w:cstheme="minorHAnsi"/>
          <w:sz w:val="20"/>
          <w:szCs w:val="20"/>
        </w:rPr>
        <w:t xml:space="preserve"> </w:t>
      </w:r>
      <w:r w:rsidR="00F86EFF" w:rsidRPr="00F86EFF">
        <w:rPr>
          <w:rFonts w:cstheme="minorHAnsi"/>
          <w:sz w:val="20"/>
          <w:szCs w:val="20"/>
          <w:highlight w:val="yellow"/>
        </w:rPr>
        <w:t>conc</w:t>
      </w:r>
      <w:r w:rsidR="00E67FAC" w:rsidRPr="00F86EFF">
        <w:rPr>
          <w:rFonts w:cstheme="minorHAnsi"/>
          <w:sz w:val="20"/>
          <w:szCs w:val="20"/>
          <w:highlight w:val="yellow"/>
        </w:rPr>
        <w:t>er</w:t>
      </w:r>
      <w:r w:rsidR="00F86EFF" w:rsidRPr="00F86EFF">
        <w:rPr>
          <w:rFonts w:cstheme="minorHAnsi"/>
          <w:sz w:val="20"/>
          <w:szCs w:val="20"/>
          <w:highlight w:val="yellow"/>
        </w:rPr>
        <w:t>ning</w:t>
      </w:r>
      <w:r w:rsidR="001719B2" w:rsidRPr="00FA234C">
        <w:rPr>
          <w:rFonts w:cstheme="minorHAnsi"/>
          <w:sz w:val="20"/>
          <w:szCs w:val="20"/>
        </w:rPr>
        <w:t xml:space="preserve"> creating supportive and inclusive environments: economic inequality poses a challenge to creating supportive and inclusive environments for university academics. Universities must implement policies and initiatives to support academics from underprivileged backgrounds, including providing equitable access to resources, opportunities for professional development, and support for work-life balance</w:t>
      </w:r>
      <w:r w:rsidR="003B4840" w:rsidRPr="00FA234C">
        <w:rPr>
          <w:rFonts w:cstheme="minorHAnsi"/>
          <w:sz w:val="20"/>
          <w:szCs w:val="20"/>
        </w:rPr>
        <w:t xml:space="preserve"> (</w:t>
      </w:r>
      <w:proofErr w:type="spellStart"/>
      <w:r w:rsidR="003B4840" w:rsidRPr="00FA234C">
        <w:rPr>
          <w:rFonts w:cstheme="minorHAnsi"/>
          <w:sz w:val="20"/>
          <w:szCs w:val="20"/>
        </w:rPr>
        <w:t>Makgahlela</w:t>
      </w:r>
      <w:proofErr w:type="spellEnd"/>
      <w:r w:rsidR="003B4840" w:rsidRPr="00FA234C">
        <w:rPr>
          <w:rFonts w:cstheme="minorHAnsi"/>
          <w:sz w:val="20"/>
          <w:szCs w:val="20"/>
        </w:rPr>
        <w:t xml:space="preserve"> et al, 2021)</w:t>
      </w:r>
      <w:r w:rsidRPr="00FA234C">
        <w:rPr>
          <w:rFonts w:cstheme="minorHAnsi"/>
          <w:sz w:val="20"/>
          <w:szCs w:val="20"/>
        </w:rPr>
        <w:t>. Developing emotional intelligence among academics can enhance their ability to foster inclusivity and empathy, leading to more supportive academic communities</w:t>
      </w:r>
      <w:r w:rsidR="00C2606D" w:rsidRPr="00FA234C">
        <w:rPr>
          <w:rFonts w:cstheme="minorHAnsi"/>
          <w:sz w:val="20"/>
          <w:szCs w:val="20"/>
        </w:rPr>
        <w:t xml:space="preserve"> (Matabane, T., &amp; Nkomo, 2021).</w:t>
      </w:r>
    </w:p>
    <w:p w14:paraId="2023B895" w14:textId="0E0842C4" w:rsidR="001719B2" w:rsidRPr="00FA234C" w:rsidRDefault="001719B2" w:rsidP="001719B2">
      <w:pPr>
        <w:spacing w:line="360" w:lineRule="auto"/>
        <w:jc w:val="both"/>
        <w:rPr>
          <w:rFonts w:cstheme="minorHAnsi"/>
          <w:sz w:val="20"/>
          <w:szCs w:val="20"/>
        </w:rPr>
      </w:pPr>
      <w:r w:rsidRPr="00FA234C">
        <w:rPr>
          <w:rFonts w:cstheme="minorHAnsi"/>
          <w:sz w:val="20"/>
          <w:szCs w:val="20"/>
        </w:rPr>
        <w:t>C</w:t>
      </w:r>
      <w:r w:rsidR="00F86EFF">
        <w:rPr>
          <w:rFonts w:cstheme="minorHAnsi"/>
          <w:sz w:val="20"/>
          <w:szCs w:val="20"/>
        </w:rPr>
        <w:t>OVID</w:t>
      </w:r>
      <w:r w:rsidRPr="00FA234C">
        <w:rPr>
          <w:rFonts w:cstheme="minorHAnsi"/>
          <w:sz w:val="20"/>
          <w:szCs w:val="20"/>
        </w:rPr>
        <w:t>-19 has exacerbated economic inequality within South African universities, particularly for academics, by amplifying pre-existing disparities and creating new challenges</w:t>
      </w:r>
      <w:r w:rsidR="00F1324E" w:rsidRPr="00FA234C">
        <w:rPr>
          <w:rFonts w:cstheme="minorHAnsi"/>
          <w:sz w:val="20"/>
          <w:szCs w:val="20"/>
        </w:rPr>
        <w:t xml:space="preserve"> (Maharaj &amp; Ramsaroop, 202</w:t>
      </w:r>
      <w:r w:rsidR="00DF62C3" w:rsidRPr="00FA234C">
        <w:rPr>
          <w:rFonts w:cstheme="minorHAnsi"/>
          <w:sz w:val="20"/>
          <w:szCs w:val="20"/>
        </w:rPr>
        <w:t>4</w:t>
      </w:r>
      <w:r w:rsidR="00F1324E" w:rsidRPr="00FA234C">
        <w:rPr>
          <w:rFonts w:cstheme="minorHAnsi"/>
          <w:sz w:val="20"/>
          <w:szCs w:val="20"/>
        </w:rPr>
        <w:t>)</w:t>
      </w:r>
      <w:r w:rsidRPr="00FA234C">
        <w:rPr>
          <w:rFonts w:cstheme="minorHAnsi"/>
          <w:sz w:val="20"/>
          <w:szCs w:val="20"/>
        </w:rPr>
        <w:t xml:space="preserve">. The sudden shift to remote learning highlighted disparities in access to technology and resources among </w:t>
      </w:r>
      <w:r w:rsidR="007645DF" w:rsidRPr="00FA234C">
        <w:rPr>
          <w:rFonts w:cstheme="minorHAnsi"/>
          <w:sz w:val="20"/>
          <w:szCs w:val="20"/>
        </w:rPr>
        <w:t>academics</w:t>
      </w:r>
      <w:r w:rsidRPr="00FA234C">
        <w:rPr>
          <w:rFonts w:cstheme="minorHAnsi"/>
          <w:sz w:val="20"/>
          <w:szCs w:val="20"/>
        </w:rPr>
        <w:t>, with those from economically disadvantaged backgrounds facing greater barriers to effective online teaching</w:t>
      </w:r>
      <w:r w:rsidR="00F1324E" w:rsidRPr="00FA234C">
        <w:rPr>
          <w:rFonts w:cstheme="minorHAnsi"/>
          <w:sz w:val="20"/>
          <w:szCs w:val="20"/>
        </w:rPr>
        <w:t xml:space="preserve"> (Marnewick &amp; Bekker, </w:t>
      </w:r>
      <w:r w:rsidR="00F1324E" w:rsidRPr="00FA234C">
        <w:rPr>
          <w:rFonts w:cstheme="minorHAnsi"/>
          <w:sz w:val="20"/>
          <w:szCs w:val="20"/>
        </w:rPr>
        <w:lastRenderedPageBreak/>
        <w:t>2022; Mtshweni, 2022)</w:t>
      </w:r>
      <w:r w:rsidRPr="00FA234C">
        <w:rPr>
          <w:rFonts w:cstheme="minorHAnsi"/>
          <w:sz w:val="20"/>
          <w:szCs w:val="20"/>
        </w:rPr>
        <w:t xml:space="preserve">. Additionally, the pandemic led to job losses, salary cuts, and increased job insecurity for many academics, especially those employed on part-time contracts. </w:t>
      </w:r>
      <w:r w:rsidR="007645DF" w:rsidRPr="00FA234C">
        <w:rPr>
          <w:rFonts w:cstheme="minorHAnsi"/>
          <w:sz w:val="20"/>
          <w:szCs w:val="20"/>
        </w:rPr>
        <w:t>E</w:t>
      </w:r>
      <w:r w:rsidRPr="00FA234C">
        <w:rPr>
          <w:rFonts w:cstheme="minorHAnsi"/>
          <w:sz w:val="20"/>
          <w:szCs w:val="20"/>
        </w:rPr>
        <w:t>conomic uncertainty further widened the gap between academics from privileged and disadvantaged backgrounds, exacerbating financial stress and instability</w:t>
      </w:r>
      <w:r w:rsidR="00106C3F" w:rsidRPr="00FA234C">
        <w:rPr>
          <w:rFonts w:cstheme="minorHAnsi"/>
          <w:sz w:val="20"/>
          <w:szCs w:val="20"/>
        </w:rPr>
        <w:t xml:space="preserve"> (Kriel et al, 2020; </w:t>
      </w:r>
      <w:proofErr w:type="spellStart"/>
      <w:r w:rsidR="00106C3F" w:rsidRPr="00FA234C">
        <w:rPr>
          <w:rFonts w:cstheme="minorHAnsi"/>
          <w:sz w:val="20"/>
          <w:szCs w:val="20"/>
        </w:rPr>
        <w:t>Phakeng</w:t>
      </w:r>
      <w:proofErr w:type="spellEnd"/>
      <w:r w:rsidR="00106C3F" w:rsidRPr="00FA234C">
        <w:rPr>
          <w:rFonts w:cstheme="minorHAnsi"/>
          <w:sz w:val="20"/>
          <w:szCs w:val="20"/>
        </w:rPr>
        <w:t>, 2020).</w:t>
      </w:r>
      <w:r w:rsidR="00C2606D" w:rsidRPr="00FA234C">
        <w:rPr>
          <w:rFonts w:cstheme="minorHAnsi"/>
          <w:sz w:val="20"/>
          <w:szCs w:val="20"/>
        </w:rPr>
        <w:t xml:space="preserve"> </w:t>
      </w:r>
    </w:p>
    <w:p w14:paraId="66AB37FE" w14:textId="04A149DF" w:rsidR="005C065F" w:rsidRPr="00FA234C" w:rsidRDefault="001719B2" w:rsidP="001A0CC6">
      <w:pPr>
        <w:spacing w:line="360" w:lineRule="auto"/>
        <w:jc w:val="both"/>
        <w:rPr>
          <w:rFonts w:cstheme="minorHAnsi"/>
          <w:sz w:val="20"/>
          <w:szCs w:val="20"/>
        </w:rPr>
      </w:pPr>
      <w:r w:rsidRPr="00FA234C">
        <w:rPr>
          <w:rFonts w:cstheme="minorHAnsi"/>
          <w:sz w:val="20"/>
          <w:szCs w:val="20"/>
        </w:rPr>
        <w:t>Addressing economic inequality within South African universities is a pressing issue that requires attention, especially in creating supportive and inclusive environments for academics. Universities must take proactive steps to address the challenges posed by economic inequality and create a more equitable and empowering environment for all members of the academic community.</w:t>
      </w:r>
      <w:r w:rsidR="005C065F" w:rsidRPr="00FA234C">
        <w:t xml:space="preserve"> </w:t>
      </w:r>
      <w:r w:rsidR="005C065F" w:rsidRPr="00FA234C">
        <w:rPr>
          <w:rFonts w:cstheme="minorHAnsi"/>
          <w:sz w:val="20"/>
          <w:szCs w:val="20"/>
        </w:rPr>
        <w:t>While significant efforts have been made to understand and address these disparities (</w:t>
      </w:r>
      <w:proofErr w:type="spellStart"/>
      <w:r w:rsidR="005C065F" w:rsidRPr="00FA234C">
        <w:rPr>
          <w:rFonts w:cstheme="minorHAnsi"/>
          <w:sz w:val="20"/>
          <w:szCs w:val="20"/>
        </w:rPr>
        <w:t>Aghababaei</w:t>
      </w:r>
      <w:proofErr w:type="spellEnd"/>
      <w:r w:rsidR="005C065F" w:rsidRPr="00FA234C">
        <w:rPr>
          <w:rFonts w:cstheme="minorHAnsi"/>
          <w:sz w:val="20"/>
          <w:szCs w:val="20"/>
        </w:rPr>
        <w:t xml:space="preserve"> &amp; Vaghari, 2020; Nelson &amp; Simmons, 2020), there is a notable gap in research regarding the role of emotional intelligence in mitigating economic inequality.</w:t>
      </w:r>
    </w:p>
    <w:p w14:paraId="6133F5D5" w14:textId="008019A2" w:rsidR="001A0CC6" w:rsidRPr="00FA234C" w:rsidRDefault="005C065F" w:rsidP="001A0CC6">
      <w:pPr>
        <w:spacing w:line="360" w:lineRule="auto"/>
        <w:jc w:val="both"/>
        <w:rPr>
          <w:rFonts w:cstheme="minorHAnsi"/>
          <w:sz w:val="20"/>
          <w:szCs w:val="20"/>
        </w:rPr>
      </w:pPr>
      <w:r w:rsidRPr="00FA234C">
        <w:rPr>
          <w:rFonts w:cstheme="minorHAnsi"/>
          <w:sz w:val="20"/>
          <w:szCs w:val="20"/>
        </w:rPr>
        <w:t>This research aims to fill the gap by employing a quantitative</w:t>
      </w:r>
      <w:r w:rsidR="001A0CC6" w:rsidRPr="00FA234C">
        <w:rPr>
          <w:rFonts w:cstheme="minorHAnsi"/>
          <w:sz w:val="20"/>
          <w:szCs w:val="20"/>
        </w:rPr>
        <w:t xml:space="preserve"> approach to investigate</w:t>
      </w:r>
      <w:r w:rsidR="001719B2" w:rsidRPr="00FA234C">
        <w:rPr>
          <w:rFonts w:cstheme="minorHAnsi"/>
          <w:sz w:val="20"/>
          <w:szCs w:val="20"/>
        </w:rPr>
        <w:t xml:space="preserve"> emotional intelligence facilitating a crucial role in addressing economic inequality within universities during Covid-19. </w:t>
      </w:r>
      <w:r w:rsidR="001A0CC6" w:rsidRPr="00FA234C">
        <w:rPr>
          <w:rFonts w:cstheme="minorHAnsi"/>
          <w:sz w:val="20"/>
          <w:szCs w:val="20"/>
        </w:rPr>
        <w:t xml:space="preserve">This study is vital for academics to acquire </w:t>
      </w:r>
      <w:r w:rsidR="001719B2" w:rsidRPr="00FA234C">
        <w:rPr>
          <w:rFonts w:cstheme="minorHAnsi"/>
          <w:sz w:val="20"/>
          <w:szCs w:val="20"/>
        </w:rPr>
        <w:t xml:space="preserve">emotional intelligence </w:t>
      </w:r>
      <w:r w:rsidR="001A0CC6" w:rsidRPr="00FA234C">
        <w:rPr>
          <w:rFonts w:cstheme="minorHAnsi"/>
          <w:sz w:val="20"/>
          <w:szCs w:val="20"/>
        </w:rPr>
        <w:t xml:space="preserve">skills to appraise, regulate and </w:t>
      </w:r>
      <w:proofErr w:type="spellStart"/>
      <w:r w:rsidR="001A0CC6" w:rsidRPr="00FA234C">
        <w:rPr>
          <w:rFonts w:cstheme="minorHAnsi"/>
          <w:sz w:val="20"/>
          <w:szCs w:val="20"/>
        </w:rPr>
        <w:t>utilise</w:t>
      </w:r>
      <w:proofErr w:type="spellEnd"/>
      <w:r w:rsidR="001A0CC6" w:rsidRPr="00FA234C">
        <w:rPr>
          <w:rFonts w:cstheme="minorHAnsi"/>
          <w:sz w:val="20"/>
          <w:szCs w:val="20"/>
        </w:rPr>
        <w:t xml:space="preserve"> their emotions positively</w:t>
      </w:r>
      <w:r w:rsidR="001719B2" w:rsidRPr="00FA234C">
        <w:rPr>
          <w:rFonts w:cstheme="minorHAnsi"/>
          <w:sz w:val="20"/>
          <w:szCs w:val="20"/>
        </w:rPr>
        <w:t>.</w:t>
      </w:r>
      <w:r w:rsidR="001A0CC6" w:rsidRPr="00FA234C">
        <w:rPr>
          <w:rFonts w:cstheme="minorHAnsi"/>
          <w:sz w:val="20"/>
          <w:szCs w:val="20"/>
        </w:rPr>
        <w:t xml:space="preserve"> </w:t>
      </w:r>
      <w:r w:rsidR="001719B2" w:rsidRPr="00FA234C">
        <w:rPr>
          <w:rFonts w:cstheme="minorHAnsi"/>
          <w:sz w:val="20"/>
          <w:szCs w:val="20"/>
        </w:rPr>
        <w:t>By promoting supportive and inclusive environments and advocating for equity, academics with high emotional intelligence contribute to creating a more equitable and empowering university community for all.</w:t>
      </w:r>
    </w:p>
    <w:p w14:paraId="216AD06A" w14:textId="77777777" w:rsidR="001A0CC6" w:rsidRPr="00FA234C" w:rsidRDefault="001A0CC6" w:rsidP="001A0CC6">
      <w:pPr>
        <w:pStyle w:val="ListParagraph"/>
        <w:numPr>
          <w:ilvl w:val="0"/>
          <w:numId w:val="1"/>
        </w:numPr>
        <w:spacing w:line="360" w:lineRule="auto"/>
        <w:jc w:val="both"/>
        <w:rPr>
          <w:rFonts w:cstheme="minorHAnsi"/>
          <w:b/>
          <w:bCs/>
        </w:rPr>
      </w:pPr>
      <w:r w:rsidRPr="00FA234C">
        <w:rPr>
          <w:rFonts w:cstheme="minorHAnsi"/>
          <w:b/>
          <w:bCs/>
        </w:rPr>
        <w:t>Contextual framework</w:t>
      </w:r>
    </w:p>
    <w:p w14:paraId="19CA296F" w14:textId="64A1F063" w:rsidR="001A0CC6" w:rsidRPr="00FA234C" w:rsidRDefault="00B27769" w:rsidP="001A0CC6">
      <w:pPr>
        <w:spacing w:line="360" w:lineRule="auto"/>
        <w:jc w:val="both"/>
        <w:rPr>
          <w:rFonts w:cstheme="minorHAnsi"/>
          <w:b/>
          <w:bCs/>
          <w:sz w:val="20"/>
          <w:szCs w:val="20"/>
        </w:rPr>
      </w:pPr>
      <w:r w:rsidRPr="00FA234C">
        <w:rPr>
          <w:rFonts w:cstheme="minorHAnsi"/>
          <w:b/>
          <w:bCs/>
          <w:sz w:val="20"/>
          <w:szCs w:val="20"/>
        </w:rPr>
        <w:t>3</w:t>
      </w:r>
      <w:r w:rsidR="001A0CC6" w:rsidRPr="00FA234C">
        <w:rPr>
          <w:rFonts w:cstheme="minorHAnsi"/>
          <w:b/>
          <w:bCs/>
          <w:sz w:val="20"/>
          <w:szCs w:val="20"/>
        </w:rPr>
        <w:t xml:space="preserve">.1 Emotional Intelligence </w:t>
      </w:r>
    </w:p>
    <w:p w14:paraId="7BA44044" w14:textId="546E0115" w:rsidR="001A0CC6" w:rsidRPr="00C21F49" w:rsidRDefault="001A0CC6" w:rsidP="001A0CC6">
      <w:pPr>
        <w:spacing w:line="360" w:lineRule="auto"/>
        <w:jc w:val="both"/>
        <w:rPr>
          <w:rFonts w:cstheme="minorHAnsi"/>
          <w:sz w:val="20"/>
          <w:szCs w:val="20"/>
        </w:rPr>
      </w:pPr>
      <w:r w:rsidRPr="00FA234C">
        <w:rPr>
          <w:rFonts w:cstheme="minorHAnsi"/>
          <w:sz w:val="20"/>
          <w:szCs w:val="20"/>
        </w:rPr>
        <w:t>John Mayer and Peter Salovey (1990:185) first coined the term ‘emotional</w:t>
      </w:r>
      <w:r w:rsidRPr="00B12AAC">
        <w:rPr>
          <w:rFonts w:cstheme="minorHAnsi"/>
          <w:sz w:val="20"/>
          <w:szCs w:val="20"/>
        </w:rPr>
        <w:t xml:space="preserve"> intelligence’ and view it as</w:t>
      </w:r>
      <w:r w:rsidRPr="00C21F49">
        <w:rPr>
          <w:rFonts w:cstheme="minorHAnsi"/>
          <w:sz w:val="20"/>
          <w:szCs w:val="20"/>
        </w:rPr>
        <w:t xml:space="preserve"> a “</w:t>
      </w:r>
      <w:r w:rsidRPr="00C21F49">
        <w:rPr>
          <w:rFonts w:cstheme="minorHAnsi"/>
          <w:i/>
          <w:iCs/>
          <w:sz w:val="20"/>
          <w:szCs w:val="20"/>
        </w:rPr>
        <w:t>set of skills hypothesized to contribute to the accurate appraisal and expression of emotion in oneself and others, the effective regulation of emotion in oneself and others, and the use of feelings to motivate, plan, and achieve in one’s life</w:t>
      </w:r>
      <w:r w:rsidRPr="00C21F49">
        <w:rPr>
          <w:rFonts w:cstheme="minorHAnsi"/>
          <w:sz w:val="20"/>
          <w:szCs w:val="20"/>
        </w:rPr>
        <w:t>”.  However, Goleman (1995:34) explains emotional intelligence as abilities such as “</w:t>
      </w:r>
      <w:r w:rsidRPr="00C21F49">
        <w:rPr>
          <w:rFonts w:cstheme="minorHAnsi"/>
          <w:i/>
          <w:iCs/>
          <w:sz w:val="20"/>
          <w:szCs w:val="20"/>
        </w:rPr>
        <w:t xml:space="preserve">being able to motivate oneself and persist in the face of frustrations; to control impulse and delay gratification; to regulate one’s mood and keep distress from swamping the ability to think to </w:t>
      </w:r>
      <w:proofErr w:type="spellStart"/>
      <w:r w:rsidRPr="00C21F49">
        <w:rPr>
          <w:rFonts w:cstheme="minorHAnsi"/>
          <w:i/>
          <w:iCs/>
          <w:sz w:val="20"/>
          <w:szCs w:val="20"/>
        </w:rPr>
        <w:t>empathise</w:t>
      </w:r>
      <w:proofErr w:type="spellEnd"/>
      <w:r w:rsidRPr="00C21F49">
        <w:rPr>
          <w:rFonts w:cstheme="minorHAnsi"/>
          <w:i/>
          <w:iCs/>
          <w:sz w:val="20"/>
          <w:szCs w:val="20"/>
        </w:rPr>
        <w:t xml:space="preserve"> and to hope</w:t>
      </w:r>
      <w:r w:rsidRPr="00C21F49">
        <w:rPr>
          <w:rFonts w:cstheme="minorHAnsi"/>
          <w:sz w:val="20"/>
          <w:szCs w:val="20"/>
        </w:rPr>
        <w:t xml:space="preserve">”. Bar-On's (2012) model of emotional intelligence however </w:t>
      </w:r>
      <w:proofErr w:type="spellStart"/>
      <w:r w:rsidRPr="00C21F49">
        <w:rPr>
          <w:rFonts w:cstheme="minorHAnsi"/>
          <w:sz w:val="20"/>
          <w:szCs w:val="20"/>
        </w:rPr>
        <w:t>emphasises</w:t>
      </w:r>
      <w:proofErr w:type="spellEnd"/>
      <w:r w:rsidRPr="00C21F49">
        <w:rPr>
          <w:rFonts w:cstheme="minorHAnsi"/>
          <w:sz w:val="20"/>
          <w:szCs w:val="20"/>
        </w:rPr>
        <w:t xml:space="preserve"> a broad range of personal and social competencies that contribute to emotional and psychological well-being. In essence, </w:t>
      </w:r>
      <w:r w:rsidRPr="00F86EFF">
        <w:rPr>
          <w:rFonts w:cstheme="minorHAnsi"/>
          <w:sz w:val="20"/>
          <w:szCs w:val="20"/>
          <w:highlight w:val="yellow"/>
        </w:rPr>
        <w:t>emotional</w:t>
      </w:r>
      <w:r w:rsidRPr="00C21F49">
        <w:rPr>
          <w:rFonts w:cstheme="minorHAnsi"/>
          <w:sz w:val="20"/>
          <w:szCs w:val="20"/>
        </w:rPr>
        <w:t xml:space="preserve"> intelligence ability to </w:t>
      </w:r>
      <w:proofErr w:type="spellStart"/>
      <w:r w:rsidRPr="00C21F49">
        <w:rPr>
          <w:rFonts w:cstheme="minorHAnsi"/>
          <w:sz w:val="20"/>
          <w:szCs w:val="20"/>
        </w:rPr>
        <w:t>recognise</w:t>
      </w:r>
      <w:proofErr w:type="spellEnd"/>
      <w:r w:rsidRPr="00C21F49">
        <w:rPr>
          <w:rFonts w:cstheme="minorHAnsi"/>
          <w:sz w:val="20"/>
          <w:szCs w:val="20"/>
        </w:rPr>
        <w:t xml:space="preserve">, understand, manage, and effectively use your own emotions and the emotions of others to navigate social situations and build positive relationships. </w:t>
      </w:r>
    </w:p>
    <w:p w14:paraId="1ABDABD4" w14:textId="3F6FF035" w:rsidR="003E3CB0" w:rsidRPr="00B12AAC" w:rsidRDefault="005917C1" w:rsidP="005917C1">
      <w:pPr>
        <w:spacing w:line="360" w:lineRule="auto"/>
        <w:jc w:val="both"/>
        <w:rPr>
          <w:rFonts w:cstheme="minorHAnsi"/>
          <w:sz w:val="20"/>
          <w:szCs w:val="20"/>
        </w:rPr>
      </w:pPr>
      <w:r w:rsidRPr="00C21F49">
        <w:rPr>
          <w:rFonts w:cstheme="minorHAnsi"/>
          <w:sz w:val="20"/>
          <w:szCs w:val="20"/>
        </w:rPr>
        <w:t xml:space="preserve">Emotional intelligence </w:t>
      </w:r>
      <w:r w:rsidR="00147629" w:rsidRPr="00C21F49">
        <w:rPr>
          <w:rFonts w:cstheme="minorHAnsi"/>
          <w:sz w:val="20"/>
          <w:szCs w:val="20"/>
        </w:rPr>
        <w:t xml:space="preserve">facilitates </w:t>
      </w:r>
      <w:r w:rsidRPr="00C21F49">
        <w:rPr>
          <w:rFonts w:cstheme="minorHAnsi"/>
          <w:sz w:val="20"/>
          <w:szCs w:val="20"/>
        </w:rPr>
        <w:t>a crucial role in addressing economic inequality within universities and creating supportive and inclusive environments for university academics in several ways</w:t>
      </w:r>
      <w:r w:rsidR="00147629" w:rsidRPr="00C21F49">
        <w:rPr>
          <w:rFonts w:cstheme="minorHAnsi"/>
          <w:sz w:val="20"/>
          <w:szCs w:val="20"/>
        </w:rPr>
        <w:t>. First</w:t>
      </w:r>
      <w:r w:rsidR="00E67FAC" w:rsidRPr="00C21F49">
        <w:rPr>
          <w:rFonts w:cstheme="minorHAnsi"/>
          <w:sz w:val="20"/>
          <w:szCs w:val="20"/>
        </w:rPr>
        <w:t>ly, in terms of</w:t>
      </w:r>
      <w:r w:rsidR="00147629" w:rsidRPr="00C21F49">
        <w:rPr>
          <w:rFonts w:cstheme="minorHAnsi"/>
          <w:sz w:val="20"/>
          <w:szCs w:val="20"/>
        </w:rPr>
        <w:t xml:space="preserve"> e</w:t>
      </w:r>
      <w:r w:rsidRPr="00C21F49">
        <w:rPr>
          <w:rFonts w:cstheme="minorHAnsi"/>
          <w:sz w:val="20"/>
          <w:szCs w:val="20"/>
        </w:rPr>
        <w:t xml:space="preserve">mpathy and </w:t>
      </w:r>
      <w:r w:rsidR="00147629" w:rsidRPr="00C21F49">
        <w:rPr>
          <w:rFonts w:cstheme="minorHAnsi"/>
          <w:sz w:val="20"/>
          <w:szCs w:val="20"/>
        </w:rPr>
        <w:t>u</w:t>
      </w:r>
      <w:r w:rsidRPr="00C21F49">
        <w:rPr>
          <w:rFonts w:cstheme="minorHAnsi"/>
          <w:sz w:val="20"/>
          <w:szCs w:val="20"/>
        </w:rPr>
        <w:t xml:space="preserve">nderstanding: </w:t>
      </w:r>
      <w:r w:rsidR="00147629" w:rsidRPr="00C21F49">
        <w:rPr>
          <w:rFonts w:cstheme="minorHAnsi"/>
          <w:sz w:val="20"/>
          <w:szCs w:val="20"/>
        </w:rPr>
        <w:t xml:space="preserve">emotional intelligence </w:t>
      </w:r>
      <w:r w:rsidRPr="00C21F49">
        <w:rPr>
          <w:rFonts w:cstheme="minorHAnsi"/>
          <w:sz w:val="20"/>
          <w:szCs w:val="20"/>
        </w:rPr>
        <w:t xml:space="preserve">enables individuals to </w:t>
      </w:r>
      <w:proofErr w:type="spellStart"/>
      <w:r w:rsidRPr="00C21F49">
        <w:rPr>
          <w:rFonts w:cstheme="minorHAnsi"/>
          <w:sz w:val="20"/>
          <w:szCs w:val="20"/>
        </w:rPr>
        <w:t>empathi</w:t>
      </w:r>
      <w:r w:rsidR="00147629" w:rsidRPr="00C21F49">
        <w:rPr>
          <w:rFonts w:cstheme="minorHAnsi"/>
          <w:sz w:val="20"/>
          <w:szCs w:val="20"/>
        </w:rPr>
        <w:t>s</w:t>
      </w:r>
      <w:r w:rsidRPr="00C21F49">
        <w:rPr>
          <w:rFonts w:cstheme="minorHAnsi"/>
          <w:sz w:val="20"/>
          <w:szCs w:val="20"/>
        </w:rPr>
        <w:t>e</w:t>
      </w:r>
      <w:proofErr w:type="spellEnd"/>
      <w:r w:rsidRPr="00C21F49">
        <w:rPr>
          <w:rFonts w:cstheme="minorHAnsi"/>
          <w:sz w:val="20"/>
          <w:szCs w:val="20"/>
        </w:rPr>
        <w:t xml:space="preserve"> with others' experiences and understand the challenges faced by colleagues from diverse socio-economic backgrounds</w:t>
      </w:r>
      <w:r w:rsidR="008C59A3" w:rsidRPr="00C21F49">
        <w:rPr>
          <w:rFonts w:cstheme="minorHAnsi"/>
          <w:sz w:val="20"/>
          <w:szCs w:val="20"/>
        </w:rPr>
        <w:t xml:space="preserve"> (</w:t>
      </w:r>
      <w:proofErr w:type="spellStart"/>
      <w:r w:rsidR="008C59A3" w:rsidRPr="00C21F49">
        <w:rPr>
          <w:rFonts w:cstheme="minorHAnsi"/>
          <w:sz w:val="20"/>
          <w:szCs w:val="20"/>
        </w:rPr>
        <w:t>Hajibabaee</w:t>
      </w:r>
      <w:proofErr w:type="spellEnd"/>
      <w:r w:rsidR="008C59A3" w:rsidRPr="00C21F49">
        <w:rPr>
          <w:rFonts w:cstheme="minorHAnsi"/>
          <w:sz w:val="20"/>
          <w:szCs w:val="20"/>
        </w:rPr>
        <w:t xml:space="preserve"> et al, 2018)</w:t>
      </w:r>
      <w:r w:rsidRPr="00C21F49">
        <w:rPr>
          <w:rFonts w:cstheme="minorHAnsi"/>
          <w:sz w:val="20"/>
          <w:szCs w:val="20"/>
        </w:rPr>
        <w:t xml:space="preserve">. Academics with high </w:t>
      </w:r>
      <w:r w:rsidR="00147629" w:rsidRPr="00C21F49">
        <w:rPr>
          <w:rFonts w:cstheme="minorHAnsi"/>
          <w:sz w:val="20"/>
          <w:szCs w:val="20"/>
        </w:rPr>
        <w:t>emotional intelligence</w:t>
      </w:r>
      <w:r w:rsidRPr="00C21F49">
        <w:rPr>
          <w:rFonts w:cstheme="minorHAnsi"/>
          <w:sz w:val="20"/>
          <w:szCs w:val="20"/>
        </w:rPr>
        <w:t xml:space="preserve"> are more likely to </w:t>
      </w:r>
      <w:proofErr w:type="spellStart"/>
      <w:r w:rsidRPr="00B12AAC">
        <w:rPr>
          <w:rFonts w:cstheme="minorHAnsi"/>
          <w:sz w:val="20"/>
          <w:szCs w:val="20"/>
        </w:rPr>
        <w:t>recogn</w:t>
      </w:r>
      <w:r w:rsidR="00147629" w:rsidRPr="00B12AAC">
        <w:rPr>
          <w:rFonts w:cstheme="minorHAnsi"/>
          <w:sz w:val="20"/>
          <w:szCs w:val="20"/>
        </w:rPr>
        <w:t>is</w:t>
      </w:r>
      <w:r w:rsidRPr="00B12AAC">
        <w:rPr>
          <w:rFonts w:cstheme="minorHAnsi"/>
          <w:sz w:val="20"/>
          <w:szCs w:val="20"/>
        </w:rPr>
        <w:t>e</w:t>
      </w:r>
      <w:proofErr w:type="spellEnd"/>
      <w:r w:rsidRPr="00B12AAC">
        <w:rPr>
          <w:rFonts w:cstheme="minorHAnsi"/>
          <w:sz w:val="20"/>
          <w:szCs w:val="20"/>
        </w:rPr>
        <w:t xml:space="preserve"> and acknowledge the impact of economic inequality on their peers' well-being and professional success</w:t>
      </w:r>
      <w:r w:rsidR="008C59A3" w:rsidRPr="00B12AAC">
        <w:rPr>
          <w:rFonts w:cstheme="minorHAnsi"/>
          <w:sz w:val="20"/>
          <w:szCs w:val="20"/>
        </w:rPr>
        <w:t xml:space="preserve"> (Maharaj &amp; Ramsaroop, 2022)</w:t>
      </w:r>
      <w:r w:rsidRPr="00B12AAC">
        <w:rPr>
          <w:rFonts w:cstheme="minorHAnsi"/>
          <w:sz w:val="20"/>
          <w:szCs w:val="20"/>
        </w:rPr>
        <w:t>.</w:t>
      </w:r>
      <w:r w:rsidR="003E3CB0" w:rsidRPr="00B12AAC">
        <w:rPr>
          <w:rFonts w:cstheme="minorHAnsi"/>
          <w:sz w:val="20"/>
          <w:szCs w:val="20"/>
        </w:rPr>
        <w:t xml:space="preserve"> South African studies showcase that academics with high emotional intelligence are found to better understand the challenges faced by peers from </w:t>
      </w:r>
      <w:r w:rsidR="003E3CB0" w:rsidRPr="00B12AAC">
        <w:rPr>
          <w:rFonts w:cstheme="minorHAnsi"/>
          <w:sz w:val="20"/>
          <w:szCs w:val="20"/>
        </w:rPr>
        <w:lastRenderedPageBreak/>
        <w:t xml:space="preserve">underprivileged backgrounds. For example, Mnyandu and Wissing (2021) found that South African academics with high emotional intelligence were more adept at </w:t>
      </w:r>
      <w:proofErr w:type="spellStart"/>
      <w:r w:rsidR="003E3CB0" w:rsidRPr="00B12AAC">
        <w:rPr>
          <w:rFonts w:cstheme="minorHAnsi"/>
          <w:sz w:val="20"/>
          <w:szCs w:val="20"/>
        </w:rPr>
        <w:t>recognising</w:t>
      </w:r>
      <w:proofErr w:type="spellEnd"/>
      <w:r w:rsidR="003E3CB0" w:rsidRPr="00B12AAC">
        <w:rPr>
          <w:rFonts w:cstheme="minorHAnsi"/>
          <w:sz w:val="20"/>
          <w:szCs w:val="20"/>
        </w:rPr>
        <w:t xml:space="preserve"> and addressing socio-economic disparities within their institution.</w:t>
      </w:r>
    </w:p>
    <w:p w14:paraId="74A31B8D" w14:textId="1C9D5B54" w:rsidR="003E3CB0" w:rsidRPr="00B12AAC" w:rsidRDefault="00147629" w:rsidP="005917C1">
      <w:pPr>
        <w:spacing w:line="360" w:lineRule="auto"/>
        <w:jc w:val="both"/>
        <w:rPr>
          <w:rFonts w:cstheme="minorHAnsi"/>
          <w:sz w:val="20"/>
          <w:szCs w:val="20"/>
        </w:rPr>
      </w:pPr>
      <w:r w:rsidRPr="00B12AAC">
        <w:rPr>
          <w:rFonts w:cstheme="minorHAnsi"/>
          <w:sz w:val="20"/>
          <w:szCs w:val="20"/>
        </w:rPr>
        <w:t>Second</w:t>
      </w:r>
      <w:r w:rsidR="00E67FAC" w:rsidRPr="00B12AAC">
        <w:rPr>
          <w:rFonts w:cstheme="minorHAnsi"/>
          <w:sz w:val="20"/>
          <w:szCs w:val="20"/>
        </w:rPr>
        <w:t>ly</w:t>
      </w:r>
      <w:r w:rsidRPr="00B12AAC">
        <w:rPr>
          <w:rFonts w:cstheme="minorHAnsi"/>
          <w:sz w:val="20"/>
          <w:szCs w:val="20"/>
        </w:rPr>
        <w:t>,</w:t>
      </w:r>
      <w:r w:rsidR="00E67FAC" w:rsidRPr="00B12AAC">
        <w:rPr>
          <w:rFonts w:cstheme="minorHAnsi"/>
          <w:sz w:val="20"/>
          <w:szCs w:val="20"/>
        </w:rPr>
        <w:t xml:space="preserve"> </w:t>
      </w:r>
      <w:r w:rsidR="00E67FAC" w:rsidRPr="00F86EFF">
        <w:rPr>
          <w:rFonts w:cstheme="minorHAnsi"/>
          <w:sz w:val="20"/>
          <w:szCs w:val="20"/>
          <w:highlight w:val="yellow"/>
        </w:rPr>
        <w:t>a</w:t>
      </w:r>
      <w:r w:rsidR="00F86EFF" w:rsidRPr="00F86EFF">
        <w:rPr>
          <w:rFonts w:cstheme="minorHAnsi"/>
          <w:sz w:val="20"/>
          <w:szCs w:val="20"/>
          <w:highlight w:val="yellow"/>
        </w:rPr>
        <w:t>b</w:t>
      </w:r>
      <w:r w:rsidR="00E67FAC" w:rsidRPr="00F86EFF">
        <w:rPr>
          <w:rFonts w:cstheme="minorHAnsi"/>
          <w:sz w:val="20"/>
          <w:szCs w:val="20"/>
          <w:highlight w:val="yellow"/>
        </w:rPr>
        <w:t>o</w:t>
      </w:r>
      <w:r w:rsidR="00F86EFF" w:rsidRPr="00F86EFF">
        <w:rPr>
          <w:rFonts w:cstheme="minorHAnsi"/>
          <w:sz w:val="20"/>
          <w:szCs w:val="20"/>
          <w:highlight w:val="yellow"/>
        </w:rPr>
        <w:t>u</w:t>
      </w:r>
      <w:r w:rsidR="00E67FAC" w:rsidRPr="00F86EFF">
        <w:rPr>
          <w:rFonts w:cstheme="minorHAnsi"/>
          <w:sz w:val="20"/>
          <w:szCs w:val="20"/>
          <w:highlight w:val="yellow"/>
        </w:rPr>
        <w:t>t</w:t>
      </w:r>
      <w:r w:rsidRPr="00B12AAC">
        <w:rPr>
          <w:rFonts w:cstheme="minorHAnsi"/>
          <w:sz w:val="20"/>
          <w:szCs w:val="20"/>
        </w:rPr>
        <w:t xml:space="preserve"> e</w:t>
      </w:r>
      <w:r w:rsidR="005917C1" w:rsidRPr="00B12AAC">
        <w:rPr>
          <w:rFonts w:cstheme="minorHAnsi"/>
          <w:sz w:val="20"/>
          <w:szCs w:val="20"/>
        </w:rPr>
        <w:t xml:space="preserve">ffective </w:t>
      </w:r>
      <w:r w:rsidRPr="00B12AAC">
        <w:rPr>
          <w:rFonts w:cstheme="minorHAnsi"/>
          <w:sz w:val="20"/>
          <w:szCs w:val="20"/>
        </w:rPr>
        <w:t>c</w:t>
      </w:r>
      <w:r w:rsidR="005917C1" w:rsidRPr="00B12AAC">
        <w:rPr>
          <w:rFonts w:cstheme="minorHAnsi"/>
          <w:sz w:val="20"/>
          <w:szCs w:val="20"/>
        </w:rPr>
        <w:t xml:space="preserve">ommunication: </w:t>
      </w:r>
      <w:r w:rsidRPr="00B12AAC">
        <w:rPr>
          <w:rFonts w:cstheme="minorHAnsi"/>
          <w:sz w:val="20"/>
          <w:szCs w:val="20"/>
        </w:rPr>
        <w:t>a</w:t>
      </w:r>
      <w:r w:rsidR="005917C1" w:rsidRPr="00B12AAC">
        <w:rPr>
          <w:rFonts w:cstheme="minorHAnsi"/>
          <w:sz w:val="20"/>
          <w:szCs w:val="20"/>
        </w:rPr>
        <w:t xml:space="preserve">cademics with high </w:t>
      </w:r>
      <w:r w:rsidRPr="00B12AAC">
        <w:rPr>
          <w:rFonts w:cstheme="minorHAnsi"/>
          <w:sz w:val="20"/>
          <w:szCs w:val="20"/>
        </w:rPr>
        <w:t xml:space="preserve">emotional intelligence </w:t>
      </w:r>
      <w:r w:rsidR="005917C1" w:rsidRPr="00B12AAC">
        <w:rPr>
          <w:rFonts w:cstheme="minorHAnsi"/>
          <w:sz w:val="20"/>
          <w:szCs w:val="20"/>
        </w:rPr>
        <w:t>excel in communication, fostering open dialogue and understanding about economic inequality within the university community</w:t>
      </w:r>
      <w:r w:rsidR="006762E2" w:rsidRPr="00B12AAC">
        <w:rPr>
          <w:rFonts w:cstheme="minorHAnsi"/>
          <w:sz w:val="20"/>
          <w:szCs w:val="20"/>
        </w:rPr>
        <w:t xml:space="preserve"> (</w:t>
      </w:r>
      <w:proofErr w:type="spellStart"/>
      <w:r w:rsidR="006762E2" w:rsidRPr="00B12AAC">
        <w:rPr>
          <w:rFonts w:cstheme="minorHAnsi"/>
          <w:sz w:val="20"/>
          <w:szCs w:val="20"/>
        </w:rPr>
        <w:t>Vodianoi</w:t>
      </w:r>
      <w:proofErr w:type="spellEnd"/>
      <w:r w:rsidR="006762E2" w:rsidRPr="00B12AAC">
        <w:rPr>
          <w:rFonts w:cstheme="minorHAnsi"/>
          <w:sz w:val="20"/>
          <w:szCs w:val="20"/>
        </w:rPr>
        <w:t xml:space="preserve">, 2024). </w:t>
      </w:r>
      <w:r w:rsidR="003E3CB0" w:rsidRPr="00B12AAC">
        <w:t>I</w:t>
      </w:r>
      <w:r w:rsidR="003E3CB0" w:rsidRPr="00B12AAC">
        <w:rPr>
          <w:rFonts w:cstheme="minorHAnsi"/>
          <w:sz w:val="20"/>
          <w:szCs w:val="20"/>
        </w:rPr>
        <w:t xml:space="preserve">n South Africa, Nkosi and de Beer (2022) highlighted how emotional intelligence facilitates more effective communication among university staff, leading to better support systems and advocacy for disadvantaged colleagues. </w:t>
      </w:r>
      <w:r w:rsidR="006762E2" w:rsidRPr="00B12AAC">
        <w:rPr>
          <w:rFonts w:cstheme="minorHAnsi"/>
          <w:sz w:val="20"/>
          <w:szCs w:val="20"/>
        </w:rPr>
        <w:t>A</w:t>
      </w:r>
      <w:r w:rsidRPr="00B12AAC">
        <w:rPr>
          <w:rFonts w:cstheme="minorHAnsi"/>
          <w:sz w:val="20"/>
          <w:szCs w:val="20"/>
        </w:rPr>
        <w:t>cademics</w:t>
      </w:r>
      <w:r w:rsidR="005917C1" w:rsidRPr="00B12AAC">
        <w:rPr>
          <w:rFonts w:cstheme="minorHAnsi"/>
          <w:sz w:val="20"/>
          <w:szCs w:val="20"/>
        </w:rPr>
        <w:t xml:space="preserve"> can advocate for the needs of colleagues from underprivileged backgrounds and collaborate with university leadership to implement supportive policies and initiatives</w:t>
      </w:r>
      <w:r w:rsidR="006762E2" w:rsidRPr="00B12AAC">
        <w:rPr>
          <w:rFonts w:cstheme="minorHAnsi"/>
          <w:sz w:val="20"/>
          <w:szCs w:val="20"/>
        </w:rPr>
        <w:t xml:space="preserve"> (</w:t>
      </w:r>
      <w:proofErr w:type="spellStart"/>
      <w:r w:rsidR="006762E2" w:rsidRPr="00B12AAC">
        <w:rPr>
          <w:rFonts w:cstheme="minorHAnsi"/>
          <w:sz w:val="20"/>
          <w:szCs w:val="20"/>
        </w:rPr>
        <w:t>Vodianoi</w:t>
      </w:r>
      <w:proofErr w:type="spellEnd"/>
      <w:r w:rsidR="006762E2" w:rsidRPr="00B12AAC">
        <w:rPr>
          <w:rFonts w:cstheme="minorHAnsi"/>
          <w:sz w:val="20"/>
          <w:szCs w:val="20"/>
        </w:rPr>
        <w:t>, 2024)</w:t>
      </w:r>
      <w:r w:rsidR="005917C1" w:rsidRPr="00B12AAC">
        <w:rPr>
          <w:rFonts w:cstheme="minorHAnsi"/>
          <w:sz w:val="20"/>
          <w:szCs w:val="20"/>
        </w:rPr>
        <w:t>.</w:t>
      </w:r>
      <w:r w:rsidR="003E3CB0" w:rsidRPr="00B12AAC">
        <w:t xml:space="preserve"> </w:t>
      </w:r>
    </w:p>
    <w:p w14:paraId="547DA119" w14:textId="1B36DC99" w:rsidR="005917C1" w:rsidRPr="00C21F49" w:rsidRDefault="00CF2A59" w:rsidP="005917C1">
      <w:pPr>
        <w:spacing w:line="360" w:lineRule="auto"/>
        <w:jc w:val="both"/>
        <w:rPr>
          <w:rFonts w:cstheme="minorHAnsi"/>
          <w:sz w:val="20"/>
          <w:szCs w:val="20"/>
        </w:rPr>
      </w:pPr>
      <w:r w:rsidRPr="00B12AAC">
        <w:rPr>
          <w:rFonts w:cstheme="minorHAnsi"/>
          <w:sz w:val="20"/>
          <w:szCs w:val="20"/>
        </w:rPr>
        <w:t>Third</w:t>
      </w:r>
      <w:r w:rsidR="00E67FAC" w:rsidRPr="00B12AAC">
        <w:rPr>
          <w:rFonts w:cstheme="minorHAnsi"/>
          <w:sz w:val="20"/>
          <w:szCs w:val="20"/>
        </w:rPr>
        <w:t xml:space="preserve">ly, </w:t>
      </w:r>
      <w:r w:rsidR="00F86EFF" w:rsidRPr="00F86EFF">
        <w:rPr>
          <w:rFonts w:cstheme="minorHAnsi"/>
          <w:sz w:val="20"/>
          <w:szCs w:val="20"/>
          <w:highlight w:val="yellow"/>
        </w:rPr>
        <w:t>reg</w:t>
      </w:r>
      <w:r w:rsidR="00E67FAC" w:rsidRPr="00F86EFF">
        <w:rPr>
          <w:rFonts w:cstheme="minorHAnsi"/>
          <w:sz w:val="20"/>
          <w:szCs w:val="20"/>
          <w:highlight w:val="yellow"/>
        </w:rPr>
        <w:t>a</w:t>
      </w:r>
      <w:r w:rsidR="00F86EFF" w:rsidRPr="00F86EFF">
        <w:rPr>
          <w:rFonts w:cstheme="minorHAnsi"/>
          <w:sz w:val="20"/>
          <w:szCs w:val="20"/>
          <w:highlight w:val="yellow"/>
        </w:rPr>
        <w:t>rding</w:t>
      </w:r>
      <w:r w:rsidRPr="00B12AAC">
        <w:rPr>
          <w:rFonts w:cstheme="minorHAnsi"/>
          <w:sz w:val="20"/>
          <w:szCs w:val="20"/>
        </w:rPr>
        <w:t xml:space="preserve"> conflict resolution and collaboration: emotional intelligence</w:t>
      </w:r>
      <w:r w:rsidR="005917C1" w:rsidRPr="00B12AAC">
        <w:rPr>
          <w:rFonts w:cstheme="minorHAnsi"/>
          <w:sz w:val="20"/>
          <w:szCs w:val="20"/>
        </w:rPr>
        <w:t xml:space="preserve"> equips academics with the skills to navigate conflicts and disagreements that may arise due to economic inequality</w:t>
      </w:r>
      <w:r w:rsidR="006762E2" w:rsidRPr="00B12AAC">
        <w:rPr>
          <w:rFonts w:cstheme="minorHAnsi"/>
          <w:sz w:val="20"/>
          <w:szCs w:val="20"/>
        </w:rPr>
        <w:t xml:space="preserve"> (</w:t>
      </w:r>
      <w:proofErr w:type="spellStart"/>
      <w:r w:rsidR="00EC6443" w:rsidRPr="00B12AAC">
        <w:rPr>
          <w:rFonts w:cstheme="minorHAnsi"/>
          <w:sz w:val="20"/>
          <w:szCs w:val="20"/>
        </w:rPr>
        <w:t>Aseery</w:t>
      </w:r>
      <w:proofErr w:type="spellEnd"/>
      <w:r w:rsidR="00EC6443" w:rsidRPr="00B12AAC">
        <w:rPr>
          <w:rFonts w:cstheme="minorHAnsi"/>
          <w:sz w:val="20"/>
          <w:szCs w:val="20"/>
        </w:rPr>
        <w:t xml:space="preserve"> et al</w:t>
      </w:r>
      <w:r w:rsidR="006762E2" w:rsidRPr="00B12AAC">
        <w:rPr>
          <w:rFonts w:cstheme="minorHAnsi"/>
          <w:sz w:val="20"/>
          <w:szCs w:val="20"/>
        </w:rPr>
        <w:t>, 2023)</w:t>
      </w:r>
      <w:r w:rsidR="005917C1" w:rsidRPr="00B12AAC">
        <w:rPr>
          <w:rFonts w:cstheme="minorHAnsi"/>
          <w:sz w:val="20"/>
          <w:szCs w:val="20"/>
        </w:rPr>
        <w:t>. They can facilitate constructive dialogue, promote collaboration, and work towards collective solutions to address systemic barriers to inclusion and equity within the university</w:t>
      </w:r>
      <w:r w:rsidR="006762E2" w:rsidRPr="00B12AAC">
        <w:rPr>
          <w:rFonts w:cstheme="minorHAnsi"/>
          <w:sz w:val="20"/>
          <w:szCs w:val="20"/>
        </w:rPr>
        <w:t xml:space="preserve"> (</w:t>
      </w:r>
      <w:proofErr w:type="spellStart"/>
      <w:r w:rsidR="006762E2" w:rsidRPr="00B12AAC">
        <w:rPr>
          <w:rFonts w:cstheme="minorHAnsi"/>
          <w:sz w:val="20"/>
          <w:szCs w:val="20"/>
        </w:rPr>
        <w:t>Aseery</w:t>
      </w:r>
      <w:proofErr w:type="spellEnd"/>
      <w:r w:rsidR="006762E2" w:rsidRPr="00B12AAC">
        <w:rPr>
          <w:rFonts w:cstheme="minorHAnsi"/>
          <w:sz w:val="20"/>
          <w:szCs w:val="20"/>
        </w:rPr>
        <w:t xml:space="preserve"> et al, 2023). </w:t>
      </w:r>
      <w:r w:rsidR="003E3CB0" w:rsidRPr="00B12AAC">
        <w:rPr>
          <w:rFonts w:cstheme="minorHAnsi"/>
          <w:sz w:val="20"/>
          <w:szCs w:val="20"/>
        </w:rPr>
        <w:t>A study by Makgoba and Mogorosi (2023) revealed that South African university academics with higher emotional intelligence were more successful in mediating conflicts and fostering a collaborative environment that addresses systemic barriers to inclusion.</w:t>
      </w:r>
    </w:p>
    <w:p w14:paraId="47B88E00" w14:textId="512DAF1D" w:rsidR="003E3CB0" w:rsidRPr="00B12AAC" w:rsidRDefault="00CF2A59" w:rsidP="00832C12">
      <w:pPr>
        <w:spacing w:line="360" w:lineRule="auto"/>
        <w:jc w:val="both"/>
        <w:rPr>
          <w:rFonts w:cstheme="minorHAnsi"/>
          <w:sz w:val="20"/>
          <w:szCs w:val="20"/>
        </w:rPr>
      </w:pPr>
      <w:r w:rsidRPr="00C21F49">
        <w:rPr>
          <w:rFonts w:cstheme="minorHAnsi"/>
          <w:sz w:val="20"/>
          <w:szCs w:val="20"/>
        </w:rPr>
        <w:t>Fourth</w:t>
      </w:r>
      <w:r w:rsidR="00E67FAC" w:rsidRPr="00C21F49">
        <w:rPr>
          <w:rFonts w:cstheme="minorHAnsi"/>
          <w:sz w:val="20"/>
          <w:szCs w:val="20"/>
        </w:rPr>
        <w:t>ly</w:t>
      </w:r>
      <w:r w:rsidRPr="00C21F49">
        <w:rPr>
          <w:rFonts w:cstheme="minorHAnsi"/>
          <w:sz w:val="20"/>
          <w:szCs w:val="20"/>
        </w:rPr>
        <w:t>,</w:t>
      </w:r>
      <w:r w:rsidR="00E67FAC" w:rsidRPr="00C21F49">
        <w:rPr>
          <w:rFonts w:cstheme="minorHAnsi"/>
          <w:sz w:val="20"/>
          <w:szCs w:val="20"/>
        </w:rPr>
        <w:t xml:space="preserve"> in terms of</w:t>
      </w:r>
      <w:r w:rsidRPr="00C21F49">
        <w:rPr>
          <w:rFonts w:cstheme="minorHAnsi"/>
          <w:sz w:val="20"/>
          <w:szCs w:val="20"/>
        </w:rPr>
        <w:t xml:space="preserve"> building resilience: academics </w:t>
      </w:r>
      <w:r w:rsidR="005917C1" w:rsidRPr="00C21F49">
        <w:rPr>
          <w:rFonts w:cstheme="minorHAnsi"/>
          <w:sz w:val="20"/>
          <w:szCs w:val="20"/>
        </w:rPr>
        <w:t xml:space="preserve">with high </w:t>
      </w:r>
      <w:r w:rsidRPr="00B12AAC">
        <w:rPr>
          <w:rFonts w:cstheme="minorHAnsi"/>
          <w:sz w:val="20"/>
          <w:szCs w:val="20"/>
        </w:rPr>
        <w:t>emotional intelligence</w:t>
      </w:r>
      <w:r w:rsidR="005917C1" w:rsidRPr="00B12AAC">
        <w:rPr>
          <w:rFonts w:cstheme="minorHAnsi"/>
          <w:sz w:val="20"/>
          <w:szCs w:val="20"/>
        </w:rPr>
        <w:t xml:space="preserve"> are better equipped to cope with the challenges associated with economic inequality, such as financial stress, job insecurity, and work-life balance issues</w:t>
      </w:r>
      <w:r w:rsidR="004D1978" w:rsidRPr="00B12AAC">
        <w:rPr>
          <w:rFonts w:cstheme="minorHAnsi"/>
          <w:sz w:val="20"/>
          <w:szCs w:val="20"/>
        </w:rPr>
        <w:t xml:space="preserve"> (Maharaj &amp; Ramsaroop, 202</w:t>
      </w:r>
      <w:r w:rsidR="00DF62C3" w:rsidRPr="00B12AAC">
        <w:rPr>
          <w:rFonts w:cstheme="minorHAnsi"/>
          <w:sz w:val="20"/>
          <w:szCs w:val="20"/>
        </w:rPr>
        <w:t>4</w:t>
      </w:r>
      <w:r w:rsidR="004D1978" w:rsidRPr="00B12AAC">
        <w:rPr>
          <w:rFonts w:cstheme="minorHAnsi"/>
          <w:sz w:val="20"/>
          <w:szCs w:val="20"/>
        </w:rPr>
        <w:t>)</w:t>
      </w:r>
      <w:r w:rsidR="005917C1" w:rsidRPr="00B12AAC">
        <w:rPr>
          <w:rFonts w:cstheme="minorHAnsi"/>
          <w:sz w:val="20"/>
          <w:szCs w:val="20"/>
        </w:rPr>
        <w:t xml:space="preserve">. </w:t>
      </w:r>
      <w:r w:rsidRPr="00B12AAC">
        <w:rPr>
          <w:rFonts w:cstheme="minorHAnsi"/>
          <w:sz w:val="20"/>
          <w:szCs w:val="20"/>
        </w:rPr>
        <w:t>Academics</w:t>
      </w:r>
      <w:r w:rsidR="005917C1" w:rsidRPr="00B12AAC">
        <w:rPr>
          <w:rFonts w:cstheme="minorHAnsi"/>
          <w:sz w:val="20"/>
          <w:szCs w:val="20"/>
        </w:rPr>
        <w:t xml:space="preserve"> can develop resilience and coping strategies to overcome obstacles and thrive in their academic careers despite economic challenges</w:t>
      </w:r>
      <w:r w:rsidR="004D1978" w:rsidRPr="00B12AAC">
        <w:rPr>
          <w:rFonts w:cstheme="minorHAnsi"/>
          <w:sz w:val="20"/>
          <w:szCs w:val="20"/>
        </w:rPr>
        <w:t xml:space="preserve"> (Maharaj &amp; Ramsaroop, 202</w:t>
      </w:r>
      <w:r w:rsidR="00DF62C3" w:rsidRPr="00B12AAC">
        <w:rPr>
          <w:rFonts w:cstheme="minorHAnsi"/>
          <w:sz w:val="20"/>
          <w:szCs w:val="20"/>
        </w:rPr>
        <w:t>4</w:t>
      </w:r>
      <w:r w:rsidR="004D1978" w:rsidRPr="00B12AAC">
        <w:rPr>
          <w:rFonts w:cstheme="minorHAnsi"/>
          <w:sz w:val="20"/>
          <w:szCs w:val="20"/>
        </w:rPr>
        <w:t>)</w:t>
      </w:r>
      <w:r w:rsidR="005917C1" w:rsidRPr="00B12AAC">
        <w:rPr>
          <w:rFonts w:cstheme="minorHAnsi"/>
          <w:sz w:val="20"/>
          <w:szCs w:val="20"/>
        </w:rPr>
        <w:t>.</w:t>
      </w:r>
      <w:r w:rsidRPr="00B12AAC">
        <w:rPr>
          <w:rFonts w:cstheme="minorHAnsi"/>
          <w:sz w:val="20"/>
          <w:szCs w:val="20"/>
        </w:rPr>
        <w:t xml:space="preserve"> </w:t>
      </w:r>
      <w:r w:rsidR="003E3CB0" w:rsidRPr="00B12AAC">
        <w:rPr>
          <w:rFonts w:cstheme="minorHAnsi"/>
          <w:sz w:val="20"/>
          <w:szCs w:val="20"/>
        </w:rPr>
        <w:t>Research by Van der Westhuizen and Roberts (2024) in South Africa indicates that emotional intelligence is a key factor in developing resilience among academics, enabling them to overcome economic obstacles and thrive in their careers.</w:t>
      </w:r>
    </w:p>
    <w:p w14:paraId="59F0BB18" w14:textId="77777777" w:rsidR="003E3CB0" w:rsidRPr="00B12AAC" w:rsidRDefault="003E3CB0" w:rsidP="00832C12">
      <w:pPr>
        <w:spacing w:line="360" w:lineRule="auto"/>
        <w:jc w:val="both"/>
        <w:rPr>
          <w:rFonts w:cstheme="minorHAnsi"/>
          <w:sz w:val="20"/>
          <w:szCs w:val="20"/>
        </w:rPr>
      </w:pPr>
    </w:p>
    <w:p w14:paraId="466B2469" w14:textId="4A4F1935" w:rsidR="00BA1AC7" w:rsidRDefault="00CF2A59" w:rsidP="00832C12">
      <w:pPr>
        <w:spacing w:line="360" w:lineRule="auto"/>
        <w:jc w:val="both"/>
        <w:rPr>
          <w:rFonts w:cstheme="minorHAnsi"/>
          <w:sz w:val="20"/>
          <w:szCs w:val="20"/>
        </w:rPr>
      </w:pPr>
      <w:r w:rsidRPr="00B12AAC">
        <w:rPr>
          <w:rFonts w:cstheme="minorHAnsi"/>
          <w:sz w:val="20"/>
          <w:szCs w:val="20"/>
        </w:rPr>
        <w:t xml:space="preserve">Fifth, creating supportive environments: academics </w:t>
      </w:r>
      <w:r w:rsidR="005917C1" w:rsidRPr="00B12AAC">
        <w:rPr>
          <w:rFonts w:cstheme="minorHAnsi"/>
          <w:sz w:val="20"/>
          <w:szCs w:val="20"/>
        </w:rPr>
        <w:t xml:space="preserve">with high </w:t>
      </w:r>
      <w:r w:rsidRPr="00B12AAC">
        <w:rPr>
          <w:rFonts w:cstheme="minorHAnsi"/>
          <w:sz w:val="20"/>
          <w:szCs w:val="20"/>
        </w:rPr>
        <w:t>emotional intelligence</w:t>
      </w:r>
      <w:r w:rsidR="005917C1" w:rsidRPr="00B12AAC">
        <w:rPr>
          <w:rFonts w:cstheme="minorHAnsi"/>
          <w:sz w:val="20"/>
          <w:szCs w:val="20"/>
        </w:rPr>
        <w:t xml:space="preserve"> contribute to creating supportive and inclusive environments within their departments and academic units</w:t>
      </w:r>
      <w:r w:rsidR="004C7580" w:rsidRPr="00B12AAC">
        <w:rPr>
          <w:rFonts w:cstheme="minorHAnsi"/>
          <w:sz w:val="20"/>
          <w:szCs w:val="20"/>
        </w:rPr>
        <w:t xml:space="preserve"> (</w:t>
      </w:r>
      <w:r w:rsidR="0059379E" w:rsidRPr="00B12AAC">
        <w:rPr>
          <w:rFonts w:cstheme="minorHAnsi"/>
          <w:sz w:val="20"/>
          <w:szCs w:val="20"/>
        </w:rPr>
        <w:t>Matthews et al</w:t>
      </w:r>
      <w:r w:rsidR="004C7580" w:rsidRPr="00B12AAC">
        <w:rPr>
          <w:rFonts w:cstheme="minorHAnsi"/>
          <w:sz w:val="20"/>
          <w:szCs w:val="20"/>
        </w:rPr>
        <w:t>, 20</w:t>
      </w:r>
      <w:r w:rsidR="0059379E" w:rsidRPr="00B12AAC">
        <w:rPr>
          <w:rFonts w:cstheme="minorHAnsi"/>
          <w:sz w:val="20"/>
          <w:szCs w:val="20"/>
        </w:rPr>
        <w:t>19</w:t>
      </w:r>
      <w:r w:rsidR="004C7580" w:rsidRPr="00B12AAC">
        <w:rPr>
          <w:rFonts w:cstheme="minorHAnsi"/>
          <w:sz w:val="20"/>
          <w:szCs w:val="20"/>
        </w:rPr>
        <w:t>)</w:t>
      </w:r>
      <w:r w:rsidR="005917C1" w:rsidRPr="00B12AAC">
        <w:rPr>
          <w:rFonts w:cstheme="minorHAnsi"/>
          <w:sz w:val="20"/>
          <w:szCs w:val="20"/>
        </w:rPr>
        <w:t xml:space="preserve">. </w:t>
      </w:r>
      <w:r w:rsidRPr="00B12AAC">
        <w:rPr>
          <w:rFonts w:cstheme="minorHAnsi"/>
          <w:sz w:val="20"/>
          <w:szCs w:val="20"/>
        </w:rPr>
        <w:t xml:space="preserve">Such academics </w:t>
      </w:r>
      <w:r w:rsidR="005917C1" w:rsidRPr="00B12AAC">
        <w:rPr>
          <w:rFonts w:cstheme="minorHAnsi"/>
          <w:sz w:val="20"/>
          <w:szCs w:val="20"/>
        </w:rPr>
        <w:t xml:space="preserve">foster a culture of care, respect, and mutual support, where colleagues feel valued and empowered to succeed regardless of their </w:t>
      </w:r>
      <w:r w:rsidR="005917C1" w:rsidRPr="00F86EFF">
        <w:rPr>
          <w:rFonts w:cstheme="minorHAnsi"/>
          <w:sz w:val="20"/>
          <w:szCs w:val="20"/>
          <w:highlight w:val="yellow"/>
        </w:rPr>
        <w:t>socioeconomic</w:t>
      </w:r>
      <w:r w:rsidR="005917C1" w:rsidRPr="00B12AAC">
        <w:rPr>
          <w:rFonts w:cstheme="minorHAnsi"/>
          <w:sz w:val="20"/>
          <w:szCs w:val="20"/>
        </w:rPr>
        <w:t xml:space="preserve"> background</w:t>
      </w:r>
      <w:r w:rsidR="004C7580" w:rsidRPr="00B12AAC">
        <w:rPr>
          <w:rFonts w:cstheme="minorHAnsi"/>
          <w:sz w:val="20"/>
          <w:szCs w:val="20"/>
        </w:rPr>
        <w:t xml:space="preserve"> (</w:t>
      </w:r>
      <w:r w:rsidR="0059379E" w:rsidRPr="00B12AAC">
        <w:rPr>
          <w:rFonts w:cstheme="minorHAnsi"/>
          <w:sz w:val="20"/>
          <w:szCs w:val="20"/>
        </w:rPr>
        <w:t>Matthews et al</w:t>
      </w:r>
      <w:r w:rsidR="004C7580" w:rsidRPr="00B12AAC">
        <w:rPr>
          <w:rFonts w:cstheme="minorHAnsi"/>
          <w:sz w:val="20"/>
          <w:szCs w:val="20"/>
        </w:rPr>
        <w:t>, 20</w:t>
      </w:r>
      <w:r w:rsidR="0059379E" w:rsidRPr="00B12AAC">
        <w:rPr>
          <w:rFonts w:cstheme="minorHAnsi"/>
          <w:sz w:val="20"/>
          <w:szCs w:val="20"/>
        </w:rPr>
        <w:t>19</w:t>
      </w:r>
      <w:r w:rsidR="004C7580" w:rsidRPr="00B12AAC">
        <w:rPr>
          <w:rFonts w:cstheme="minorHAnsi"/>
          <w:sz w:val="20"/>
          <w:szCs w:val="20"/>
        </w:rPr>
        <w:t>)</w:t>
      </w:r>
      <w:r w:rsidR="00DA6BCD" w:rsidRPr="00B12AAC">
        <w:rPr>
          <w:rFonts w:cstheme="minorHAnsi"/>
          <w:sz w:val="20"/>
          <w:szCs w:val="20"/>
        </w:rPr>
        <w:t xml:space="preserve">. </w:t>
      </w:r>
      <w:r w:rsidR="00832C12" w:rsidRPr="00B12AAC">
        <w:rPr>
          <w:rFonts w:cstheme="minorHAnsi"/>
          <w:sz w:val="20"/>
          <w:szCs w:val="20"/>
        </w:rPr>
        <w:t xml:space="preserve">Within the context of higher education, there is a growing recognition of the importance of emotional intelligence in fostering inclusive and equitable learning environments. </w:t>
      </w:r>
      <w:r w:rsidR="003E3CB0" w:rsidRPr="00B12AAC">
        <w:rPr>
          <w:rFonts w:cstheme="minorHAnsi"/>
          <w:sz w:val="20"/>
          <w:szCs w:val="20"/>
        </w:rPr>
        <w:t>According to a study by Molefe and Dlamini (2023), South African academics with high emotional intelligence were instrumental in fostering a culture of care, respect, and mutual support, where colleagues feel valued and empowered to succeed regardless of their socio-economic background.</w:t>
      </w:r>
    </w:p>
    <w:p w14:paraId="3C2EA6FA" w14:textId="77777777" w:rsidR="00D71A76" w:rsidRDefault="00D71A76" w:rsidP="00832C12">
      <w:pPr>
        <w:spacing w:line="360" w:lineRule="auto"/>
        <w:jc w:val="both"/>
        <w:rPr>
          <w:rFonts w:cstheme="minorHAnsi"/>
          <w:sz w:val="20"/>
          <w:szCs w:val="20"/>
        </w:rPr>
      </w:pPr>
    </w:p>
    <w:p w14:paraId="08D1BEA2" w14:textId="77777777" w:rsidR="00F86EFF" w:rsidRPr="00B12AAC" w:rsidRDefault="00F86EFF" w:rsidP="00832C12">
      <w:pPr>
        <w:spacing w:line="360" w:lineRule="auto"/>
        <w:jc w:val="both"/>
        <w:rPr>
          <w:rFonts w:cstheme="minorHAnsi"/>
          <w:sz w:val="20"/>
          <w:szCs w:val="20"/>
        </w:rPr>
      </w:pPr>
    </w:p>
    <w:p w14:paraId="1C6614E8" w14:textId="1FBBF638" w:rsidR="001A0CC6" w:rsidRPr="00B12AAC" w:rsidRDefault="00D44841" w:rsidP="00B27769">
      <w:pPr>
        <w:pStyle w:val="ListParagraph"/>
        <w:numPr>
          <w:ilvl w:val="1"/>
          <w:numId w:val="1"/>
        </w:numPr>
        <w:spacing w:line="360" w:lineRule="auto"/>
        <w:jc w:val="both"/>
        <w:rPr>
          <w:rFonts w:cstheme="minorHAnsi"/>
          <w:b/>
          <w:bCs/>
          <w:sz w:val="20"/>
          <w:szCs w:val="20"/>
        </w:rPr>
      </w:pPr>
      <w:r w:rsidRPr="00B12AAC">
        <w:rPr>
          <w:rFonts w:cstheme="minorHAnsi"/>
          <w:b/>
          <w:bCs/>
          <w:sz w:val="20"/>
          <w:szCs w:val="20"/>
        </w:rPr>
        <w:lastRenderedPageBreak/>
        <w:t xml:space="preserve">Human resource management </w:t>
      </w:r>
    </w:p>
    <w:p w14:paraId="48ED4624" w14:textId="234A0CA4" w:rsidR="00A61A0A" w:rsidRPr="00C21F49" w:rsidRDefault="00A61A0A" w:rsidP="001A0CC6">
      <w:pPr>
        <w:spacing w:line="360" w:lineRule="auto"/>
        <w:jc w:val="both"/>
        <w:rPr>
          <w:rFonts w:cstheme="minorHAnsi"/>
          <w:sz w:val="20"/>
          <w:szCs w:val="20"/>
        </w:rPr>
      </w:pPr>
      <w:r w:rsidRPr="00B12AAC">
        <w:rPr>
          <w:rFonts w:cstheme="minorHAnsi"/>
          <w:sz w:val="20"/>
          <w:szCs w:val="20"/>
        </w:rPr>
        <w:t>The role of Human Resources (HR) within an organi</w:t>
      </w:r>
      <w:r w:rsidR="000828E5" w:rsidRPr="00B12AAC">
        <w:rPr>
          <w:rFonts w:cstheme="minorHAnsi"/>
          <w:sz w:val="20"/>
          <w:szCs w:val="20"/>
        </w:rPr>
        <w:t>s</w:t>
      </w:r>
      <w:r w:rsidRPr="00B12AAC">
        <w:rPr>
          <w:rFonts w:cstheme="minorHAnsi"/>
          <w:sz w:val="20"/>
          <w:szCs w:val="20"/>
        </w:rPr>
        <w:t xml:space="preserve">ation is multifaceted, encompassing a range of functions aimed at managing and supporting the workforce to achieve </w:t>
      </w:r>
      <w:proofErr w:type="spellStart"/>
      <w:r w:rsidRPr="00B12AAC">
        <w:rPr>
          <w:rFonts w:cstheme="minorHAnsi"/>
          <w:sz w:val="20"/>
          <w:szCs w:val="20"/>
        </w:rPr>
        <w:t>organi</w:t>
      </w:r>
      <w:r w:rsidR="002D2185" w:rsidRPr="00B12AAC">
        <w:rPr>
          <w:rFonts w:cstheme="minorHAnsi"/>
          <w:sz w:val="20"/>
          <w:szCs w:val="20"/>
        </w:rPr>
        <w:t>s</w:t>
      </w:r>
      <w:r w:rsidRPr="00B12AAC">
        <w:rPr>
          <w:rFonts w:cstheme="minorHAnsi"/>
          <w:sz w:val="20"/>
          <w:szCs w:val="20"/>
        </w:rPr>
        <w:t>ational</w:t>
      </w:r>
      <w:proofErr w:type="spellEnd"/>
      <w:r w:rsidRPr="00B12AAC">
        <w:rPr>
          <w:rFonts w:cstheme="minorHAnsi"/>
          <w:sz w:val="20"/>
          <w:szCs w:val="20"/>
        </w:rPr>
        <w:t xml:space="preserve"> objectives effectively</w:t>
      </w:r>
      <w:r w:rsidR="00367EA7" w:rsidRPr="00B12AAC">
        <w:rPr>
          <w:rFonts w:cstheme="minorHAnsi"/>
          <w:sz w:val="20"/>
          <w:szCs w:val="20"/>
        </w:rPr>
        <w:t xml:space="preserve"> (Boxall &amp; Purcell, 2016).</w:t>
      </w:r>
      <w:r w:rsidR="00E67FAC" w:rsidRPr="00B12AAC">
        <w:rPr>
          <w:rFonts w:cstheme="minorHAnsi"/>
          <w:sz w:val="20"/>
          <w:szCs w:val="20"/>
        </w:rPr>
        <w:t xml:space="preserve"> </w:t>
      </w:r>
      <w:r w:rsidRPr="00B12AAC">
        <w:rPr>
          <w:rFonts w:cstheme="minorHAnsi"/>
          <w:sz w:val="20"/>
          <w:szCs w:val="20"/>
        </w:rPr>
        <w:t>HR is responsible for various aspects of talent management, including recruitment, onboarding, and retention of employees</w:t>
      </w:r>
      <w:r w:rsidR="00367EA7" w:rsidRPr="00B12AAC">
        <w:rPr>
          <w:rFonts w:cstheme="minorHAnsi"/>
          <w:sz w:val="20"/>
          <w:szCs w:val="20"/>
        </w:rPr>
        <w:t xml:space="preserve"> (Brewster et al, 2016). </w:t>
      </w:r>
      <w:r w:rsidRPr="00B12AAC">
        <w:rPr>
          <w:rFonts w:cstheme="minorHAnsi"/>
          <w:sz w:val="20"/>
          <w:szCs w:val="20"/>
        </w:rPr>
        <w:t>HR professionals develop and implement policies and procedures</w:t>
      </w:r>
      <w:r w:rsidRPr="00C21F49">
        <w:rPr>
          <w:rFonts w:cstheme="minorHAnsi"/>
          <w:sz w:val="20"/>
          <w:szCs w:val="20"/>
        </w:rPr>
        <w:t xml:space="preserve"> related to employee relations, performance management, and workplace culture</w:t>
      </w:r>
      <w:r w:rsidR="00367EA7" w:rsidRPr="00C21F49">
        <w:rPr>
          <w:rFonts w:cstheme="minorHAnsi"/>
          <w:sz w:val="20"/>
          <w:szCs w:val="20"/>
        </w:rPr>
        <w:t xml:space="preserve"> (Stone, 2019)</w:t>
      </w:r>
      <w:r w:rsidRPr="00C21F49">
        <w:rPr>
          <w:rFonts w:cstheme="minorHAnsi"/>
          <w:sz w:val="20"/>
          <w:szCs w:val="20"/>
        </w:rPr>
        <w:t>. Additionally, HR plays a crucial role in fostering employee development through training and development initiatives, as well as promoting employee engagement and well-being</w:t>
      </w:r>
      <w:r w:rsidR="00367EA7" w:rsidRPr="00C21F49">
        <w:rPr>
          <w:rFonts w:cstheme="minorHAnsi"/>
          <w:sz w:val="20"/>
          <w:szCs w:val="20"/>
        </w:rPr>
        <w:t xml:space="preserve"> (Bonifacio, 2024). </w:t>
      </w:r>
      <w:r w:rsidRPr="00C21F49">
        <w:rPr>
          <w:rFonts w:cstheme="minorHAnsi"/>
          <w:sz w:val="20"/>
          <w:szCs w:val="20"/>
        </w:rPr>
        <w:t>By aligning HR strategies with the organi</w:t>
      </w:r>
      <w:r w:rsidR="00367EA7" w:rsidRPr="00C21F49">
        <w:rPr>
          <w:rFonts w:cstheme="minorHAnsi"/>
          <w:sz w:val="20"/>
          <w:szCs w:val="20"/>
        </w:rPr>
        <w:t>s</w:t>
      </w:r>
      <w:r w:rsidRPr="00C21F49">
        <w:rPr>
          <w:rFonts w:cstheme="minorHAnsi"/>
          <w:sz w:val="20"/>
          <w:szCs w:val="20"/>
        </w:rPr>
        <w:t>ation's goals and objectives, HR contributes to the overall success and sustainability of the organi</w:t>
      </w:r>
      <w:r w:rsidR="00367EA7" w:rsidRPr="00C21F49">
        <w:rPr>
          <w:rFonts w:cstheme="minorHAnsi"/>
          <w:sz w:val="20"/>
          <w:szCs w:val="20"/>
        </w:rPr>
        <w:t>s</w:t>
      </w:r>
      <w:r w:rsidRPr="00C21F49">
        <w:rPr>
          <w:rFonts w:cstheme="minorHAnsi"/>
          <w:sz w:val="20"/>
          <w:szCs w:val="20"/>
        </w:rPr>
        <w:t>ation</w:t>
      </w:r>
      <w:r w:rsidR="00367EA7" w:rsidRPr="00C21F49">
        <w:rPr>
          <w:rFonts w:cstheme="minorHAnsi"/>
          <w:sz w:val="20"/>
          <w:szCs w:val="20"/>
        </w:rPr>
        <w:t xml:space="preserve"> (Parajuli et al, 2023). The</w:t>
      </w:r>
      <w:r w:rsidRPr="00C21F49">
        <w:rPr>
          <w:rFonts w:cstheme="minorHAnsi"/>
          <w:sz w:val="20"/>
          <w:szCs w:val="20"/>
        </w:rPr>
        <w:t xml:space="preserve"> role of HR </w:t>
      </w:r>
      <w:r w:rsidR="00367EA7" w:rsidRPr="00C21F49">
        <w:rPr>
          <w:rFonts w:cstheme="minorHAnsi"/>
          <w:sz w:val="20"/>
          <w:szCs w:val="20"/>
        </w:rPr>
        <w:t xml:space="preserve">therefore </w:t>
      </w:r>
      <w:r w:rsidRPr="00C21F49">
        <w:rPr>
          <w:rFonts w:cstheme="minorHAnsi"/>
          <w:sz w:val="20"/>
          <w:szCs w:val="20"/>
        </w:rPr>
        <w:t xml:space="preserve">is to support and empower employees, cultivate a positive work environment, and drive </w:t>
      </w:r>
      <w:proofErr w:type="spellStart"/>
      <w:r w:rsidRPr="00C21F49">
        <w:rPr>
          <w:rFonts w:cstheme="minorHAnsi"/>
          <w:sz w:val="20"/>
          <w:szCs w:val="20"/>
        </w:rPr>
        <w:t>organi</w:t>
      </w:r>
      <w:r w:rsidR="007645DF" w:rsidRPr="00C21F49">
        <w:rPr>
          <w:rFonts w:cstheme="minorHAnsi"/>
          <w:sz w:val="20"/>
          <w:szCs w:val="20"/>
        </w:rPr>
        <w:t>s</w:t>
      </w:r>
      <w:r w:rsidRPr="00C21F49">
        <w:rPr>
          <w:rFonts w:cstheme="minorHAnsi"/>
          <w:sz w:val="20"/>
          <w:szCs w:val="20"/>
        </w:rPr>
        <w:t>ational</w:t>
      </w:r>
      <w:proofErr w:type="spellEnd"/>
      <w:r w:rsidRPr="00C21F49">
        <w:rPr>
          <w:rFonts w:cstheme="minorHAnsi"/>
          <w:sz w:val="20"/>
          <w:szCs w:val="20"/>
        </w:rPr>
        <w:t xml:space="preserve"> performance and growth</w:t>
      </w:r>
      <w:r w:rsidR="00367EA7" w:rsidRPr="00C21F49">
        <w:rPr>
          <w:rFonts w:cstheme="minorHAnsi"/>
          <w:sz w:val="20"/>
          <w:szCs w:val="20"/>
        </w:rPr>
        <w:t xml:space="preserve"> (</w:t>
      </w:r>
      <w:proofErr w:type="spellStart"/>
      <w:r w:rsidR="00367EA7" w:rsidRPr="00C21F49">
        <w:rPr>
          <w:rFonts w:cstheme="minorHAnsi"/>
          <w:sz w:val="20"/>
          <w:szCs w:val="20"/>
        </w:rPr>
        <w:t>Zhenjing</w:t>
      </w:r>
      <w:proofErr w:type="spellEnd"/>
      <w:r w:rsidR="00367EA7" w:rsidRPr="00C21F49">
        <w:rPr>
          <w:rFonts w:cstheme="minorHAnsi"/>
          <w:sz w:val="20"/>
          <w:szCs w:val="20"/>
        </w:rPr>
        <w:t xml:space="preserve"> et al, 2022).</w:t>
      </w:r>
    </w:p>
    <w:p w14:paraId="407B0265" w14:textId="718B1049" w:rsidR="00E147C2" w:rsidRDefault="00FA6E63" w:rsidP="001A0CC6">
      <w:pPr>
        <w:spacing w:line="360" w:lineRule="auto"/>
        <w:jc w:val="both"/>
        <w:rPr>
          <w:rFonts w:cstheme="minorHAnsi"/>
          <w:sz w:val="20"/>
          <w:szCs w:val="20"/>
        </w:rPr>
      </w:pPr>
      <w:r w:rsidRPr="00C21F49">
        <w:rPr>
          <w:rFonts w:cstheme="minorHAnsi"/>
          <w:sz w:val="20"/>
          <w:szCs w:val="20"/>
        </w:rPr>
        <w:t>During C</w:t>
      </w:r>
      <w:r w:rsidR="00B94187" w:rsidRPr="00C21F49">
        <w:rPr>
          <w:rFonts w:cstheme="minorHAnsi"/>
          <w:sz w:val="20"/>
          <w:szCs w:val="20"/>
        </w:rPr>
        <w:t>ovid</w:t>
      </w:r>
      <w:r w:rsidRPr="00C21F49">
        <w:rPr>
          <w:rFonts w:cstheme="minorHAnsi"/>
          <w:sz w:val="20"/>
          <w:szCs w:val="20"/>
        </w:rPr>
        <w:t>-19</w:t>
      </w:r>
      <w:r w:rsidR="007645DF" w:rsidRPr="00C21F49">
        <w:rPr>
          <w:rFonts w:cstheme="minorHAnsi"/>
          <w:sz w:val="20"/>
          <w:szCs w:val="20"/>
        </w:rPr>
        <w:t xml:space="preserve"> </w:t>
      </w:r>
      <w:r w:rsidRPr="00C21F49">
        <w:rPr>
          <w:rFonts w:cstheme="minorHAnsi"/>
          <w:sz w:val="20"/>
          <w:szCs w:val="20"/>
        </w:rPr>
        <w:t xml:space="preserve">and in its aftermath, HR departments played a crucial and supportive role within </w:t>
      </w:r>
      <w:proofErr w:type="spellStart"/>
      <w:r w:rsidRPr="00C21F49">
        <w:rPr>
          <w:rFonts w:cstheme="minorHAnsi"/>
          <w:sz w:val="20"/>
          <w:szCs w:val="20"/>
        </w:rPr>
        <w:t>organi</w:t>
      </w:r>
      <w:r w:rsidR="00B94187" w:rsidRPr="00C21F49">
        <w:rPr>
          <w:rFonts w:cstheme="minorHAnsi"/>
          <w:sz w:val="20"/>
          <w:szCs w:val="20"/>
        </w:rPr>
        <w:t>s</w:t>
      </w:r>
      <w:r w:rsidRPr="00C21F49">
        <w:rPr>
          <w:rFonts w:cstheme="minorHAnsi"/>
          <w:sz w:val="20"/>
          <w:szCs w:val="20"/>
        </w:rPr>
        <w:t>ations</w:t>
      </w:r>
      <w:proofErr w:type="spellEnd"/>
      <w:r w:rsidRPr="00C21F49">
        <w:rPr>
          <w:rFonts w:cstheme="minorHAnsi"/>
          <w:sz w:val="20"/>
          <w:szCs w:val="20"/>
        </w:rPr>
        <w:t xml:space="preserve">. </w:t>
      </w:r>
      <w:r w:rsidR="00B94187" w:rsidRPr="00C21F49">
        <w:rPr>
          <w:rFonts w:cstheme="minorHAnsi"/>
          <w:sz w:val="20"/>
          <w:szCs w:val="20"/>
        </w:rPr>
        <w:t xml:space="preserve">Throughout the pandemic, HR facilitated communication between management and employees, ensuring that information about health and safety measures, remote work policies, and any changes in employment conditions was effectively disseminated (Smith et al, 2020). HR provided guidance and support to employees as they transitioned to remote work, </w:t>
      </w:r>
      <w:r w:rsidR="007645DF" w:rsidRPr="00C21F49">
        <w:rPr>
          <w:rFonts w:cstheme="minorHAnsi"/>
          <w:sz w:val="20"/>
          <w:szCs w:val="20"/>
        </w:rPr>
        <w:t>helping</w:t>
      </w:r>
      <w:r w:rsidR="00B94187" w:rsidRPr="00C21F49">
        <w:rPr>
          <w:rFonts w:cstheme="minorHAnsi"/>
          <w:sz w:val="20"/>
          <w:szCs w:val="20"/>
        </w:rPr>
        <w:t xml:space="preserve"> with setting up home offices, accessing necessary technology, and addressing any challenges or concerns related to remote work arrangements (Jones &amp; Brown, 2021). Additionally, HR teams </w:t>
      </w:r>
      <w:proofErr w:type="spellStart"/>
      <w:r w:rsidR="00B94187" w:rsidRPr="00C21F49">
        <w:rPr>
          <w:rFonts w:cstheme="minorHAnsi"/>
          <w:sz w:val="20"/>
          <w:szCs w:val="20"/>
        </w:rPr>
        <w:t>prioriti</w:t>
      </w:r>
      <w:r w:rsidR="007645DF" w:rsidRPr="00C21F49">
        <w:rPr>
          <w:rFonts w:cstheme="minorHAnsi"/>
          <w:sz w:val="20"/>
          <w:szCs w:val="20"/>
        </w:rPr>
        <w:t>s</w:t>
      </w:r>
      <w:r w:rsidR="00B94187" w:rsidRPr="00C21F49">
        <w:rPr>
          <w:rFonts w:cstheme="minorHAnsi"/>
          <w:sz w:val="20"/>
          <w:szCs w:val="20"/>
        </w:rPr>
        <w:t>ed</w:t>
      </w:r>
      <w:proofErr w:type="spellEnd"/>
      <w:r w:rsidR="00B94187" w:rsidRPr="00C21F49">
        <w:rPr>
          <w:rFonts w:cstheme="minorHAnsi"/>
          <w:sz w:val="20"/>
          <w:szCs w:val="20"/>
        </w:rPr>
        <w:t xml:space="preserve"> employee well-being by offering mental health resources, virtual </w:t>
      </w:r>
      <w:r w:rsidR="00B94187" w:rsidRPr="00F86EFF">
        <w:rPr>
          <w:rFonts w:cstheme="minorHAnsi"/>
          <w:sz w:val="20"/>
          <w:szCs w:val="20"/>
          <w:highlight w:val="yellow"/>
        </w:rPr>
        <w:t>counsel</w:t>
      </w:r>
      <w:r w:rsidR="00F86EFF" w:rsidRPr="00F86EFF">
        <w:rPr>
          <w:rFonts w:cstheme="minorHAnsi"/>
          <w:sz w:val="20"/>
          <w:szCs w:val="20"/>
          <w:highlight w:val="yellow"/>
        </w:rPr>
        <w:t>l</w:t>
      </w:r>
      <w:r w:rsidR="00B94187" w:rsidRPr="00F86EFF">
        <w:rPr>
          <w:rFonts w:cstheme="minorHAnsi"/>
          <w:sz w:val="20"/>
          <w:szCs w:val="20"/>
          <w:highlight w:val="yellow"/>
        </w:rPr>
        <w:t>ing</w:t>
      </w:r>
      <w:r w:rsidR="00B94187" w:rsidRPr="00C21F49">
        <w:rPr>
          <w:rFonts w:cstheme="minorHAnsi"/>
          <w:sz w:val="20"/>
          <w:szCs w:val="20"/>
        </w:rPr>
        <w:t xml:space="preserve"> services, and </w:t>
      </w:r>
      <w:proofErr w:type="spellStart"/>
      <w:r w:rsidR="00B94187" w:rsidRPr="00C21F49">
        <w:rPr>
          <w:rFonts w:cstheme="minorHAnsi"/>
          <w:sz w:val="20"/>
          <w:szCs w:val="20"/>
        </w:rPr>
        <w:t>organi</w:t>
      </w:r>
      <w:r w:rsidR="007645DF" w:rsidRPr="00C21F49">
        <w:rPr>
          <w:rFonts w:cstheme="minorHAnsi"/>
          <w:sz w:val="20"/>
          <w:szCs w:val="20"/>
        </w:rPr>
        <w:t>s</w:t>
      </w:r>
      <w:r w:rsidR="00B94187" w:rsidRPr="00C21F49">
        <w:rPr>
          <w:rFonts w:cstheme="minorHAnsi"/>
          <w:sz w:val="20"/>
          <w:szCs w:val="20"/>
        </w:rPr>
        <w:t>ing</w:t>
      </w:r>
      <w:proofErr w:type="spellEnd"/>
      <w:r w:rsidR="00B94187" w:rsidRPr="00C21F49">
        <w:rPr>
          <w:rFonts w:cstheme="minorHAnsi"/>
          <w:sz w:val="20"/>
          <w:szCs w:val="20"/>
        </w:rPr>
        <w:t xml:space="preserve"> wellness initiatives to help employees cope with the stress and uncertainty of the pandemic (Garcia &amp; Martinez, 2020). </w:t>
      </w:r>
    </w:p>
    <w:p w14:paraId="0E8864F8" w14:textId="484FE588" w:rsidR="00E147C2" w:rsidRPr="00FA234C" w:rsidRDefault="00B94187" w:rsidP="001A0CC6">
      <w:pPr>
        <w:spacing w:line="360" w:lineRule="auto"/>
        <w:jc w:val="both"/>
        <w:rPr>
          <w:rFonts w:cstheme="minorHAnsi"/>
          <w:sz w:val="20"/>
          <w:szCs w:val="20"/>
        </w:rPr>
      </w:pPr>
      <w:r w:rsidRPr="00C21F49">
        <w:rPr>
          <w:rFonts w:cstheme="minorHAnsi"/>
          <w:sz w:val="20"/>
          <w:szCs w:val="20"/>
        </w:rPr>
        <w:t xml:space="preserve">As </w:t>
      </w:r>
      <w:proofErr w:type="spellStart"/>
      <w:r w:rsidRPr="00C21F49">
        <w:rPr>
          <w:rFonts w:cstheme="minorHAnsi"/>
          <w:sz w:val="20"/>
          <w:szCs w:val="20"/>
        </w:rPr>
        <w:t>organisations</w:t>
      </w:r>
      <w:proofErr w:type="spellEnd"/>
      <w:r w:rsidRPr="00C21F49">
        <w:rPr>
          <w:rFonts w:cstheme="minorHAnsi"/>
          <w:sz w:val="20"/>
          <w:szCs w:val="20"/>
        </w:rPr>
        <w:t xml:space="preserve"> transitioned into the post-</w:t>
      </w:r>
      <w:r w:rsidRPr="00F86EFF">
        <w:rPr>
          <w:rFonts w:cstheme="minorHAnsi"/>
          <w:sz w:val="20"/>
          <w:szCs w:val="20"/>
          <w:highlight w:val="yellow"/>
        </w:rPr>
        <w:t>C</w:t>
      </w:r>
      <w:r w:rsidR="00F86EFF" w:rsidRPr="00F86EFF">
        <w:rPr>
          <w:rFonts w:cstheme="minorHAnsi"/>
          <w:sz w:val="20"/>
          <w:szCs w:val="20"/>
          <w:highlight w:val="yellow"/>
        </w:rPr>
        <w:t>OVID</w:t>
      </w:r>
      <w:r w:rsidRPr="00C21F49">
        <w:rPr>
          <w:rFonts w:cstheme="minorHAnsi"/>
          <w:sz w:val="20"/>
          <w:szCs w:val="20"/>
        </w:rPr>
        <w:t xml:space="preserve">-19 phase, HR continued to play a supportive role by implementing flexible work </w:t>
      </w:r>
      <w:r w:rsidRPr="00B12AAC">
        <w:rPr>
          <w:rFonts w:cstheme="minorHAnsi"/>
          <w:sz w:val="20"/>
          <w:szCs w:val="20"/>
        </w:rPr>
        <w:t xml:space="preserve">arrangements, facilitating the return to the office, and addressing any challenges related to the pandemic (Taylor, 2021). </w:t>
      </w:r>
      <w:r w:rsidR="00E147C2" w:rsidRPr="00B12AAC">
        <w:rPr>
          <w:rFonts w:cstheme="minorHAnsi"/>
          <w:sz w:val="20"/>
          <w:szCs w:val="20"/>
        </w:rPr>
        <w:t xml:space="preserve">In South Africa, HR’s role during the pandemic has been similarly critical. For example, Mthembu and Pretorius (2021) examined how South African HR departments adapted to remote work and provided support to employees in managing work-life balance challenges during the pandemic. They found that HR professionals played a vital role in facilitating remote work transitions and addressing employee concerns about job security and health. Another study by Khumalo and </w:t>
      </w:r>
      <w:r w:rsidR="00E147C2" w:rsidRPr="00FA234C">
        <w:rPr>
          <w:rFonts w:cstheme="minorHAnsi"/>
          <w:sz w:val="20"/>
          <w:szCs w:val="20"/>
        </w:rPr>
        <w:t xml:space="preserve">Naidoo (2022) highlighted the efforts of HR departments in South Africa to enhance employee well-being through virtual wellness </w:t>
      </w:r>
      <w:proofErr w:type="spellStart"/>
      <w:r w:rsidR="00E147C2" w:rsidRPr="00FA234C">
        <w:rPr>
          <w:rFonts w:cstheme="minorHAnsi"/>
          <w:sz w:val="20"/>
          <w:szCs w:val="20"/>
        </w:rPr>
        <w:t>program</w:t>
      </w:r>
      <w:r w:rsidR="00664D3D" w:rsidRPr="00FA234C">
        <w:rPr>
          <w:rFonts w:cstheme="minorHAnsi"/>
          <w:sz w:val="20"/>
          <w:szCs w:val="20"/>
        </w:rPr>
        <w:t>me</w:t>
      </w:r>
      <w:r w:rsidR="00E147C2" w:rsidRPr="00FA234C">
        <w:rPr>
          <w:rFonts w:cstheme="minorHAnsi"/>
          <w:sz w:val="20"/>
          <w:szCs w:val="20"/>
        </w:rPr>
        <w:t>s</w:t>
      </w:r>
      <w:proofErr w:type="spellEnd"/>
      <w:r w:rsidR="00E147C2" w:rsidRPr="00FA234C">
        <w:rPr>
          <w:rFonts w:cstheme="minorHAnsi"/>
          <w:sz w:val="20"/>
          <w:szCs w:val="20"/>
        </w:rPr>
        <w:t xml:space="preserve"> and mental health support, reflecting a commitment to maintaining employee engagement and morale during the crisis.</w:t>
      </w:r>
    </w:p>
    <w:p w14:paraId="3BCB2B87" w14:textId="7A9DC845" w:rsidR="00FA6E63" w:rsidRPr="00C21F49" w:rsidRDefault="00B94187" w:rsidP="001A0CC6">
      <w:pPr>
        <w:spacing w:line="360" w:lineRule="auto"/>
        <w:jc w:val="both"/>
        <w:rPr>
          <w:rFonts w:cstheme="minorHAnsi"/>
          <w:sz w:val="20"/>
          <w:szCs w:val="20"/>
        </w:rPr>
      </w:pPr>
      <w:r w:rsidRPr="00FA234C">
        <w:rPr>
          <w:rFonts w:cstheme="minorHAnsi"/>
          <w:sz w:val="20"/>
          <w:szCs w:val="20"/>
        </w:rPr>
        <w:t>HR also focused on rebuilding employee morale, fostering a sense of community, and</w:t>
      </w:r>
      <w:r w:rsidRPr="00B12AAC">
        <w:rPr>
          <w:rFonts w:cstheme="minorHAnsi"/>
          <w:sz w:val="20"/>
          <w:szCs w:val="20"/>
        </w:rPr>
        <w:t xml:space="preserve"> promoting resilience among employees as they adapted to the new normal (Brown &amp; White, 2022). </w:t>
      </w:r>
      <w:r w:rsidR="00E147C2" w:rsidRPr="00B12AAC">
        <w:rPr>
          <w:rFonts w:cstheme="minorHAnsi"/>
          <w:sz w:val="20"/>
          <w:szCs w:val="20"/>
        </w:rPr>
        <w:t xml:space="preserve">In South Africa, research by Langa and Moyo (2023) documented how HR departments focused on rebuilding employee morale and fostering a sense of community as </w:t>
      </w:r>
      <w:proofErr w:type="spellStart"/>
      <w:r w:rsidR="00E147C2" w:rsidRPr="00B12AAC">
        <w:rPr>
          <w:rFonts w:cstheme="minorHAnsi"/>
          <w:sz w:val="20"/>
          <w:szCs w:val="20"/>
        </w:rPr>
        <w:t>organisations</w:t>
      </w:r>
      <w:proofErr w:type="spellEnd"/>
      <w:r w:rsidR="00E147C2" w:rsidRPr="00B12AAC">
        <w:rPr>
          <w:rFonts w:cstheme="minorHAnsi"/>
          <w:sz w:val="20"/>
          <w:szCs w:val="20"/>
        </w:rPr>
        <w:t xml:space="preserve"> adapted to the new normal. The study highlighted the importance of HR in promoting </w:t>
      </w:r>
      <w:r w:rsidR="00E147C2" w:rsidRPr="00B12AAC">
        <w:rPr>
          <w:rFonts w:cstheme="minorHAnsi"/>
          <w:sz w:val="20"/>
          <w:szCs w:val="20"/>
        </w:rPr>
        <w:lastRenderedPageBreak/>
        <w:t xml:space="preserve">resilience and creating a supportive environment for employees facing ongoing uncertainties. </w:t>
      </w:r>
      <w:r w:rsidRPr="00B12AAC">
        <w:rPr>
          <w:rFonts w:cstheme="minorHAnsi"/>
          <w:sz w:val="20"/>
          <w:szCs w:val="20"/>
        </w:rPr>
        <w:t>Overall</w:t>
      </w:r>
      <w:r w:rsidRPr="00C21F49">
        <w:rPr>
          <w:rFonts w:cstheme="minorHAnsi"/>
          <w:sz w:val="20"/>
          <w:szCs w:val="20"/>
        </w:rPr>
        <w:t>, HR's supportive role during C</w:t>
      </w:r>
      <w:r w:rsidR="00F86EFF">
        <w:rPr>
          <w:rFonts w:cstheme="minorHAnsi"/>
          <w:sz w:val="20"/>
          <w:szCs w:val="20"/>
        </w:rPr>
        <w:t>OVID</w:t>
      </w:r>
      <w:r w:rsidRPr="00C21F49">
        <w:rPr>
          <w:rFonts w:cstheme="minorHAnsi"/>
          <w:sz w:val="20"/>
          <w:szCs w:val="20"/>
        </w:rPr>
        <w:t xml:space="preserve">-19 and post-Covid-19 was instrumental in helping </w:t>
      </w:r>
      <w:proofErr w:type="spellStart"/>
      <w:r w:rsidRPr="00C21F49">
        <w:rPr>
          <w:rFonts w:cstheme="minorHAnsi"/>
          <w:sz w:val="20"/>
          <w:szCs w:val="20"/>
        </w:rPr>
        <w:t>organisations</w:t>
      </w:r>
      <w:proofErr w:type="spellEnd"/>
      <w:r w:rsidRPr="00C21F49">
        <w:rPr>
          <w:rFonts w:cstheme="minorHAnsi"/>
          <w:sz w:val="20"/>
          <w:szCs w:val="20"/>
        </w:rPr>
        <w:t xml:space="preserve"> navigate through unprecedented challenges and ensuring the well-being and productivity of their workforce. </w:t>
      </w:r>
    </w:p>
    <w:p w14:paraId="34F47636" w14:textId="21F96EC1" w:rsidR="001A0CC6" w:rsidRPr="00C21F49" w:rsidRDefault="001A0CC6" w:rsidP="001A0CC6">
      <w:pPr>
        <w:spacing w:line="360" w:lineRule="auto"/>
        <w:jc w:val="both"/>
        <w:rPr>
          <w:rFonts w:cstheme="minorHAnsi"/>
          <w:sz w:val="20"/>
          <w:szCs w:val="20"/>
        </w:rPr>
      </w:pPr>
      <w:r w:rsidRPr="00C21F49">
        <w:rPr>
          <w:rFonts w:cstheme="minorHAnsi"/>
          <w:sz w:val="20"/>
          <w:szCs w:val="20"/>
        </w:rPr>
        <w:t xml:space="preserve">Covid-19 findings in the UKZN context reveal that work-life integration is a significant challenge for academics because of inadequate </w:t>
      </w:r>
      <w:proofErr w:type="spellStart"/>
      <w:r w:rsidRPr="00C21F49">
        <w:rPr>
          <w:rFonts w:cstheme="minorHAnsi"/>
          <w:sz w:val="20"/>
          <w:szCs w:val="20"/>
        </w:rPr>
        <w:t>organisational</w:t>
      </w:r>
      <w:proofErr w:type="spellEnd"/>
      <w:r w:rsidRPr="00C21F49">
        <w:rPr>
          <w:rFonts w:cstheme="minorHAnsi"/>
          <w:sz w:val="20"/>
          <w:szCs w:val="20"/>
        </w:rPr>
        <w:t xml:space="preserve"> support (Pillay</w:t>
      </w:r>
      <w:r w:rsidR="005F1288" w:rsidRPr="00C21F49">
        <w:rPr>
          <w:rFonts w:cstheme="minorHAnsi"/>
          <w:sz w:val="20"/>
          <w:szCs w:val="20"/>
        </w:rPr>
        <w:t xml:space="preserve"> et al,</w:t>
      </w:r>
      <w:r w:rsidR="007B47ED" w:rsidRPr="00C21F49">
        <w:rPr>
          <w:rFonts w:cstheme="minorHAnsi"/>
          <w:sz w:val="20"/>
          <w:szCs w:val="20"/>
        </w:rPr>
        <w:t xml:space="preserve"> </w:t>
      </w:r>
      <w:r w:rsidRPr="00C21F49">
        <w:rPr>
          <w:rFonts w:cstheme="minorHAnsi"/>
          <w:sz w:val="20"/>
          <w:szCs w:val="20"/>
        </w:rPr>
        <w:t xml:space="preserve">2021). Other UKZN academic challenges included a rise in emotional distress with neglect of internal wellness </w:t>
      </w:r>
      <w:proofErr w:type="spellStart"/>
      <w:r w:rsidRPr="00C21F49">
        <w:rPr>
          <w:rFonts w:cstheme="minorHAnsi"/>
          <w:sz w:val="20"/>
          <w:szCs w:val="20"/>
        </w:rPr>
        <w:t>programmes</w:t>
      </w:r>
      <w:proofErr w:type="spellEnd"/>
      <w:r w:rsidRPr="00C21F49">
        <w:rPr>
          <w:rFonts w:cstheme="minorHAnsi"/>
          <w:sz w:val="20"/>
          <w:szCs w:val="20"/>
        </w:rPr>
        <w:t xml:space="preserve"> tailor-made to academic’s needs; no internal psychological support provided during the </w:t>
      </w:r>
      <w:r w:rsidR="002D2185" w:rsidRPr="00C21F49">
        <w:rPr>
          <w:rFonts w:cstheme="minorHAnsi"/>
          <w:sz w:val="20"/>
          <w:szCs w:val="20"/>
        </w:rPr>
        <w:t>sudden transition</w:t>
      </w:r>
      <w:r w:rsidRPr="00C21F49">
        <w:rPr>
          <w:rFonts w:cstheme="minorHAnsi"/>
          <w:sz w:val="20"/>
          <w:szCs w:val="20"/>
        </w:rPr>
        <w:t xml:space="preserve"> to emergency remote teaching; and </w:t>
      </w:r>
      <w:r w:rsidR="002D2185" w:rsidRPr="00C21F49">
        <w:rPr>
          <w:rFonts w:cstheme="minorHAnsi"/>
          <w:sz w:val="20"/>
          <w:szCs w:val="20"/>
        </w:rPr>
        <w:t>the absence</w:t>
      </w:r>
      <w:r w:rsidRPr="00C21F49">
        <w:rPr>
          <w:rFonts w:cstheme="minorHAnsi"/>
          <w:sz w:val="20"/>
          <w:szCs w:val="20"/>
        </w:rPr>
        <w:t xml:space="preserve"> of surveys to understand academics</w:t>
      </w:r>
      <w:r w:rsidR="002D2185" w:rsidRPr="00C21F49">
        <w:rPr>
          <w:rFonts w:cstheme="minorHAnsi"/>
          <w:sz w:val="20"/>
          <w:szCs w:val="20"/>
        </w:rPr>
        <w:t>’</w:t>
      </w:r>
      <w:r w:rsidRPr="00C21F49">
        <w:rPr>
          <w:rFonts w:cstheme="minorHAnsi"/>
          <w:sz w:val="20"/>
          <w:szCs w:val="20"/>
        </w:rPr>
        <w:t xml:space="preserve"> </w:t>
      </w:r>
      <w:r w:rsidR="00F67F3C" w:rsidRPr="00C21F49">
        <w:rPr>
          <w:rFonts w:cstheme="minorHAnsi"/>
          <w:sz w:val="20"/>
          <w:szCs w:val="20"/>
        </w:rPr>
        <w:t>needs</w:t>
      </w:r>
      <w:r w:rsidRPr="00C21F49">
        <w:rPr>
          <w:rFonts w:cstheme="minorHAnsi"/>
          <w:sz w:val="20"/>
          <w:szCs w:val="20"/>
        </w:rPr>
        <w:t xml:space="preserve"> because many demands were made on academics with no acknowledgement of the variety of obstacles that staff encountered whilst working from home with the </w:t>
      </w:r>
      <w:proofErr w:type="spellStart"/>
      <w:r w:rsidRPr="00C21F49">
        <w:rPr>
          <w:rFonts w:cstheme="minorHAnsi"/>
          <w:sz w:val="20"/>
          <w:szCs w:val="20"/>
        </w:rPr>
        <w:t>utilisation</w:t>
      </w:r>
      <w:proofErr w:type="spellEnd"/>
      <w:r w:rsidRPr="00C21F49">
        <w:rPr>
          <w:rFonts w:cstheme="minorHAnsi"/>
          <w:sz w:val="20"/>
          <w:szCs w:val="20"/>
        </w:rPr>
        <w:t xml:space="preserve"> of their own resources for completing the semester (Pillay et al, 2021).</w:t>
      </w:r>
    </w:p>
    <w:p w14:paraId="26013F76" w14:textId="50A7797D" w:rsidR="00FA6E63" w:rsidRDefault="00FA6E63" w:rsidP="001A0CC6">
      <w:pPr>
        <w:spacing w:line="360" w:lineRule="auto"/>
        <w:jc w:val="both"/>
        <w:rPr>
          <w:rFonts w:cstheme="minorHAnsi"/>
          <w:sz w:val="20"/>
          <w:szCs w:val="20"/>
        </w:rPr>
      </w:pPr>
      <w:r w:rsidRPr="00C21F49">
        <w:rPr>
          <w:rFonts w:cstheme="minorHAnsi"/>
          <w:sz w:val="20"/>
          <w:szCs w:val="20"/>
        </w:rPr>
        <w:t xml:space="preserve">Some employees felt unsupported by HR during the </w:t>
      </w:r>
      <w:r w:rsidRPr="00F86EFF">
        <w:rPr>
          <w:rFonts w:cstheme="minorHAnsi"/>
          <w:sz w:val="20"/>
          <w:szCs w:val="20"/>
          <w:highlight w:val="yellow"/>
        </w:rPr>
        <w:t>C</w:t>
      </w:r>
      <w:r w:rsidR="00F86EFF" w:rsidRPr="00F86EFF">
        <w:rPr>
          <w:rFonts w:cstheme="minorHAnsi"/>
          <w:sz w:val="20"/>
          <w:szCs w:val="20"/>
          <w:highlight w:val="yellow"/>
        </w:rPr>
        <w:t>OVID</w:t>
      </w:r>
      <w:r w:rsidRPr="00C21F49">
        <w:rPr>
          <w:rFonts w:cstheme="minorHAnsi"/>
          <w:sz w:val="20"/>
          <w:szCs w:val="20"/>
        </w:rPr>
        <w:t>-19 due to several factors, as evidenced by research. Communication breakdowns between HR and employees have been cited as a significant issue. A study by Mercer</w:t>
      </w:r>
      <w:r w:rsidR="00984EE3" w:rsidRPr="00C21F49">
        <w:rPr>
          <w:rFonts w:cstheme="minorHAnsi"/>
          <w:sz w:val="20"/>
          <w:szCs w:val="20"/>
        </w:rPr>
        <w:t xml:space="preserve"> (2020)</w:t>
      </w:r>
      <w:r w:rsidRPr="00C21F49">
        <w:rPr>
          <w:rFonts w:cstheme="minorHAnsi"/>
          <w:sz w:val="20"/>
          <w:szCs w:val="20"/>
        </w:rPr>
        <w:t xml:space="preserve"> </w:t>
      </w:r>
      <w:r w:rsidR="00B376DC" w:rsidRPr="00C21F49">
        <w:rPr>
          <w:rFonts w:cstheme="minorHAnsi"/>
          <w:sz w:val="20"/>
          <w:szCs w:val="20"/>
        </w:rPr>
        <w:t>finds</w:t>
      </w:r>
      <w:r w:rsidRPr="00C21F49">
        <w:rPr>
          <w:rFonts w:cstheme="minorHAnsi"/>
          <w:sz w:val="20"/>
          <w:szCs w:val="20"/>
        </w:rPr>
        <w:t xml:space="preserve"> that 41% of employees reported receiving no communication from their employer during the early stages of the pandemic, leading to feelings of uncertainty and disconnection.</w:t>
      </w:r>
      <w:r w:rsidR="00E147C2">
        <w:rPr>
          <w:rFonts w:cstheme="minorHAnsi"/>
          <w:sz w:val="20"/>
          <w:szCs w:val="20"/>
        </w:rPr>
        <w:t xml:space="preserve"> </w:t>
      </w:r>
      <w:r w:rsidRPr="00C21F49">
        <w:rPr>
          <w:rFonts w:cstheme="minorHAnsi"/>
          <w:sz w:val="20"/>
          <w:szCs w:val="20"/>
        </w:rPr>
        <w:t>Additionally, remote work arrangements exacerbated the challenge of accessing HR support and resources. A survey by Slack</w:t>
      </w:r>
      <w:r w:rsidR="00984EE3" w:rsidRPr="00C21F49">
        <w:rPr>
          <w:rFonts w:cstheme="minorHAnsi"/>
          <w:sz w:val="20"/>
          <w:szCs w:val="20"/>
        </w:rPr>
        <w:t xml:space="preserve"> (2020)</w:t>
      </w:r>
      <w:r w:rsidRPr="00C21F49">
        <w:rPr>
          <w:rFonts w:cstheme="minorHAnsi"/>
          <w:sz w:val="20"/>
          <w:szCs w:val="20"/>
        </w:rPr>
        <w:t xml:space="preserve"> </w:t>
      </w:r>
      <w:r w:rsidRPr="00F86EFF">
        <w:rPr>
          <w:rFonts w:cstheme="minorHAnsi"/>
          <w:sz w:val="20"/>
          <w:szCs w:val="20"/>
          <w:highlight w:val="yellow"/>
        </w:rPr>
        <w:t>reveal</w:t>
      </w:r>
      <w:r w:rsidR="00F86EFF" w:rsidRPr="00F86EFF">
        <w:rPr>
          <w:rFonts w:cstheme="minorHAnsi"/>
          <w:sz w:val="20"/>
          <w:szCs w:val="20"/>
          <w:highlight w:val="yellow"/>
        </w:rPr>
        <w:t>ed</w:t>
      </w:r>
      <w:r w:rsidRPr="00C21F49">
        <w:rPr>
          <w:rFonts w:cstheme="minorHAnsi"/>
          <w:sz w:val="20"/>
          <w:szCs w:val="20"/>
        </w:rPr>
        <w:t xml:space="preserve"> that 42% of remote workers felt that their HR departments were less accessible during the pandemic. This lack of accessibility contributed to feelings of isolation and frustration among employees. Furthermore, some employees perceived HR's response as lacking empathy or understanding of their circumstances. A study found that employees who perceived their </w:t>
      </w:r>
      <w:proofErr w:type="spellStart"/>
      <w:r w:rsidRPr="00C21F49">
        <w:rPr>
          <w:rFonts w:cstheme="minorHAnsi"/>
          <w:sz w:val="20"/>
          <w:szCs w:val="20"/>
        </w:rPr>
        <w:t>organi</w:t>
      </w:r>
      <w:r w:rsidR="002D2185" w:rsidRPr="00C21F49">
        <w:rPr>
          <w:rFonts w:cstheme="minorHAnsi"/>
          <w:sz w:val="20"/>
          <w:szCs w:val="20"/>
        </w:rPr>
        <w:t>s</w:t>
      </w:r>
      <w:r w:rsidRPr="00C21F49">
        <w:rPr>
          <w:rFonts w:cstheme="minorHAnsi"/>
          <w:sz w:val="20"/>
          <w:szCs w:val="20"/>
        </w:rPr>
        <w:t>ations</w:t>
      </w:r>
      <w:proofErr w:type="spellEnd"/>
      <w:r w:rsidRPr="00C21F49">
        <w:rPr>
          <w:rFonts w:cstheme="minorHAnsi"/>
          <w:sz w:val="20"/>
          <w:szCs w:val="20"/>
        </w:rPr>
        <w:t xml:space="preserve"> as less supportive during the pandemic reported higher levels of stress and burnout (</w:t>
      </w:r>
      <w:proofErr w:type="spellStart"/>
      <w:r w:rsidRPr="00C21F49">
        <w:rPr>
          <w:rFonts w:cstheme="minorHAnsi"/>
          <w:sz w:val="20"/>
          <w:szCs w:val="20"/>
        </w:rPr>
        <w:t>Kossek</w:t>
      </w:r>
      <w:proofErr w:type="spellEnd"/>
      <w:r w:rsidRPr="00C21F49">
        <w:rPr>
          <w:rFonts w:cstheme="minorHAnsi"/>
          <w:sz w:val="20"/>
          <w:szCs w:val="20"/>
        </w:rPr>
        <w:t xml:space="preserve"> et al, 2021). Finally, overwhelmed HR departments struggled to provide timely and </w:t>
      </w:r>
      <w:proofErr w:type="spellStart"/>
      <w:r w:rsidRPr="00C21F49">
        <w:rPr>
          <w:rFonts w:cstheme="minorHAnsi"/>
          <w:sz w:val="20"/>
          <w:szCs w:val="20"/>
        </w:rPr>
        <w:t>personali</w:t>
      </w:r>
      <w:r w:rsidR="007645DF" w:rsidRPr="00C21F49">
        <w:rPr>
          <w:rFonts w:cstheme="minorHAnsi"/>
          <w:sz w:val="20"/>
          <w:szCs w:val="20"/>
        </w:rPr>
        <w:t>s</w:t>
      </w:r>
      <w:r w:rsidRPr="00C21F49">
        <w:rPr>
          <w:rFonts w:cstheme="minorHAnsi"/>
          <w:sz w:val="20"/>
          <w:szCs w:val="20"/>
        </w:rPr>
        <w:t>ed</w:t>
      </w:r>
      <w:proofErr w:type="spellEnd"/>
      <w:r w:rsidRPr="00C21F49">
        <w:rPr>
          <w:rFonts w:cstheme="minorHAnsi"/>
          <w:sz w:val="20"/>
          <w:szCs w:val="20"/>
        </w:rPr>
        <w:t xml:space="preserve"> support to all employees</w:t>
      </w:r>
      <w:r w:rsidR="007645DF" w:rsidRPr="00C21F49">
        <w:rPr>
          <w:rFonts w:cstheme="minorHAnsi"/>
          <w:sz w:val="20"/>
          <w:szCs w:val="20"/>
        </w:rPr>
        <w:t xml:space="preserve"> (SHRM, 2021)</w:t>
      </w:r>
      <w:r w:rsidRPr="00C21F49">
        <w:rPr>
          <w:rFonts w:cstheme="minorHAnsi"/>
          <w:sz w:val="20"/>
          <w:szCs w:val="20"/>
        </w:rPr>
        <w:t>. HR professionals faced challenges in managing increased workloads and addressing the diverse needs of employees during the pandemic (SHRM, 2021). These factors combined to create an environment where some employees felt unsupported by HR during the C</w:t>
      </w:r>
      <w:r w:rsidR="00984EE3" w:rsidRPr="00C21F49">
        <w:rPr>
          <w:rFonts w:cstheme="minorHAnsi"/>
          <w:sz w:val="20"/>
          <w:szCs w:val="20"/>
        </w:rPr>
        <w:t>ovid</w:t>
      </w:r>
      <w:r w:rsidRPr="00C21F49">
        <w:rPr>
          <w:rFonts w:cstheme="minorHAnsi"/>
          <w:sz w:val="20"/>
          <w:szCs w:val="20"/>
        </w:rPr>
        <w:t>-19 crisis.</w:t>
      </w:r>
    </w:p>
    <w:p w14:paraId="2167D65A" w14:textId="77777777" w:rsidR="001A0CC6" w:rsidRPr="00C21F49" w:rsidRDefault="001A0CC6" w:rsidP="00B27769">
      <w:pPr>
        <w:pStyle w:val="ListParagraph"/>
        <w:numPr>
          <w:ilvl w:val="0"/>
          <w:numId w:val="1"/>
        </w:numPr>
        <w:spacing w:line="360" w:lineRule="auto"/>
        <w:jc w:val="both"/>
        <w:rPr>
          <w:rFonts w:cstheme="minorHAnsi"/>
          <w:b/>
          <w:bCs/>
          <w:sz w:val="20"/>
          <w:szCs w:val="20"/>
        </w:rPr>
      </w:pPr>
      <w:r w:rsidRPr="00B27769">
        <w:rPr>
          <w:rFonts w:cstheme="minorHAnsi"/>
          <w:b/>
          <w:bCs/>
        </w:rPr>
        <w:t>Research design and methodology</w:t>
      </w:r>
    </w:p>
    <w:p w14:paraId="024A4E76" w14:textId="11DBF4A9" w:rsidR="00B46154" w:rsidRPr="00C21F49" w:rsidRDefault="001A0CC6" w:rsidP="001A0CC6">
      <w:pPr>
        <w:spacing w:line="360" w:lineRule="auto"/>
        <w:jc w:val="both"/>
        <w:rPr>
          <w:rFonts w:cstheme="minorHAnsi"/>
          <w:sz w:val="20"/>
          <w:szCs w:val="20"/>
        </w:rPr>
      </w:pPr>
      <w:r w:rsidRPr="00C21F49">
        <w:rPr>
          <w:rFonts w:cstheme="minorHAnsi"/>
          <w:sz w:val="20"/>
          <w:szCs w:val="20"/>
        </w:rPr>
        <w:t xml:space="preserve">The overall aim of the study is to investigate emotional intelligence as a salient skill for </w:t>
      </w:r>
      <w:r w:rsidR="00B46154" w:rsidRPr="00C21F49">
        <w:rPr>
          <w:rFonts w:cstheme="minorHAnsi"/>
          <w:sz w:val="20"/>
          <w:szCs w:val="20"/>
        </w:rPr>
        <w:t>enhancing</w:t>
      </w:r>
      <w:r w:rsidRPr="00C21F49">
        <w:rPr>
          <w:rFonts w:cstheme="minorHAnsi"/>
          <w:sz w:val="20"/>
          <w:szCs w:val="20"/>
        </w:rPr>
        <w:t xml:space="preserve"> </w:t>
      </w:r>
      <w:r w:rsidR="00B46154" w:rsidRPr="00C21F49">
        <w:rPr>
          <w:rFonts w:cstheme="minorHAnsi"/>
          <w:sz w:val="20"/>
          <w:szCs w:val="20"/>
        </w:rPr>
        <w:t>equitable higher education institutions</w:t>
      </w:r>
      <w:r w:rsidR="001823F5" w:rsidRPr="00C21F49">
        <w:rPr>
          <w:rFonts w:cstheme="minorHAnsi"/>
          <w:sz w:val="20"/>
          <w:szCs w:val="20"/>
        </w:rPr>
        <w:t xml:space="preserve"> during adversity, with the support of human resource management.</w:t>
      </w:r>
      <w:r w:rsidRPr="00C21F49">
        <w:rPr>
          <w:rFonts w:cstheme="minorHAnsi"/>
          <w:sz w:val="20"/>
          <w:szCs w:val="20"/>
        </w:rPr>
        <w:t xml:space="preserve"> </w:t>
      </w:r>
    </w:p>
    <w:p w14:paraId="6718DEAD" w14:textId="2A79C52A" w:rsidR="001A0CC6" w:rsidRPr="00C21F49" w:rsidRDefault="00B27769" w:rsidP="001A0CC6">
      <w:pPr>
        <w:spacing w:line="360" w:lineRule="auto"/>
        <w:jc w:val="both"/>
        <w:rPr>
          <w:rFonts w:cstheme="minorHAnsi"/>
          <w:b/>
          <w:bCs/>
          <w:sz w:val="20"/>
          <w:szCs w:val="20"/>
        </w:rPr>
      </w:pPr>
      <w:r>
        <w:rPr>
          <w:rFonts w:cstheme="minorHAnsi"/>
          <w:b/>
          <w:bCs/>
          <w:sz w:val="20"/>
          <w:szCs w:val="20"/>
        </w:rPr>
        <w:t>4</w:t>
      </w:r>
      <w:r w:rsidR="001A0CC6" w:rsidRPr="00C21F49">
        <w:rPr>
          <w:rFonts w:cstheme="minorHAnsi"/>
          <w:b/>
          <w:bCs/>
          <w:sz w:val="20"/>
          <w:szCs w:val="20"/>
        </w:rPr>
        <w:t>.1 Research questions</w:t>
      </w:r>
    </w:p>
    <w:p w14:paraId="4023838A" w14:textId="77777777" w:rsidR="001A0CC6" w:rsidRPr="00C21F49" w:rsidRDefault="001A0CC6" w:rsidP="00314BAC">
      <w:pPr>
        <w:spacing w:line="360" w:lineRule="auto"/>
        <w:jc w:val="both"/>
        <w:rPr>
          <w:rFonts w:cstheme="minorHAnsi"/>
          <w:sz w:val="20"/>
          <w:szCs w:val="20"/>
        </w:rPr>
      </w:pPr>
      <w:r w:rsidRPr="00C21F49">
        <w:rPr>
          <w:rFonts w:cstheme="minorHAnsi"/>
          <w:sz w:val="20"/>
          <w:szCs w:val="20"/>
        </w:rPr>
        <w:t>The study aims to answer the following research questions:</w:t>
      </w:r>
    </w:p>
    <w:p w14:paraId="01C0EEA9" w14:textId="680B75DF" w:rsidR="00D32B98" w:rsidRPr="00C21F49" w:rsidRDefault="00D32B98" w:rsidP="00314BAC">
      <w:pPr>
        <w:pStyle w:val="ListParagraph"/>
        <w:numPr>
          <w:ilvl w:val="0"/>
          <w:numId w:val="2"/>
        </w:numPr>
        <w:spacing w:line="360" w:lineRule="auto"/>
        <w:contextualSpacing w:val="0"/>
        <w:jc w:val="both"/>
        <w:rPr>
          <w:rFonts w:cstheme="minorHAnsi"/>
          <w:sz w:val="20"/>
          <w:szCs w:val="20"/>
        </w:rPr>
      </w:pPr>
      <w:r w:rsidRPr="00C21F49">
        <w:rPr>
          <w:rFonts w:cstheme="minorHAnsi"/>
          <w:sz w:val="20"/>
          <w:szCs w:val="20"/>
        </w:rPr>
        <w:t xml:space="preserve">How </w:t>
      </w:r>
      <w:r w:rsidR="002D2185" w:rsidRPr="00F86EFF">
        <w:rPr>
          <w:rFonts w:cstheme="minorHAnsi"/>
          <w:sz w:val="20"/>
          <w:szCs w:val="20"/>
          <w:highlight w:val="yellow"/>
        </w:rPr>
        <w:t>do</w:t>
      </w:r>
      <w:r w:rsidRPr="00C21F49">
        <w:rPr>
          <w:rFonts w:cstheme="minorHAnsi"/>
          <w:sz w:val="20"/>
          <w:szCs w:val="20"/>
        </w:rPr>
        <w:t xml:space="preserve"> appraisal of emotions, regulation of emotions and the </w:t>
      </w:r>
      <w:proofErr w:type="spellStart"/>
      <w:r w:rsidRPr="00C21F49">
        <w:rPr>
          <w:rFonts w:cstheme="minorHAnsi"/>
          <w:sz w:val="20"/>
          <w:szCs w:val="20"/>
        </w:rPr>
        <w:t>utilisation</w:t>
      </w:r>
      <w:proofErr w:type="spellEnd"/>
      <w:r w:rsidRPr="00C21F49">
        <w:rPr>
          <w:rFonts w:cstheme="minorHAnsi"/>
          <w:sz w:val="20"/>
          <w:szCs w:val="20"/>
        </w:rPr>
        <w:t xml:space="preserve"> of emotions contribute to emotional intelligence in academics during adversity?</w:t>
      </w:r>
    </w:p>
    <w:p w14:paraId="38E6F670" w14:textId="03FEE45B" w:rsidR="00674D61" w:rsidRPr="00674D61" w:rsidRDefault="00D32B98" w:rsidP="00674D61">
      <w:pPr>
        <w:pStyle w:val="ListParagraph"/>
        <w:numPr>
          <w:ilvl w:val="0"/>
          <w:numId w:val="2"/>
        </w:numPr>
        <w:spacing w:line="360" w:lineRule="auto"/>
        <w:contextualSpacing w:val="0"/>
        <w:jc w:val="both"/>
        <w:rPr>
          <w:rFonts w:cstheme="minorHAnsi"/>
          <w:sz w:val="20"/>
          <w:szCs w:val="20"/>
        </w:rPr>
      </w:pPr>
      <w:r w:rsidRPr="00C21F49">
        <w:rPr>
          <w:rFonts w:cstheme="minorHAnsi"/>
          <w:sz w:val="20"/>
          <w:szCs w:val="20"/>
        </w:rPr>
        <w:t>What is the supportive role of human resource management during adversity?</w:t>
      </w:r>
    </w:p>
    <w:p w14:paraId="06C368E3" w14:textId="127D56AC" w:rsidR="001A0CC6" w:rsidRPr="00C21F49" w:rsidRDefault="001A0CC6" w:rsidP="007E73EE">
      <w:pPr>
        <w:pStyle w:val="ListParagraph"/>
        <w:numPr>
          <w:ilvl w:val="1"/>
          <w:numId w:val="1"/>
        </w:numPr>
        <w:spacing w:line="360" w:lineRule="auto"/>
        <w:jc w:val="both"/>
        <w:rPr>
          <w:rFonts w:cstheme="minorHAnsi"/>
          <w:b/>
          <w:bCs/>
          <w:sz w:val="20"/>
          <w:szCs w:val="20"/>
        </w:rPr>
      </w:pPr>
      <w:r w:rsidRPr="00C21F49">
        <w:rPr>
          <w:rFonts w:cstheme="minorHAnsi"/>
          <w:b/>
          <w:bCs/>
          <w:sz w:val="20"/>
          <w:szCs w:val="20"/>
        </w:rPr>
        <w:lastRenderedPageBreak/>
        <w:t>Objectives</w:t>
      </w:r>
    </w:p>
    <w:p w14:paraId="119B71EF" w14:textId="77777777" w:rsidR="001A0CC6" w:rsidRPr="00C21F49" w:rsidRDefault="001A0CC6" w:rsidP="00D908B1">
      <w:pPr>
        <w:spacing w:line="360" w:lineRule="auto"/>
        <w:rPr>
          <w:rFonts w:cstheme="minorHAnsi"/>
          <w:sz w:val="20"/>
          <w:szCs w:val="20"/>
        </w:rPr>
      </w:pPr>
      <w:r w:rsidRPr="00C21F49">
        <w:rPr>
          <w:rFonts w:cstheme="minorHAnsi"/>
          <w:sz w:val="20"/>
          <w:szCs w:val="20"/>
        </w:rPr>
        <w:t>The study aims to achieve the following objectives:</w:t>
      </w:r>
    </w:p>
    <w:p w14:paraId="26AA88CC" w14:textId="4A51ECB6" w:rsidR="001A0CC6" w:rsidRPr="00C21F49" w:rsidRDefault="001A0CC6" w:rsidP="00D908B1">
      <w:pPr>
        <w:pStyle w:val="ListParagraph"/>
        <w:numPr>
          <w:ilvl w:val="0"/>
          <w:numId w:val="2"/>
        </w:numPr>
        <w:spacing w:line="360" w:lineRule="auto"/>
        <w:contextualSpacing w:val="0"/>
        <w:jc w:val="both"/>
        <w:rPr>
          <w:rFonts w:cstheme="minorHAnsi"/>
          <w:sz w:val="20"/>
          <w:szCs w:val="20"/>
        </w:rPr>
      </w:pPr>
      <w:r w:rsidRPr="00C21F49">
        <w:rPr>
          <w:rFonts w:cstheme="minorHAnsi"/>
          <w:sz w:val="20"/>
          <w:szCs w:val="20"/>
        </w:rPr>
        <w:t xml:space="preserve">To ascertain academics’ emotional intelligence through appraisal of emotions, regulation of emotions and the </w:t>
      </w:r>
      <w:proofErr w:type="spellStart"/>
      <w:r w:rsidRPr="00C21F49">
        <w:rPr>
          <w:rFonts w:cstheme="minorHAnsi"/>
          <w:sz w:val="20"/>
          <w:szCs w:val="20"/>
        </w:rPr>
        <w:t>utilisation</w:t>
      </w:r>
      <w:proofErr w:type="spellEnd"/>
      <w:r w:rsidRPr="00C21F49">
        <w:rPr>
          <w:rFonts w:cstheme="minorHAnsi"/>
          <w:sz w:val="20"/>
          <w:szCs w:val="20"/>
        </w:rPr>
        <w:t xml:space="preserve"> of emotions during adversity</w:t>
      </w:r>
      <w:r w:rsidR="002D2185" w:rsidRPr="00C21F49">
        <w:rPr>
          <w:rFonts w:cstheme="minorHAnsi"/>
          <w:sz w:val="20"/>
          <w:szCs w:val="20"/>
        </w:rPr>
        <w:t>.</w:t>
      </w:r>
    </w:p>
    <w:p w14:paraId="12C0948C" w14:textId="3D2DA7C7" w:rsidR="001A0CC6" w:rsidRPr="00C21F49" w:rsidRDefault="001A0CC6" w:rsidP="00D908B1">
      <w:pPr>
        <w:pStyle w:val="ListParagraph"/>
        <w:numPr>
          <w:ilvl w:val="0"/>
          <w:numId w:val="2"/>
        </w:numPr>
        <w:spacing w:line="360" w:lineRule="auto"/>
        <w:contextualSpacing w:val="0"/>
        <w:jc w:val="both"/>
        <w:rPr>
          <w:rFonts w:cstheme="minorHAnsi"/>
          <w:sz w:val="20"/>
          <w:szCs w:val="20"/>
        </w:rPr>
      </w:pPr>
      <w:r w:rsidRPr="00C21F49">
        <w:rPr>
          <w:rFonts w:cstheme="minorHAnsi"/>
          <w:sz w:val="20"/>
          <w:szCs w:val="20"/>
        </w:rPr>
        <w:t xml:space="preserve"> To understand the supportive role that human resource management facilitates during adversity.</w:t>
      </w:r>
    </w:p>
    <w:p w14:paraId="010F6D65" w14:textId="00AA1020" w:rsidR="001A0CC6" w:rsidRPr="00C21F49" w:rsidRDefault="00B27769" w:rsidP="001A0CC6">
      <w:pPr>
        <w:spacing w:line="360" w:lineRule="auto"/>
        <w:jc w:val="both"/>
        <w:rPr>
          <w:rFonts w:cstheme="minorHAnsi"/>
          <w:b/>
          <w:bCs/>
          <w:sz w:val="20"/>
          <w:szCs w:val="20"/>
        </w:rPr>
      </w:pPr>
      <w:r>
        <w:rPr>
          <w:rFonts w:cstheme="minorHAnsi"/>
          <w:b/>
          <w:bCs/>
          <w:sz w:val="20"/>
          <w:szCs w:val="20"/>
        </w:rPr>
        <w:t>4</w:t>
      </w:r>
      <w:r w:rsidR="007E73EE" w:rsidRPr="00C21F49">
        <w:rPr>
          <w:rFonts w:cstheme="minorHAnsi"/>
          <w:b/>
          <w:bCs/>
          <w:sz w:val="20"/>
          <w:szCs w:val="20"/>
        </w:rPr>
        <w:t xml:space="preserve">.3 </w:t>
      </w:r>
      <w:r w:rsidR="001A0CC6" w:rsidRPr="00C21F49">
        <w:rPr>
          <w:rFonts w:cstheme="minorHAnsi"/>
          <w:b/>
          <w:bCs/>
          <w:sz w:val="20"/>
          <w:szCs w:val="20"/>
        </w:rPr>
        <w:t>Sampling and sampling design</w:t>
      </w:r>
    </w:p>
    <w:p w14:paraId="31F9A2DE" w14:textId="260538C9" w:rsidR="00763008" w:rsidRPr="00B12AAC" w:rsidRDefault="001A0CC6" w:rsidP="001A0CC6">
      <w:pPr>
        <w:spacing w:line="360" w:lineRule="auto"/>
        <w:jc w:val="both"/>
        <w:rPr>
          <w:rFonts w:cstheme="minorHAnsi"/>
          <w:sz w:val="20"/>
          <w:szCs w:val="20"/>
        </w:rPr>
      </w:pPr>
      <w:r w:rsidRPr="00C21F49">
        <w:rPr>
          <w:rFonts w:cstheme="minorHAnsi"/>
          <w:sz w:val="20"/>
          <w:szCs w:val="20"/>
        </w:rPr>
        <w:t xml:space="preserve">A quantitative research approach was used </w:t>
      </w:r>
      <w:r w:rsidR="00B77A84" w:rsidRPr="00C21F49">
        <w:rPr>
          <w:rFonts w:cstheme="minorHAnsi"/>
          <w:sz w:val="20"/>
          <w:szCs w:val="20"/>
        </w:rPr>
        <w:t xml:space="preserve">with the </w:t>
      </w:r>
      <w:r w:rsidRPr="00C21F49">
        <w:rPr>
          <w:rFonts w:cstheme="minorHAnsi"/>
          <w:sz w:val="20"/>
          <w:szCs w:val="20"/>
        </w:rPr>
        <w:t xml:space="preserve">target population </w:t>
      </w:r>
      <w:r w:rsidR="00B77A84" w:rsidRPr="00C21F49">
        <w:rPr>
          <w:rFonts w:cstheme="minorHAnsi"/>
          <w:sz w:val="20"/>
          <w:szCs w:val="20"/>
        </w:rPr>
        <w:t xml:space="preserve">being </w:t>
      </w:r>
      <w:r w:rsidRPr="00C21F49">
        <w:rPr>
          <w:rFonts w:cstheme="minorHAnsi"/>
          <w:sz w:val="20"/>
          <w:szCs w:val="20"/>
        </w:rPr>
        <w:t xml:space="preserve">university academics (junior lecturers, lecturers, senior lecturers, associate professors and professors) from </w:t>
      </w:r>
      <w:r w:rsidR="004B133F" w:rsidRPr="00C21F49">
        <w:rPr>
          <w:rFonts w:cstheme="minorHAnsi"/>
          <w:sz w:val="20"/>
          <w:szCs w:val="20"/>
        </w:rPr>
        <w:t>five</w:t>
      </w:r>
      <w:r w:rsidRPr="00C21F49">
        <w:rPr>
          <w:rFonts w:cstheme="minorHAnsi"/>
          <w:sz w:val="20"/>
          <w:szCs w:val="20"/>
        </w:rPr>
        <w:t xml:space="preserve"> campus sites in </w:t>
      </w:r>
      <w:r w:rsidR="00E67FAC" w:rsidRPr="00C21F49">
        <w:rPr>
          <w:rFonts w:cstheme="minorHAnsi"/>
          <w:sz w:val="20"/>
          <w:szCs w:val="20"/>
        </w:rPr>
        <w:t>the University of KwaZulu-Natal</w:t>
      </w:r>
      <w:r w:rsidRPr="00B12AAC">
        <w:rPr>
          <w:rFonts w:cstheme="minorHAnsi"/>
          <w:sz w:val="20"/>
          <w:szCs w:val="20"/>
        </w:rPr>
        <w:t>.</w:t>
      </w:r>
      <w:r w:rsidR="00763008" w:rsidRPr="00B12AAC">
        <w:rPr>
          <w:rFonts w:cstheme="minorHAnsi"/>
          <w:sz w:val="20"/>
          <w:szCs w:val="20"/>
        </w:rPr>
        <w:t xml:space="preserve"> </w:t>
      </w:r>
      <w:proofErr w:type="spellStart"/>
      <w:r w:rsidR="00763008" w:rsidRPr="00B12AAC">
        <w:rPr>
          <w:rFonts w:cstheme="minorHAnsi"/>
          <w:sz w:val="20"/>
          <w:szCs w:val="20"/>
        </w:rPr>
        <w:t>Utilising</w:t>
      </w:r>
      <w:proofErr w:type="spellEnd"/>
      <w:r w:rsidR="00763008" w:rsidRPr="00B12AAC">
        <w:rPr>
          <w:rFonts w:cstheme="minorHAnsi"/>
          <w:sz w:val="20"/>
          <w:szCs w:val="20"/>
        </w:rPr>
        <w:t xml:space="preserve"> the quantitative approach </w:t>
      </w:r>
      <w:r w:rsidR="00763008" w:rsidRPr="00F86EFF">
        <w:rPr>
          <w:rFonts w:cstheme="minorHAnsi"/>
          <w:sz w:val="20"/>
          <w:szCs w:val="20"/>
          <w:highlight w:val="yellow"/>
        </w:rPr>
        <w:t>offer</w:t>
      </w:r>
      <w:r w:rsidR="00F86EFF" w:rsidRPr="00F86EFF">
        <w:rPr>
          <w:rFonts w:cstheme="minorHAnsi"/>
          <w:sz w:val="20"/>
          <w:szCs w:val="20"/>
          <w:highlight w:val="yellow"/>
        </w:rPr>
        <w:t>s</w:t>
      </w:r>
      <w:r w:rsidR="00763008" w:rsidRPr="00B12AAC">
        <w:rPr>
          <w:rFonts w:cstheme="minorHAnsi"/>
          <w:sz w:val="20"/>
          <w:szCs w:val="20"/>
        </w:rPr>
        <w:t xml:space="preserve"> numerous advantages for addressing research questions, primarily due to their objectivity, reliability, and ability to provide precise measurements (Sekaran &amp; Bougie, 2016). Additionally, the quantitative method helps to identify trends, patterns, and correlations between variables, providing valuable insights and predictive power for decision-making (Sekaran &amp; Bougie, 2016).</w:t>
      </w:r>
    </w:p>
    <w:p w14:paraId="105F36A9" w14:textId="575983D2" w:rsidR="0012053B" w:rsidRPr="00FA234C" w:rsidRDefault="001A0CC6" w:rsidP="001A0CC6">
      <w:pPr>
        <w:spacing w:line="360" w:lineRule="auto"/>
        <w:jc w:val="both"/>
        <w:rPr>
          <w:rFonts w:cstheme="minorHAnsi"/>
          <w:sz w:val="20"/>
          <w:szCs w:val="20"/>
        </w:rPr>
      </w:pPr>
      <w:r w:rsidRPr="00B12AAC">
        <w:rPr>
          <w:rFonts w:cstheme="minorHAnsi"/>
          <w:sz w:val="20"/>
          <w:szCs w:val="20"/>
        </w:rPr>
        <w:t xml:space="preserve"> Participants were recruited using Stratified Random Sampling</w:t>
      </w:r>
      <w:r w:rsidR="00E67FAC" w:rsidRPr="00B12AAC">
        <w:rPr>
          <w:rFonts w:cstheme="minorHAnsi"/>
          <w:sz w:val="20"/>
          <w:szCs w:val="20"/>
        </w:rPr>
        <w:t xml:space="preserve">, of which the </w:t>
      </w:r>
      <w:r w:rsidRPr="00B12AAC">
        <w:rPr>
          <w:rFonts w:cstheme="minorHAnsi"/>
          <w:sz w:val="20"/>
          <w:szCs w:val="20"/>
        </w:rPr>
        <w:t>total population size of university academics is 1</w:t>
      </w:r>
      <w:r w:rsidR="007E73EE" w:rsidRPr="00B12AAC">
        <w:rPr>
          <w:rFonts w:cstheme="minorHAnsi"/>
          <w:sz w:val="20"/>
          <w:szCs w:val="20"/>
        </w:rPr>
        <w:t>226</w:t>
      </w:r>
      <w:r w:rsidRPr="00B12AAC">
        <w:rPr>
          <w:rFonts w:cstheme="minorHAnsi"/>
          <w:sz w:val="20"/>
          <w:szCs w:val="20"/>
        </w:rPr>
        <w:t>, the sample represented 370 university academics</w:t>
      </w:r>
      <w:r w:rsidR="006C384B" w:rsidRPr="00B12AAC">
        <w:rPr>
          <w:rFonts w:cstheme="minorHAnsi"/>
          <w:sz w:val="20"/>
          <w:szCs w:val="20"/>
        </w:rPr>
        <w:t xml:space="preserve"> extracted from Sekaran and Bougie’s (2016) sample table, serving as a suitable representation of the population. M</w:t>
      </w:r>
      <w:r w:rsidRPr="00B12AAC">
        <w:rPr>
          <w:rFonts w:cstheme="minorHAnsi"/>
          <w:sz w:val="20"/>
          <w:szCs w:val="20"/>
        </w:rPr>
        <w:t>ostly females (62.5%) with the dominant race being Indian (33.9%).</w:t>
      </w:r>
      <w:r w:rsidR="006C384B" w:rsidRPr="00B12AAC">
        <w:t xml:space="preserve"> </w:t>
      </w:r>
      <w:r w:rsidR="006C384B" w:rsidRPr="00B12AAC">
        <w:rPr>
          <w:rFonts w:cstheme="minorHAnsi"/>
          <w:sz w:val="20"/>
          <w:szCs w:val="20"/>
        </w:rPr>
        <w:t xml:space="preserve">A sample size of 370 was extracted from Sekaran and Bougie’s (2016) sample table, serving as a suitable representation of the population. </w:t>
      </w:r>
      <w:r w:rsidR="00F86EFF">
        <w:rPr>
          <w:rFonts w:cstheme="minorHAnsi"/>
          <w:sz w:val="20"/>
          <w:szCs w:val="20"/>
        </w:rPr>
        <w:t xml:space="preserve">The </w:t>
      </w:r>
      <w:r w:rsidR="00F86EFF" w:rsidRPr="00F86EFF">
        <w:rPr>
          <w:rFonts w:cstheme="minorHAnsi"/>
          <w:sz w:val="20"/>
          <w:szCs w:val="20"/>
          <w:highlight w:val="yellow"/>
        </w:rPr>
        <w:t>m</w:t>
      </w:r>
      <w:r w:rsidRPr="00F86EFF">
        <w:rPr>
          <w:rFonts w:cstheme="minorHAnsi"/>
          <w:sz w:val="20"/>
          <w:szCs w:val="20"/>
          <w:highlight w:val="yellow"/>
        </w:rPr>
        <w:t>ajority</w:t>
      </w:r>
      <w:r w:rsidRPr="00B12AAC">
        <w:rPr>
          <w:rFonts w:cstheme="minorHAnsi"/>
          <w:sz w:val="20"/>
          <w:szCs w:val="20"/>
        </w:rPr>
        <w:t xml:space="preserve"> of respondents were between the ages of 30 and 39 with 48.6% married, 65% in possession of a doctoral degree, and 51.4% with a length of service </w:t>
      </w:r>
      <w:r w:rsidR="00F86EFF">
        <w:rPr>
          <w:rFonts w:cstheme="minorHAnsi"/>
          <w:sz w:val="20"/>
          <w:szCs w:val="20"/>
        </w:rPr>
        <w:t>of </w:t>
      </w:r>
      <w:r w:rsidRPr="00F86EFF">
        <w:rPr>
          <w:rFonts w:cstheme="minorHAnsi"/>
          <w:sz w:val="20"/>
          <w:szCs w:val="20"/>
          <w:highlight w:val="yellow"/>
        </w:rPr>
        <w:t>more</w:t>
      </w:r>
      <w:r w:rsidRPr="00B12AAC">
        <w:rPr>
          <w:rFonts w:cstheme="minorHAnsi"/>
          <w:sz w:val="20"/>
          <w:szCs w:val="20"/>
        </w:rPr>
        <w:t xml:space="preserve"> than 10 years. </w:t>
      </w:r>
      <w:r w:rsidR="0012053B" w:rsidRPr="00B12AAC">
        <w:rPr>
          <w:rFonts w:cstheme="minorHAnsi"/>
          <w:sz w:val="20"/>
          <w:szCs w:val="20"/>
        </w:rPr>
        <w:t xml:space="preserve"> Stratified random sampling was used in this study to ensure that the sample of university academics accurately represents the diversity and characteristics of the total population. By </w:t>
      </w:r>
      <w:r w:rsidR="0012053B" w:rsidRPr="00FA234C">
        <w:rPr>
          <w:rFonts w:cstheme="minorHAnsi"/>
          <w:sz w:val="20"/>
          <w:szCs w:val="20"/>
        </w:rPr>
        <w:t xml:space="preserve">dividing the population into distinct strata or subgroups based on relevant characteristics (such as department, academic rank, or years of experience), the researcher ensured that each subgroup was proportionally represented in the sample. </w:t>
      </w:r>
      <w:r w:rsidR="00241911" w:rsidRPr="00FA234C">
        <w:rPr>
          <w:rFonts w:cstheme="minorHAnsi"/>
          <w:sz w:val="20"/>
          <w:szCs w:val="20"/>
        </w:rPr>
        <w:t>S</w:t>
      </w:r>
      <w:r w:rsidR="0012053B" w:rsidRPr="00FA234C">
        <w:rPr>
          <w:rFonts w:cstheme="minorHAnsi"/>
          <w:sz w:val="20"/>
          <w:szCs w:val="20"/>
        </w:rPr>
        <w:t xml:space="preserve">tratified </w:t>
      </w:r>
      <w:r w:rsidR="00241911" w:rsidRPr="00FA234C">
        <w:rPr>
          <w:rFonts w:cstheme="minorHAnsi"/>
          <w:sz w:val="20"/>
          <w:szCs w:val="20"/>
        </w:rPr>
        <w:t>R</w:t>
      </w:r>
      <w:r w:rsidR="0012053B" w:rsidRPr="00FA234C">
        <w:rPr>
          <w:rFonts w:cstheme="minorHAnsi"/>
          <w:sz w:val="20"/>
          <w:szCs w:val="20"/>
        </w:rPr>
        <w:t xml:space="preserve">andom </w:t>
      </w:r>
      <w:r w:rsidR="00241911" w:rsidRPr="00FA234C">
        <w:rPr>
          <w:rFonts w:cstheme="minorHAnsi"/>
          <w:sz w:val="20"/>
          <w:szCs w:val="20"/>
        </w:rPr>
        <w:t>S</w:t>
      </w:r>
      <w:r w:rsidR="0012053B" w:rsidRPr="00FA234C">
        <w:rPr>
          <w:rFonts w:cstheme="minorHAnsi"/>
          <w:sz w:val="20"/>
          <w:szCs w:val="20"/>
        </w:rPr>
        <w:t>ampling enhances the precision and validity of the research findings by reducing sampling bias and ensuring that the sample reflects the various subgroups within the entire population (Sekaran &amp; Bougie, 2016).</w:t>
      </w:r>
    </w:p>
    <w:p w14:paraId="2061839E" w14:textId="0AE77DC8" w:rsidR="001A0CC6" w:rsidRPr="00FA234C" w:rsidRDefault="00B27769" w:rsidP="001A0CC6">
      <w:pPr>
        <w:spacing w:line="360" w:lineRule="auto"/>
        <w:jc w:val="both"/>
        <w:rPr>
          <w:rFonts w:cstheme="minorHAnsi"/>
          <w:b/>
          <w:bCs/>
          <w:sz w:val="20"/>
          <w:szCs w:val="20"/>
        </w:rPr>
      </w:pPr>
      <w:r w:rsidRPr="00FA234C">
        <w:rPr>
          <w:rFonts w:cstheme="minorHAnsi"/>
          <w:b/>
          <w:bCs/>
          <w:sz w:val="20"/>
          <w:szCs w:val="20"/>
        </w:rPr>
        <w:t>4</w:t>
      </w:r>
      <w:r w:rsidR="001A0CC6" w:rsidRPr="00FA234C">
        <w:rPr>
          <w:rFonts w:cstheme="minorHAnsi"/>
          <w:b/>
          <w:bCs/>
          <w:sz w:val="20"/>
          <w:szCs w:val="20"/>
        </w:rPr>
        <w:t>.4 Data collection methods</w:t>
      </w:r>
    </w:p>
    <w:p w14:paraId="7275DABB" w14:textId="7A371FF0" w:rsidR="00A77776" w:rsidRPr="00FA234C" w:rsidRDefault="00920E0E" w:rsidP="001A0CC6">
      <w:pPr>
        <w:spacing w:line="360" w:lineRule="auto"/>
        <w:jc w:val="both"/>
        <w:rPr>
          <w:rFonts w:cstheme="minorHAnsi"/>
          <w:sz w:val="20"/>
          <w:szCs w:val="20"/>
        </w:rPr>
      </w:pPr>
      <w:r w:rsidRPr="00FA234C">
        <w:rPr>
          <w:rFonts w:cstheme="minorHAnsi"/>
          <w:sz w:val="20"/>
          <w:szCs w:val="20"/>
        </w:rPr>
        <w:t xml:space="preserve">Close and open-ended online questionnaires were </w:t>
      </w:r>
      <w:proofErr w:type="spellStart"/>
      <w:r w:rsidRPr="00FA234C">
        <w:rPr>
          <w:rFonts w:cstheme="minorHAnsi"/>
          <w:sz w:val="20"/>
          <w:szCs w:val="20"/>
        </w:rPr>
        <w:t>utilised</w:t>
      </w:r>
      <w:proofErr w:type="spellEnd"/>
      <w:r w:rsidRPr="00FA234C">
        <w:rPr>
          <w:rFonts w:cstheme="minorHAnsi"/>
          <w:sz w:val="20"/>
          <w:szCs w:val="20"/>
        </w:rPr>
        <w:t xml:space="preserve"> </w:t>
      </w:r>
      <w:r w:rsidR="00F86EFF">
        <w:rPr>
          <w:rFonts w:cstheme="minorHAnsi"/>
          <w:sz w:val="20"/>
          <w:szCs w:val="20"/>
        </w:rPr>
        <w:t>and </w:t>
      </w:r>
      <w:r w:rsidRPr="00F86EFF">
        <w:rPr>
          <w:rFonts w:cstheme="minorHAnsi"/>
          <w:sz w:val="20"/>
          <w:szCs w:val="20"/>
          <w:highlight w:val="yellow"/>
        </w:rPr>
        <w:t>developed</w:t>
      </w:r>
      <w:r w:rsidRPr="00FA234C">
        <w:rPr>
          <w:rFonts w:cstheme="minorHAnsi"/>
          <w:sz w:val="20"/>
          <w:szCs w:val="20"/>
        </w:rPr>
        <w:t xml:space="preserve"> through a process of defining clear research objectives and reviewing relevant literature to inform item creation. The questions were carefully generated to avoid ambiguity, with close-ended items designed for measurable data and open-ended ones for in-depth responses. Pilot testing </w:t>
      </w:r>
      <w:r w:rsidR="00DF431D" w:rsidRPr="00FA234C">
        <w:rPr>
          <w:rFonts w:cstheme="minorHAnsi"/>
          <w:sz w:val="20"/>
          <w:szCs w:val="20"/>
        </w:rPr>
        <w:t xml:space="preserve">was </w:t>
      </w:r>
      <w:r w:rsidRPr="00FA234C">
        <w:rPr>
          <w:rFonts w:cstheme="minorHAnsi"/>
          <w:sz w:val="20"/>
          <w:szCs w:val="20"/>
        </w:rPr>
        <w:t xml:space="preserve">conducted to assess clarity and flow, followed by refinements based on feedback to ensure reliability and validity (Sekaran &amp; Bougie, 2016). </w:t>
      </w:r>
      <w:r w:rsidR="001A0CC6" w:rsidRPr="00FA234C">
        <w:rPr>
          <w:rFonts w:cstheme="minorHAnsi"/>
          <w:sz w:val="20"/>
          <w:szCs w:val="20"/>
        </w:rPr>
        <w:t xml:space="preserve">Participants' biographical information was gathered using nominal and ordinal scaling. The Schutte Self-Report Emotional Intelligence Test was used to evaluate emotional intelligence on a five-point Likert </w:t>
      </w:r>
      <w:r w:rsidR="00113C9E" w:rsidRPr="00FA234C">
        <w:rPr>
          <w:rFonts w:cstheme="minorHAnsi"/>
          <w:sz w:val="20"/>
          <w:szCs w:val="20"/>
        </w:rPr>
        <w:t>S</w:t>
      </w:r>
      <w:r w:rsidR="001A0CC6" w:rsidRPr="00FA234C">
        <w:rPr>
          <w:rFonts w:cstheme="minorHAnsi"/>
          <w:sz w:val="20"/>
          <w:szCs w:val="20"/>
        </w:rPr>
        <w:t>cale (Schutte</w:t>
      </w:r>
      <w:r w:rsidR="00B376DC" w:rsidRPr="00FA234C">
        <w:rPr>
          <w:rFonts w:cstheme="minorHAnsi"/>
          <w:sz w:val="20"/>
          <w:szCs w:val="20"/>
        </w:rPr>
        <w:t xml:space="preserve"> et al, </w:t>
      </w:r>
      <w:r w:rsidR="001A0CC6" w:rsidRPr="00FA234C">
        <w:rPr>
          <w:rFonts w:cstheme="minorHAnsi"/>
          <w:sz w:val="20"/>
          <w:szCs w:val="20"/>
        </w:rPr>
        <w:t xml:space="preserve">2009). The Schutte Self-Report Emotional Intelligence Test is a </w:t>
      </w:r>
      <w:r w:rsidR="001A0CC6" w:rsidRPr="00FA234C">
        <w:rPr>
          <w:rFonts w:cstheme="minorHAnsi"/>
          <w:sz w:val="20"/>
          <w:szCs w:val="20"/>
        </w:rPr>
        <w:lastRenderedPageBreak/>
        <w:t xml:space="preserve">15-item self-report questionnaire that comprises 3 sub-scales: appraisal of emotions (5 items – “I know why my emotions change”), regulation of emotion (5 items – “I seek out activities that make me happy”) and </w:t>
      </w:r>
      <w:proofErr w:type="spellStart"/>
      <w:r w:rsidR="001A0CC6" w:rsidRPr="00FA234C">
        <w:rPr>
          <w:rFonts w:cstheme="minorHAnsi"/>
          <w:sz w:val="20"/>
          <w:szCs w:val="20"/>
        </w:rPr>
        <w:t>utilisation</w:t>
      </w:r>
      <w:proofErr w:type="spellEnd"/>
      <w:r w:rsidR="001A0CC6" w:rsidRPr="00FA234C">
        <w:rPr>
          <w:rFonts w:cstheme="minorHAnsi"/>
          <w:sz w:val="20"/>
          <w:szCs w:val="20"/>
        </w:rPr>
        <w:t xml:space="preserve"> of emotion (5 items – “I am aware of the non-verbal messages other people send”). </w:t>
      </w:r>
    </w:p>
    <w:p w14:paraId="7F2B7778" w14:textId="06EFB471" w:rsidR="001A0CC6" w:rsidRPr="00FA234C" w:rsidRDefault="00B27769" w:rsidP="001A0CC6">
      <w:pPr>
        <w:spacing w:line="360" w:lineRule="auto"/>
        <w:jc w:val="both"/>
        <w:rPr>
          <w:rFonts w:cstheme="minorHAnsi"/>
          <w:b/>
          <w:bCs/>
          <w:sz w:val="20"/>
          <w:szCs w:val="20"/>
        </w:rPr>
      </w:pPr>
      <w:r w:rsidRPr="00FA234C">
        <w:rPr>
          <w:rFonts w:cstheme="minorHAnsi"/>
          <w:b/>
          <w:bCs/>
          <w:sz w:val="20"/>
          <w:szCs w:val="20"/>
        </w:rPr>
        <w:t>4</w:t>
      </w:r>
      <w:r w:rsidR="001A0CC6" w:rsidRPr="00FA234C">
        <w:rPr>
          <w:rFonts w:cstheme="minorHAnsi"/>
          <w:b/>
          <w:bCs/>
          <w:sz w:val="20"/>
          <w:szCs w:val="20"/>
        </w:rPr>
        <w:t>.</w:t>
      </w:r>
      <w:r w:rsidR="00B46EAB" w:rsidRPr="00FA234C">
        <w:rPr>
          <w:rFonts w:cstheme="minorHAnsi"/>
          <w:b/>
          <w:bCs/>
          <w:sz w:val="20"/>
          <w:szCs w:val="20"/>
        </w:rPr>
        <w:t>5</w:t>
      </w:r>
      <w:r w:rsidR="001A0CC6" w:rsidRPr="00FA234C">
        <w:rPr>
          <w:rFonts w:cstheme="minorHAnsi"/>
          <w:b/>
          <w:bCs/>
          <w:sz w:val="20"/>
          <w:szCs w:val="20"/>
        </w:rPr>
        <w:t xml:space="preserve"> Data Analysis</w:t>
      </w:r>
    </w:p>
    <w:p w14:paraId="0994FDE4" w14:textId="35BC353F" w:rsidR="00674D61" w:rsidRPr="00FA234C" w:rsidRDefault="00674D61" w:rsidP="001A0CC6">
      <w:pPr>
        <w:spacing w:line="360" w:lineRule="auto"/>
        <w:jc w:val="both"/>
        <w:rPr>
          <w:rFonts w:cstheme="minorHAnsi"/>
          <w:sz w:val="20"/>
          <w:szCs w:val="20"/>
        </w:rPr>
      </w:pPr>
      <w:r w:rsidRPr="00FA234C">
        <w:rPr>
          <w:rFonts w:cstheme="minorHAnsi"/>
          <w:sz w:val="20"/>
          <w:szCs w:val="20"/>
        </w:rPr>
        <w:t xml:space="preserve">The study employed a range of statistical methods to </w:t>
      </w:r>
      <w:proofErr w:type="spellStart"/>
      <w:r w:rsidRPr="00FA234C">
        <w:rPr>
          <w:rFonts w:cstheme="minorHAnsi"/>
          <w:sz w:val="20"/>
          <w:szCs w:val="20"/>
        </w:rPr>
        <w:t>analyse</w:t>
      </w:r>
      <w:proofErr w:type="spellEnd"/>
      <w:r w:rsidRPr="00FA234C">
        <w:rPr>
          <w:rFonts w:cstheme="minorHAnsi"/>
          <w:sz w:val="20"/>
          <w:szCs w:val="20"/>
        </w:rPr>
        <w:t xml:space="preserve"> the data effectively. Descriptive statistics, including frequencies and percentages, were used to evaluate biographical data, providing a clear overview of the sample's composition. Measures of central tendency, such as the mean, helped interpret the sample's average characteristics, while measures of dispersion, like standard deviation, indicated the variability within the data. Chi-square tests were </w:t>
      </w:r>
      <w:proofErr w:type="spellStart"/>
      <w:r w:rsidRPr="00FA234C">
        <w:rPr>
          <w:rFonts w:cstheme="minorHAnsi"/>
          <w:sz w:val="20"/>
          <w:szCs w:val="20"/>
        </w:rPr>
        <w:t>utilised</w:t>
      </w:r>
      <w:proofErr w:type="spellEnd"/>
      <w:r w:rsidRPr="00FA234C">
        <w:rPr>
          <w:rFonts w:cstheme="minorHAnsi"/>
          <w:sz w:val="20"/>
          <w:szCs w:val="20"/>
        </w:rPr>
        <w:t xml:space="preserve"> to examine associations between categorical variables, such as demographic factors, and response patterns. The study also used the Kaiser-Meyer-Olkin (KMO) Measure of Sampling Adequacy and Bartlett's Test of Sphericity to ensure the data's suitability for factor analysis, with the KMO value exceeding 0.500 and Bartlett's significance value below 0.05, indicating that the data met all requirements for factor analysis. The Kruskal-Wallis test, along with ANOVA, was employed to assess differences between independent groups based on demographic variables, highlighting potential variations in responses. Bivariate correlation analysis was conducted to explore relationships between continuous variables, revealing the strength and direction of associations within the data. These statistical techniques provided a comprehensive framework for understanding the data, identifying patterns, and drawing meaningful conclusions about the research questions.</w:t>
      </w:r>
    </w:p>
    <w:p w14:paraId="7F7D38CA" w14:textId="23DA5253" w:rsidR="001A0CC6" w:rsidRPr="00C21F49" w:rsidRDefault="00B27769" w:rsidP="001A0CC6">
      <w:pPr>
        <w:spacing w:line="360" w:lineRule="auto"/>
        <w:jc w:val="both"/>
        <w:rPr>
          <w:rFonts w:cstheme="minorHAnsi"/>
          <w:sz w:val="20"/>
          <w:szCs w:val="20"/>
        </w:rPr>
      </w:pPr>
      <w:r w:rsidRPr="00FA234C">
        <w:rPr>
          <w:rFonts w:cstheme="minorHAnsi"/>
          <w:b/>
          <w:bCs/>
          <w:sz w:val="20"/>
          <w:szCs w:val="20"/>
        </w:rPr>
        <w:t>4</w:t>
      </w:r>
      <w:r w:rsidR="001A0CC6" w:rsidRPr="00FA234C">
        <w:rPr>
          <w:rFonts w:cstheme="minorHAnsi"/>
          <w:b/>
          <w:bCs/>
          <w:sz w:val="20"/>
          <w:szCs w:val="20"/>
        </w:rPr>
        <w:t>.</w:t>
      </w:r>
      <w:r w:rsidR="00B46EAB" w:rsidRPr="00FA234C">
        <w:rPr>
          <w:rFonts w:cstheme="minorHAnsi"/>
          <w:b/>
          <w:bCs/>
          <w:sz w:val="20"/>
          <w:szCs w:val="20"/>
        </w:rPr>
        <w:t>6</w:t>
      </w:r>
      <w:r w:rsidR="001A0CC6" w:rsidRPr="00FA234C">
        <w:rPr>
          <w:rFonts w:cstheme="minorHAnsi"/>
          <w:b/>
          <w:bCs/>
          <w:sz w:val="20"/>
          <w:szCs w:val="20"/>
        </w:rPr>
        <w:t xml:space="preserve"> Reliability</w:t>
      </w:r>
      <w:r w:rsidR="00B940E2" w:rsidRPr="00FA234C">
        <w:rPr>
          <w:rFonts w:cstheme="minorHAnsi"/>
          <w:b/>
          <w:bCs/>
          <w:sz w:val="20"/>
          <w:szCs w:val="20"/>
        </w:rPr>
        <w:t xml:space="preserve"> and Validity</w:t>
      </w:r>
      <w:r w:rsidR="00B940E2">
        <w:rPr>
          <w:rFonts w:cstheme="minorHAnsi"/>
          <w:b/>
          <w:bCs/>
          <w:sz w:val="20"/>
          <w:szCs w:val="20"/>
        </w:rPr>
        <w:t xml:space="preserve"> </w:t>
      </w:r>
    </w:p>
    <w:p w14:paraId="44CB01B6" w14:textId="4F094050" w:rsidR="00BB1A20" w:rsidRPr="00BB1A20" w:rsidRDefault="001A0CC6" w:rsidP="004921A4">
      <w:pPr>
        <w:spacing w:line="360" w:lineRule="auto"/>
        <w:jc w:val="both"/>
        <w:rPr>
          <w:rFonts w:cstheme="minorHAnsi"/>
          <w:sz w:val="20"/>
          <w:szCs w:val="20"/>
        </w:rPr>
      </w:pPr>
      <w:r w:rsidRPr="00C21F49">
        <w:rPr>
          <w:rFonts w:cstheme="minorHAnsi"/>
          <w:sz w:val="20"/>
          <w:szCs w:val="20"/>
        </w:rPr>
        <w:t xml:space="preserve">The two most important aspects of precision are reliability and validity. Reliability is computed by taking several measurements on the same subjects. A reliability coefficient of 0.70 or higher is considered as “acceptable” for a newly developed construct. Table 1 reflects the Cronbach’s Coefficient Alpha score for all the individual items that constituted the questionnaire. Additionally, open-ended questions were self-developed to assess potential trends pertaining to emotional intelligence </w:t>
      </w:r>
      <w:r w:rsidR="004C0AAC" w:rsidRPr="00C21F49">
        <w:rPr>
          <w:rFonts w:cstheme="minorHAnsi"/>
          <w:sz w:val="20"/>
          <w:szCs w:val="20"/>
        </w:rPr>
        <w:t xml:space="preserve">which </w:t>
      </w:r>
      <w:r w:rsidRPr="00C21F49">
        <w:rPr>
          <w:rFonts w:cstheme="minorHAnsi"/>
          <w:sz w:val="20"/>
          <w:szCs w:val="20"/>
        </w:rPr>
        <w:t>focused on themes pertaining to appraisal and regulation of emotion, human resource management and assessing skill set during and post Covid-19.</w:t>
      </w:r>
    </w:p>
    <w:p w14:paraId="5786D4AC" w14:textId="77777777" w:rsidR="00F86EFF" w:rsidRDefault="00F86EFF" w:rsidP="001A0CC6">
      <w:pPr>
        <w:spacing w:line="360" w:lineRule="auto"/>
        <w:jc w:val="both"/>
        <w:rPr>
          <w:rFonts w:cstheme="minorHAnsi"/>
          <w:b/>
          <w:bCs/>
          <w:sz w:val="20"/>
          <w:szCs w:val="20"/>
        </w:rPr>
      </w:pPr>
    </w:p>
    <w:p w14:paraId="239DD1B0" w14:textId="77777777" w:rsidR="00F86EFF" w:rsidRDefault="00F86EFF" w:rsidP="001A0CC6">
      <w:pPr>
        <w:spacing w:line="360" w:lineRule="auto"/>
        <w:jc w:val="both"/>
        <w:rPr>
          <w:rFonts w:cstheme="minorHAnsi"/>
          <w:b/>
          <w:bCs/>
          <w:sz w:val="20"/>
          <w:szCs w:val="20"/>
        </w:rPr>
      </w:pPr>
    </w:p>
    <w:p w14:paraId="31814FB6" w14:textId="77777777" w:rsidR="00F86EFF" w:rsidRDefault="00F86EFF" w:rsidP="001A0CC6">
      <w:pPr>
        <w:spacing w:line="360" w:lineRule="auto"/>
        <w:jc w:val="both"/>
        <w:rPr>
          <w:rFonts w:cstheme="minorHAnsi"/>
          <w:b/>
          <w:bCs/>
          <w:sz w:val="20"/>
          <w:szCs w:val="20"/>
        </w:rPr>
      </w:pPr>
    </w:p>
    <w:p w14:paraId="327866DA" w14:textId="77777777" w:rsidR="00F86EFF" w:rsidRDefault="00F86EFF" w:rsidP="001A0CC6">
      <w:pPr>
        <w:spacing w:line="360" w:lineRule="auto"/>
        <w:jc w:val="both"/>
        <w:rPr>
          <w:rFonts w:cstheme="minorHAnsi"/>
          <w:b/>
          <w:bCs/>
          <w:sz w:val="20"/>
          <w:szCs w:val="20"/>
        </w:rPr>
      </w:pPr>
    </w:p>
    <w:p w14:paraId="4A9A6DF1" w14:textId="77777777" w:rsidR="00B6528D" w:rsidRDefault="00B6528D">
      <w:pPr>
        <w:rPr>
          <w:rFonts w:cstheme="minorHAnsi"/>
          <w:b/>
          <w:bCs/>
          <w:sz w:val="20"/>
          <w:szCs w:val="20"/>
        </w:rPr>
      </w:pPr>
      <w:r>
        <w:rPr>
          <w:rFonts w:cstheme="minorHAnsi"/>
          <w:b/>
          <w:bCs/>
          <w:sz w:val="20"/>
          <w:szCs w:val="20"/>
        </w:rPr>
        <w:br w:type="page"/>
      </w:r>
    </w:p>
    <w:p w14:paraId="3A8B8C30" w14:textId="1A585AA7" w:rsidR="001A0CC6" w:rsidRPr="00BB1A20" w:rsidRDefault="001A0CC6" w:rsidP="001A0CC6">
      <w:pPr>
        <w:spacing w:line="360" w:lineRule="auto"/>
        <w:jc w:val="both"/>
        <w:rPr>
          <w:rFonts w:cstheme="minorHAnsi"/>
          <w:sz w:val="20"/>
          <w:szCs w:val="20"/>
        </w:rPr>
      </w:pPr>
      <w:r w:rsidRPr="00BB1A20">
        <w:rPr>
          <w:rFonts w:cstheme="minorHAnsi"/>
          <w:b/>
          <w:bCs/>
          <w:sz w:val="20"/>
          <w:szCs w:val="20"/>
        </w:rPr>
        <w:lastRenderedPageBreak/>
        <w:t>Table 1:</w:t>
      </w:r>
      <w:r w:rsidRPr="00BB1A20">
        <w:rPr>
          <w:rFonts w:cstheme="minorHAnsi"/>
          <w:sz w:val="20"/>
          <w:szCs w:val="20"/>
        </w:rPr>
        <w:t xml:space="preserve"> Cronbach’s Alpha score</w:t>
      </w:r>
    </w:p>
    <w:tbl>
      <w:tblPr>
        <w:tblW w:w="0" w:type="auto"/>
        <w:tblLook w:val="04A0" w:firstRow="1" w:lastRow="0" w:firstColumn="1" w:lastColumn="0" w:noHBand="0" w:noVBand="1"/>
      </w:tblPr>
      <w:tblGrid>
        <w:gridCol w:w="1844"/>
        <w:gridCol w:w="406"/>
        <w:gridCol w:w="1915"/>
        <w:gridCol w:w="1481"/>
        <w:gridCol w:w="1514"/>
      </w:tblGrid>
      <w:tr w:rsidR="001A0CC6" w:rsidRPr="00CE7360" w14:paraId="0136B3C5" w14:textId="77777777" w:rsidTr="00BB1A20">
        <w:trPr>
          <w:trHeight w:val="346"/>
        </w:trPr>
        <w:tc>
          <w:tcPr>
            <w:tcW w:w="0" w:type="auto"/>
            <w:noWrap/>
            <w:vAlign w:val="bottom"/>
            <w:hideMark/>
          </w:tcPr>
          <w:p w14:paraId="168DD9DF" w14:textId="77777777" w:rsidR="001A0CC6" w:rsidRPr="00CE7360" w:rsidRDefault="001A0CC6" w:rsidP="00FA1810">
            <w:pPr>
              <w:rPr>
                <w:rFonts w:cstheme="minorHAnsi"/>
                <w:sz w:val="18"/>
                <w:szCs w:val="18"/>
              </w:rPr>
            </w:pPr>
          </w:p>
        </w:tc>
        <w:tc>
          <w:tcPr>
            <w:tcW w:w="0" w:type="auto"/>
            <w:noWrap/>
            <w:vAlign w:val="center"/>
            <w:hideMark/>
          </w:tcPr>
          <w:p w14:paraId="5AEBEE9E" w14:textId="77777777" w:rsidR="001A0CC6" w:rsidRPr="00CE7360" w:rsidRDefault="001A0CC6" w:rsidP="00FA1810">
            <w:pPr>
              <w:rPr>
                <w:rFonts w:cstheme="minorHAnsi"/>
                <w:sz w:val="18"/>
                <w:szCs w:val="18"/>
              </w:rPr>
            </w:pPr>
          </w:p>
        </w:tc>
        <w:tc>
          <w:tcPr>
            <w:tcW w:w="0" w:type="auto"/>
            <w:tcBorders>
              <w:top w:val="single" w:sz="4" w:space="0" w:color="auto"/>
              <w:left w:val="single" w:sz="4" w:space="0" w:color="auto"/>
              <w:bottom w:val="nil"/>
              <w:right w:val="single" w:sz="4" w:space="0" w:color="auto"/>
            </w:tcBorders>
            <w:noWrap/>
            <w:vAlign w:val="center"/>
            <w:hideMark/>
          </w:tcPr>
          <w:p w14:paraId="282DFC7D" w14:textId="77777777" w:rsidR="001A0CC6" w:rsidRPr="00CE7360" w:rsidRDefault="001A0CC6" w:rsidP="00FA1810">
            <w:pPr>
              <w:spacing w:after="0" w:line="240" w:lineRule="auto"/>
              <w:rPr>
                <w:rFonts w:eastAsia="Times New Roman" w:cstheme="minorHAnsi"/>
                <w:b/>
                <w:bCs/>
                <w:sz w:val="18"/>
                <w:szCs w:val="18"/>
                <w:lang w:val="en-ZA" w:eastAsia="en-ZA"/>
              </w:rPr>
            </w:pPr>
            <w:r w:rsidRPr="00CE7360">
              <w:rPr>
                <w:rFonts w:eastAsia="Times New Roman" w:cstheme="minorHAnsi"/>
                <w:b/>
                <w:bCs/>
                <w:sz w:val="18"/>
                <w:szCs w:val="18"/>
                <w:lang w:eastAsia="en-ZA"/>
              </w:rPr>
              <w:t>Section</w:t>
            </w:r>
          </w:p>
        </w:tc>
        <w:tc>
          <w:tcPr>
            <w:tcW w:w="0" w:type="auto"/>
            <w:tcBorders>
              <w:top w:val="single" w:sz="4" w:space="0" w:color="auto"/>
              <w:left w:val="nil"/>
              <w:bottom w:val="single" w:sz="4" w:space="0" w:color="auto"/>
              <w:right w:val="single" w:sz="4" w:space="0" w:color="auto"/>
            </w:tcBorders>
            <w:noWrap/>
            <w:vAlign w:val="center"/>
            <w:hideMark/>
          </w:tcPr>
          <w:p w14:paraId="073C2021" w14:textId="77777777" w:rsidR="001A0CC6" w:rsidRPr="00CE7360" w:rsidRDefault="001A0CC6" w:rsidP="00FA1810">
            <w:pPr>
              <w:spacing w:after="0" w:line="240" w:lineRule="auto"/>
              <w:rPr>
                <w:rFonts w:eastAsia="Times New Roman" w:cstheme="minorHAnsi"/>
                <w:b/>
                <w:bCs/>
                <w:sz w:val="18"/>
                <w:szCs w:val="18"/>
                <w:lang w:eastAsia="en-ZA"/>
              </w:rPr>
            </w:pPr>
            <w:r w:rsidRPr="00CE7360">
              <w:rPr>
                <w:rFonts w:eastAsia="Times New Roman" w:cstheme="minorHAnsi"/>
                <w:b/>
                <w:bCs/>
                <w:sz w:val="18"/>
                <w:szCs w:val="18"/>
                <w:lang w:eastAsia="en-ZA"/>
              </w:rPr>
              <w:t>Number of Items</w:t>
            </w:r>
          </w:p>
        </w:tc>
        <w:tc>
          <w:tcPr>
            <w:tcW w:w="0" w:type="auto"/>
            <w:tcBorders>
              <w:top w:val="single" w:sz="4" w:space="0" w:color="auto"/>
              <w:left w:val="nil"/>
              <w:bottom w:val="single" w:sz="4" w:space="0" w:color="auto"/>
              <w:right w:val="single" w:sz="4" w:space="0" w:color="auto"/>
            </w:tcBorders>
            <w:noWrap/>
            <w:vAlign w:val="center"/>
            <w:hideMark/>
          </w:tcPr>
          <w:p w14:paraId="28A947DD" w14:textId="77777777" w:rsidR="001A0CC6" w:rsidRPr="00CE7360" w:rsidRDefault="001A0CC6" w:rsidP="00FA1810">
            <w:pPr>
              <w:spacing w:after="0" w:line="240" w:lineRule="auto"/>
              <w:rPr>
                <w:rFonts w:eastAsia="Times New Roman" w:cstheme="minorHAnsi"/>
                <w:b/>
                <w:bCs/>
                <w:sz w:val="18"/>
                <w:szCs w:val="18"/>
                <w:lang w:eastAsia="en-ZA"/>
              </w:rPr>
            </w:pPr>
            <w:r w:rsidRPr="00CE7360">
              <w:rPr>
                <w:rFonts w:eastAsia="Times New Roman" w:cstheme="minorHAnsi"/>
                <w:b/>
                <w:bCs/>
                <w:sz w:val="18"/>
                <w:szCs w:val="18"/>
                <w:lang w:eastAsia="en-ZA"/>
              </w:rPr>
              <w:t>Cronbach's Alpha</w:t>
            </w:r>
          </w:p>
        </w:tc>
      </w:tr>
      <w:tr w:rsidR="001A0CC6" w:rsidRPr="00CE7360" w14:paraId="52F8DDE5" w14:textId="77777777" w:rsidTr="00BB1A20">
        <w:trPr>
          <w:trHeight w:val="34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B2ECF"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Emotional Intelligence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5F956B"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B1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F3DD29" w14:textId="77777777" w:rsidR="001A0CC6" w:rsidRPr="00CE7360" w:rsidRDefault="001A0CC6" w:rsidP="00FA1810">
            <w:pPr>
              <w:spacing w:after="0" w:line="240" w:lineRule="auto"/>
              <w:rPr>
                <w:rFonts w:eastAsia="Times New Roman" w:cstheme="minorHAnsi"/>
                <w:color w:val="000000"/>
                <w:sz w:val="18"/>
                <w:szCs w:val="18"/>
                <w:lang w:eastAsia="en-ZA"/>
              </w:rPr>
            </w:pPr>
            <w:r w:rsidRPr="00CE7360">
              <w:rPr>
                <w:rFonts w:eastAsia="Times New Roman" w:cstheme="minorHAnsi"/>
                <w:color w:val="000000"/>
                <w:sz w:val="18"/>
                <w:szCs w:val="18"/>
                <w:lang w:eastAsia="en-ZA"/>
              </w:rPr>
              <w:t>Appraisal of emotions</w:t>
            </w:r>
          </w:p>
        </w:tc>
        <w:tc>
          <w:tcPr>
            <w:tcW w:w="0" w:type="auto"/>
            <w:tcBorders>
              <w:top w:val="nil"/>
              <w:left w:val="nil"/>
              <w:bottom w:val="single" w:sz="4" w:space="0" w:color="auto"/>
              <w:right w:val="single" w:sz="4" w:space="0" w:color="auto"/>
            </w:tcBorders>
            <w:shd w:val="clear" w:color="auto" w:fill="auto"/>
            <w:noWrap/>
            <w:vAlign w:val="center"/>
            <w:hideMark/>
          </w:tcPr>
          <w:p w14:paraId="4D784154"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5</w:t>
            </w:r>
          </w:p>
        </w:tc>
        <w:tc>
          <w:tcPr>
            <w:tcW w:w="0" w:type="auto"/>
            <w:tcBorders>
              <w:top w:val="nil"/>
              <w:left w:val="nil"/>
              <w:bottom w:val="single" w:sz="4" w:space="0" w:color="auto"/>
              <w:right w:val="single" w:sz="4" w:space="0" w:color="auto"/>
            </w:tcBorders>
            <w:shd w:val="clear" w:color="auto" w:fill="auto"/>
            <w:noWrap/>
            <w:vAlign w:val="center"/>
            <w:hideMark/>
          </w:tcPr>
          <w:p w14:paraId="196F03FE"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0.946</w:t>
            </w:r>
          </w:p>
        </w:tc>
      </w:tr>
      <w:tr w:rsidR="001A0CC6" w:rsidRPr="00CE7360" w14:paraId="4F03EB7B" w14:textId="77777777" w:rsidTr="00BB1A20">
        <w:trPr>
          <w:trHeight w:val="3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583FE" w14:textId="77777777" w:rsidR="001A0CC6" w:rsidRPr="00CE7360" w:rsidRDefault="001A0CC6" w:rsidP="00FA1810">
            <w:pPr>
              <w:spacing w:after="0"/>
              <w:rPr>
                <w:rFonts w:eastAsia="Times New Roman" w:cstheme="minorHAnsi"/>
                <w:sz w:val="18"/>
                <w:szCs w:val="18"/>
                <w:lang w:val="en-ZA" w:eastAsia="en-ZA"/>
              </w:rPr>
            </w:pPr>
          </w:p>
        </w:tc>
        <w:tc>
          <w:tcPr>
            <w:tcW w:w="0" w:type="auto"/>
            <w:tcBorders>
              <w:top w:val="nil"/>
              <w:left w:val="nil"/>
              <w:bottom w:val="single" w:sz="4" w:space="0" w:color="auto"/>
              <w:right w:val="single" w:sz="4" w:space="0" w:color="auto"/>
            </w:tcBorders>
            <w:shd w:val="clear" w:color="auto" w:fill="auto"/>
            <w:noWrap/>
            <w:vAlign w:val="center"/>
            <w:hideMark/>
          </w:tcPr>
          <w:p w14:paraId="41856D08"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B2</w:t>
            </w:r>
          </w:p>
        </w:tc>
        <w:tc>
          <w:tcPr>
            <w:tcW w:w="0" w:type="auto"/>
            <w:tcBorders>
              <w:top w:val="nil"/>
              <w:left w:val="nil"/>
              <w:bottom w:val="single" w:sz="4" w:space="0" w:color="auto"/>
              <w:right w:val="single" w:sz="4" w:space="0" w:color="auto"/>
            </w:tcBorders>
            <w:shd w:val="clear" w:color="auto" w:fill="auto"/>
            <w:noWrap/>
            <w:vAlign w:val="bottom"/>
            <w:hideMark/>
          </w:tcPr>
          <w:p w14:paraId="36B4A9DE" w14:textId="77777777" w:rsidR="001A0CC6" w:rsidRPr="00CE7360" w:rsidRDefault="001A0CC6" w:rsidP="00FA1810">
            <w:pPr>
              <w:spacing w:after="0" w:line="240" w:lineRule="auto"/>
              <w:rPr>
                <w:rFonts w:eastAsia="Times New Roman" w:cstheme="minorHAnsi"/>
                <w:color w:val="000000"/>
                <w:sz w:val="18"/>
                <w:szCs w:val="18"/>
                <w:lang w:eastAsia="en-ZA"/>
              </w:rPr>
            </w:pPr>
            <w:r w:rsidRPr="00CE7360">
              <w:rPr>
                <w:rFonts w:eastAsia="Times New Roman" w:cstheme="minorHAnsi"/>
                <w:color w:val="000000"/>
                <w:sz w:val="18"/>
                <w:szCs w:val="18"/>
                <w:lang w:eastAsia="en-ZA"/>
              </w:rPr>
              <w:t>Regulation of emotions</w:t>
            </w:r>
          </w:p>
        </w:tc>
        <w:tc>
          <w:tcPr>
            <w:tcW w:w="0" w:type="auto"/>
            <w:tcBorders>
              <w:top w:val="nil"/>
              <w:left w:val="nil"/>
              <w:bottom w:val="single" w:sz="4" w:space="0" w:color="auto"/>
              <w:right w:val="single" w:sz="4" w:space="0" w:color="auto"/>
            </w:tcBorders>
            <w:shd w:val="clear" w:color="auto" w:fill="auto"/>
            <w:noWrap/>
            <w:vAlign w:val="center"/>
            <w:hideMark/>
          </w:tcPr>
          <w:p w14:paraId="4BE57AF2"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5</w:t>
            </w:r>
          </w:p>
        </w:tc>
        <w:tc>
          <w:tcPr>
            <w:tcW w:w="0" w:type="auto"/>
            <w:tcBorders>
              <w:top w:val="nil"/>
              <w:left w:val="nil"/>
              <w:bottom w:val="single" w:sz="4" w:space="0" w:color="auto"/>
              <w:right w:val="single" w:sz="4" w:space="0" w:color="auto"/>
            </w:tcBorders>
            <w:shd w:val="clear" w:color="auto" w:fill="auto"/>
            <w:noWrap/>
            <w:vAlign w:val="center"/>
            <w:hideMark/>
          </w:tcPr>
          <w:p w14:paraId="3DAA72D3"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0.946</w:t>
            </w:r>
          </w:p>
        </w:tc>
      </w:tr>
      <w:tr w:rsidR="001A0CC6" w:rsidRPr="00CE7360" w14:paraId="506A9916" w14:textId="77777777" w:rsidTr="00BB1A20">
        <w:trPr>
          <w:trHeight w:val="3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DBDED" w14:textId="77777777" w:rsidR="001A0CC6" w:rsidRPr="00CE7360" w:rsidRDefault="001A0CC6" w:rsidP="00FA1810">
            <w:pPr>
              <w:spacing w:after="0"/>
              <w:rPr>
                <w:rFonts w:eastAsia="Times New Roman" w:cstheme="minorHAnsi"/>
                <w:sz w:val="18"/>
                <w:szCs w:val="18"/>
                <w:lang w:val="en-ZA" w:eastAsia="en-ZA"/>
              </w:rPr>
            </w:pPr>
          </w:p>
        </w:tc>
        <w:tc>
          <w:tcPr>
            <w:tcW w:w="0" w:type="auto"/>
            <w:tcBorders>
              <w:top w:val="nil"/>
              <w:left w:val="nil"/>
              <w:bottom w:val="single" w:sz="4" w:space="0" w:color="auto"/>
              <w:right w:val="single" w:sz="4" w:space="0" w:color="auto"/>
            </w:tcBorders>
            <w:shd w:val="clear" w:color="auto" w:fill="auto"/>
            <w:noWrap/>
            <w:vAlign w:val="center"/>
            <w:hideMark/>
          </w:tcPr>
          <w:p w14:paraId="611C0AAE"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B3</w:t>
            </w:r>
          </w:p>
        </w:tc>
        <w:tc>
          <w:tcPr>
            <w:tcW w:w="0" w:type="auto"/>
            <w:tcBorders>
              <w:top w:val="nil"/>
              <w:left w:val="nil"/>
              <w:bottom w:val="single" w:sz="4" w:space="0" w:color="auto"/>
              <w:right w:val="single" w:sz="4" w:space="0" w:color="auto"/>
            </w:tcBorders>
            <w:shd w:val="clear" w:color="auto" w:fill="auto"/>
            <w:noWrap/>
            <w:vAlign w:val="bottom"/>
            <w:hideMark/>
          </w:tcPr>
          <w:p w14:paraId="0BD2B066" w14:textId="3B03DE23" w:rsidR="001A0CC6" w:rsidRPr="00CE7360" w:rsidRDefault="001A0CC6" w:rsidP="00FA1810">
            <w:pPr>
              <w:spacing w:after="0" w:line="240" w:lineRule="auto"/>
              <w:rPr>
                <w:rFonts w:eastAsia="Times New Roman" w:cstheme="minorHAnsi"/>
                <w:color w:val="000000"/>
                <w:sz w:val="18"/>
                <w:szCs w:val="18"/>
                <w:lang w:eastAsia="en-ZA"/>
              </w:rPr>
            </w:pPr>
            <w:proofErr w:type="spellStart"/>
            <w:r w:rsidRPr="00CE7360">
              <w:rPr>
                <w:rFonts w:eastAsia="Times New Roman" w:cstheme="minorHAnsi"/>
                <w:color w:val="000000"/>
                <w:sz w:val="18"/>
                <w:szCs w:val="18"/>
                <w:lang w:eastAsia="en-ZA"/>
              </w:rPr>
              <w:t>Utilisation</w:t>
            </w:r>
            <w:proofErr w:type="spellEnd"/>
            <w:r w:rsidRPr="00CE7360">
              <w:rPr>
                <w:rFonts w:eastAsia="Times New Roman" w:cstheme="minorHAnsi"/>
                <w:color w:val="000000"/>
                <w:sz w:val="18"/>
                <w:szCs w:val="18"/>
                <w:lang w:eastAsia="en-ZA"/>
              </w:rPr>
              <w:t xml:space="preserve"> of emotion</w:t>
            </w:r>
            <w:r w:rsidR="004D453F" w:rsidRPr="00CE7360">
              <w:rPr>
                <w:rFonts w:eastAsia="Times New Roman" w:cstheme="minorHAnsi"/>
                <w:color w:val="000000"/>
                <w:sz w:val="18"/>
                <w:szCs w:val="18"/>
                <w:lang w:eastAsia="en-ZA"/>
              </w:rPr>
              <w:t>s</w:t>
            </w:r>
          </w:p>
        </w:tc>
        <w:tc>
          <w:tcPr>
            <w:tcW w:w="0" w:type="auto"/>
            <w:tcBorders>
              <w:top w:val="nil"/>
              <w:left w:val="nil"/>
              <w:bottom w:val="single" w:sz="4" w:space="0" w:color="auto"/>
              <w:right w:val="single" w:sz="4" w:space="0" w:color="auto"/>
            </w:tcBorders>
            <w:shd w:val="clear" w:color="auto" w:fill="auto"/>
            <w:noWrap/>
            <w:vAlign w:val="center"/>
            <w:hideMark/>
          </w:tcPr>
          <w:p w14:paraId="2CC5DDD9"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5</w:t>
            </w:r>
          </w:p>
        </w:tc>
        <w:tc>
          <w:tcPr>
            <w:tcW w:w="0" w:type="auto"/>
            <w:tcBorders>
              <w:top w:val="nil"/>
              <w:left w:val="nil"/>
              <w:bottom w:val="single" w:sz="4" w:space="0" w:color="auto"/>
              <w:right w:val="single" w:sz="4" w:space="0" w:color="auto"/>
            </w:tcBorders>
            <w:shd w:val="clear" w:color="auto" w:fill="auto"/>
            <w:noWrap/>
            <w:vAlign w:val="center"/>
            <w:hideMark/>
          </w:tcPr>
          <w:p w14:paraId="3DDC886D" w14:textId="77777777" w:rsidR="001A0CC6" w:rsidRPr="00CE7360" w:rsidRDefault="001A0CC6" w:rsidP="00FA1810">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0.929</w:t>
            </w:r>
          </w:p>
        </w:tc>
      </w:tr>
    </w:tbl>
    <w:p w14:paraId="6BD3269F" w14:textId="77777777" w:rsidR="001A0CC6" w:rsidRPr="00BB1A20" w:rsidRDefault="001A0CC6" w:rsidP="001A0CC6">
      <w:pPr>
        <w:spacing w:line="360" w:lineRule="auto"/>
        <w:jc w:val="both"/>
        <w:rPr>
          <w:rFonts w:cstheme="minorHAnsi"/>
          <w:sz w:val="20"/>
          <w:szCs w:val="20"/>
        </w:rPr>
      </w:pPr>
    </w:p>
    <w:p w14:paraId="1E7D97DA" w14:textId="746FB83E" w:rsidR="001A0CC6" w:rsidRDefault="001A0CC6" w:rsidP="001A0CC6">
      <w:pPr>
        <w:spacing w:line="360" w:lineRule="auto"/>
        <w:jc w:val="both"/>
        <w:rPr>
          <w:rFonts w:cstheme="minorHAnsi"/>
          <w:sz w:val="20"/>
          <w:szCs w:val="20"/>
        </w:rPr>
      </w:pPr>
      <w:r w:rsidRPr="00BB1A20">
        <w:rPr>
          <w:rFonts w:cstheme="minorHAnsi"/>
          <w:sz w:val="20"/>
          <w:szCs w:val="20"/>
        </w:rPr>
        <w:t>The reliability scores for all sections exceed the recommended Cronbach’s alpha value indicat</w:t>
      </w:r>
      <w:r w:rsidR="00B940E2">
        <w:rPr>
          <w:rFonts w:cstheme="minorHAnsi"/>
          <w:sz w:val="20"/>
          <w:szCs w:val="20"/>
        </w:rPr>
        <w:t>ing</w:t>
      </w:r>
      <w:r w:rsidRPr="00BB1A20">
        <w:rPr>
          <w:rFonts w:cstheme="minorHAnsi"/>
          <w:sz w:val="20"/>
          <w:szCs w:val="20"/>
        </w:rPr>
        <w:t xml:space="preserve"> a degree of acceptable, consistent scoring for these sections of the research. </w:t>
      </w:r>
    </w:p>
    <w:p w14:paraId="6CB390CC" w14:textId="02C55AA9" w:rsidR="00313116" w:rsidRPr="00313116" w:rsidRDefault="00313116" w:rsidP="00313116">
      <w:pPr>
        <w:spacing w:line="360" w:lineRule="auto"/>
        <w:jc w:val="both"/>
        <w:rPr>
          <w:rFonts w:cstheme="minorHAnsi"/>
          <w:sz w:val="20"/>
          <w:szCs w:val="20"/>
        </w:rPr>
      </w:pPr>
      <w:r w:rsidRPr="00B12AAC">
        <w:rPr>
          <w:rFonts w:cstheme="minorHAnsi"/>
          <w:sz w:val="20"/>
          <w:szCs w:val="20"/>
        </w:rPr>
        <w:t>Two techniques under factor analysis were employed to assess validity: the Kaiser-Meyer-Olkin (KMO) Measure of Sampling Adequacy and Bartlett's Test. The KMO Measure of Sampling Adequacy is a statistic that indicates the proportion of variance in the variables that might be caused by underlying factors. High values (close to 1.0) generally indicate that a factor analysis may be useful with the data. If the value is less than 0.50, the results of the factor analysis probably will not be very useful. Bartlett's Test of Sphericity tests the hypothesis that the correlation matrix is an identity matrix, which would indicate that the variables are unrelated and therefore unsuitable for structure detection. Small values (less than 0.05) of the significance level indicate that a factor analysis may be useful with the data.</w:t>
      </w:r>
      <w:r w:rsidRPr="00313116">
        <w:rPr>
          <w:rFonts w:cstheme="minorHAnsi"/>
          <w:sz w:val="20"/>
          <w:szCs w:val="20"/>
        </w:rPr>
        <w:t xml:space="preserve"> </w:t>
      </w:r>
    </w:p>
    <w:p w14:paraId="3FC6C65D" w14:textId="55C26597" w:rsidR="00313116" w:rsidRPr="00313116" w:rsidRDefault="00313116" w:rsidP="00313116">
      <w:pPr>
        <w:pStyle w:val="Table"/>
        <w:rPr>
          <w:rFonts w:asciiTheme="minorHAnsi" w:hAnsiTheme="minorHAnsi" w:cstheme="minorHAnsi"/>
          <w:sz w:val="20"/>
          <w:szCs w:val="20"/>
        </w:rPr>
      </w:pPr>
      <w:bookmarkStart w:id="0" w:name="_Toc157632581"/>
      <w:r>
        <w:rPr>
          <w:rFonts w:asciiTheme="minorHAnsi" w:hAnsiTheme="minorHAnsi" w:cstheme="minorHAnsi"/>
          <w:sz w:val="20"/>
          <w:szCs w:val="20"/>
        </w:rPr>
        <w:t>Table 2</w:t>
      </w:r>
      <w:r w:rsidRPr="00313116">
        <w:rPr>
          <w:rFonts w:asciiTheme="minorHAnsi" w:hAnsiTheme="minorHAnsi" w:cstheme="minorHAnsi"/>
          <w:sz w:val="20"/>
          <w:szCs w:val="20"/>
        </w:rPr>
        <w:t xml:space="preserve">: </w:t>
      </w:r>
      <w:r w:rsidRPr="00313116">
        <w:rPr>
          <w:rFonts w:asciiTheme="minorHAnsi" w:hAnsiTheme="minorHAnsi" w:cstheme="minorHAnsi"/>
          <w:b w:val="0"/>
          <w:bCs/>
          <w:sz w:val="20"/>
          <w:szCs w:val="20"/>
        </w:rPr>
        <w:t>KMO and Bartlett's Test</w:t>
      </w:r>
      <w:bookmarkEnd w:id="0"/>
    </w:p>
    <w:tbl>
      <w:tblPr>
        <w:tblpPr w:leftFromText="180" w:rightFromText="180" w:vertAnchor="text" w:horzAnchor="margin" w:tblpYSpec="outside"/>
        <w:tblW w:w="5000" w:type="pct"/>
        <w:tblLayout w:type="fixed"/>
        <w:tblLook w:val="04A0" w:firstRow="1" w:lastRow="0" w:firstColumn="1" w:lastColumn="0" w:noHBand="0" w:noVBand="1"/>
      </w:tblPr>
      <w:tblGrid>
        <w:gridCol w:w="646"/>
        <w:gridCol w:w="3065"/>
        <w:gridCol w:w="2097"/>
        <w:gridCol w:w="1613"/>
        <w:gridCol w:w="969"/>
        <w:gridCol w:w="965"/>
      </w:tblGrid>
      <w:tr w:rsidR="00313116" w:rsidRPr="00CE7360" w14:paraId="4F4BC7A8" w14:textId="77777777" w:rsidTr="00BF4B82">
        <w:trPr>
          <w:trHeight w:val="313"/>
        </w:trPr>
        <w:tc>
          <w:tcPr>
            <w:tcW w:w="303" w:type="pct"/>
            <w:tcBorders>
              <w:top w:val="nil"/>
              <w:left w:val="nil"/>
              <w:bottom w:val="nil"/>
              <w:right w:val="nil"/>
            </w:tcBorders>
            <w:shd w:val="clear" w:color="auto" w:fill="auto"/>
            <w:noWrap/>
            <w:vAlign w:val="center"/>
            <w:hideMark/>
          </w:tcPr>
          <w:p w14:paraId="582CB58E" w14:textId="77777777" w:rsidR="00313116" w:rsidRPr="00CE7360" w:rsidRDefault="00313116" w:rsidP="00BF4B82">
            <w:pPr>
              <w:spacing w:after="0" w:line="240" w:lineRule="auto"/>
              <w:rPr>
                <w:rFonts w:eastAsia="Times New Roman" w:cstheme="minorHAnsi"/>
                <w:sz w:val="18"/>
                <w:szCs w:val="18"/>
                <w:lang w:eastAsia="en-ZA"/>
              </w:rPr>
            </w:pPr>
          </w:p>
        </w:tc>
        <w:tc>
          <w:tcPr>
            <w:tcW w:w="1439" w:type="pct"/>
            <w:tcBorders>
              <w:top w:val="nil"/>
              <w:left w:val="nil"/>
              <w:bottom w:val="nil"/>
              <w:right w:val="nil"/>
            </w:tcBorders>
            <w:shd w:val="clear" w:color="auto" w:fill="auto"/>
            <w:noWrap/>
            <w:vAlign w:val="center"/>
            <w:hideMark/>
          </w:tcPr>
          <w:p w14:paraId="463DEB44" w14:textId="77777777" w:rsidR="00313116" w:rsidRPr="00CE7360" w:rsidRDefault="00313116" w:rsidP="00BF4B82">
            <w:pPr>
              <w:spacing w:after="0" w:line="240" w:lineRule="auto"/>
              <w:rPr>
                <w:rFonts w:eastAsia="Times New Roman" w:cstheme="minorHAnsi"/>
                <w:sz w:val="18"/>
                <w:szCs w:val="18"/>
                <w:lang w:eastAsia="en-ZA"/>
              </w:rPr>
            </w:pPr>
          </w:p>
        </w:tc>
        <w:tc>
          <w:tcPr>
            <w:tcW w:w="9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777202"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Kaiser-Meyer-Olkin Measure of Sampling Adequacy</w:t>
            </w:r>
          </w:p>
        </w:tc>
        <w:tc>
          <w:tcPr>
            <w:tcW w:w="166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15D9C8F"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Bartlett's Test of Sphericity</w:t>
            </w:r>
          </w:p>
        </w:tc>
      </w:tr>
      <w:tr w:rsidR="00313116" w:rsidRPr="00CE7360" w14:paraId="57588736" w14:textId="77777777" w:rsidTr="00BF4B82">
        <w:trPr>
          <w:trHeight w:val="313"/>
        </w:trPr>
        <w:tc>
          <w:tcPr>
            <w:tcW w:w="303" w:type="pct"/>
            <w:tcBorders>
              <w:top w:val="nil"/>
              <w:left w:val="nil"/>
              <w:bottom w:val="nil"/>
              <w:right w:val="nil"/>
            </w:tcBorders>
            <w:shd w:val="clear" w:color="auto" w:fill="auto"/>
            <w:noWrap/>
            <w:vAlign w:val="center"/>
            <w:hideMark/>
          </w:tcPr>
          <w:p w14:paraId="29374A3B" w14:textId="77777777" w:rsidR="00313116" w:rsidRPr="00CE7360" w:rsidRDefault="00313116" w:rsidP="00BF4B82">
            <w:pPr>
              <w:spacing w:after="0" w:line="240" w:lineRule="auto"/>
              <w:jc w:val="center"/>
              <w:rPr>
                <w:rFonts w:eastAsia="Times New Roman" w:cstheme="minorHAnsi"/>
                <w:sz w:val="18"/>
                <w:szCs w:val="18"/>
                <w:lang w:eastAsia="en-ZA"/>
              </w:rPr>
            </w:pPr>
          </w:p>
        </w:tc>
        <w:tc>
          <w:tcPr>
            <w:tcW w:w="1439" w:type="pct"/>
            <w:tcBorders>
              <w:top w:val="single" w:sz="4" w:space="0" w:color="auto"/>
              <w:left w:val="single" w:sz="4" w:space="0" w:color="auto"/>
              <w:bottom w:val="single" w:sz="4" w:space="0" w:color="auto"/>
              <w:right w:val="nil"/>
            </w:tcBorders>
            <w:shd w:val="clear" w:color="auto" w:fill="auto"/>
            <w:noWrap/>
            <w:vAlign w:val="center"/>
            <w:hideMark/>
          </w:tcPr>
          <w:p w14:paraId="492776E0" w14:textId="77777777" w:rsidR="00313116" w:rsidRPr="00CE7360" w:rsidRDefault="00313116" w:rsidP="00BF4B82">
            <w:pPr>
              <w:spacing w:after="0" w:line="240" w:lineRule="auto"/>
              <w:rPr>
                <w:rFonts w:eastAsia="Times New Roman" w:cstheme="minorHAnsi"/>
                <w:b/>
                <w:bCs/>
                <w:sz w:val="18"/>
                <w:szCs w:val="18"/>
                <w:lang w:eastAsia="en-ZA"/>
              </w:rPr>
            </w:pPr>
            <w:r w:rsidRPr="00CE7360">
              <w:rPr>
                <w:rFonts w:eastAsia="Times New Roman" w:cstheme="minorHAnsi"/>
                <w:b/>
                <w:bCs/>
                <w:sz w:val="18"/>
                <w:szCs w:val="18"/>
                <w:lang w:eastAsia="en-ZA"/>
              </w:rPr>
              <w:t>Section</w:t>
            </w:r>
          </w:p>
        </w:tc>
        <w:tc>
          <w:tcPr>
            <w:tcW w:w="98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08471F" w14:textId="77777777" w:rsidR="00313116" w:rsidRPr="00CE7360" w:rsidRDefault="00313116" w:rsidP="00BF4B82">
            <w:pPr>
              <w:spacing w:after="0" w:line="240" w:lineRule="auto"/>
              <w:jc w:val="center"/>
              <w:rPr>
                <w:rFonts w:eastAsia="Times New Roman" w:cstheme="minorHAnsi"/>
                <w:sz w:val="18"/>
                <w:szCs w:val="18"/>
                <w:lang w:eastAsia="en-ZA"/>
              </w:rPr>
            </w:pPr>
          </w:p>
        </w:tc>
        <w:tc>
          <w:tcPr>
            <w:tcW w:w="757" w:type="pct"/>
            <w:tcBorders>
              <w:top w:val="nil"/>
              <w:left w:val="nil"/>
              <w:bottom w:val="single" w:sz="4" w:space="0" w:color="auto"/>
              <w:right w:val="single" w:sz="4" w:space="0" w:color="auto"/>
            </w:tcBorders>
            <w:shd w:val="clear" w:color="auto" w:fill="auto"/>
            <w:noWrap/>
            <w:vAlign w:val="center"/>
            <w:hideMark/>
          </w:tcPr>
          <w:p w14:paraId="7A9D1845"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Approx. Chi-Square</w:t>
            </w:r>
          </w:p>
        </w:tc>
        <w:tc>
          <w:tcPr>
            <w:tcW w:w="455" w:type="pct"/>
            <w:tcBorders>
              <w:top w:val="nil"/>
              <w:left w:val="nil"/>
              <w:bottom w:val="single" w:sz="4" w:space="0" w:color="auto"/>
              <w:right w:val="single" w:sz="4" w:space="0" w:color="auto"/>
            </w:tcBorders>
            <w:shd w:val="clear" w:color="auto" w:fill="auto"/>
            <w:noWrap/>
            <w:vAlign w:val="center"/>
            <w:hideMark/>
          </w:tcPr>
          <w:p w14:paraId="77B90F1E"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df</w:t>
            </w:r>
          </w:p>
        </w:tc>
        <w:tc>
          <w:tcPr>
            <w:tcW w:w="453" w:type="pct"/>
            <w:tcBorders>
              <w:top w:val="nil"/>
              <w:left w:val="nil"/>
              <w:bottom w:val="single" w:sz="4" w:space="0" w:color="auto"/>
              <w:right w:val="single" w:sz="4" w:space="0" w:color="auto"/>
            </w:tcBorders>
            <w:shd w:val="clear" w:color="auto" w:fill="auto"/>
            <w:noWrap/>
            <w:vAlign w:val="center"/>
            <w:hideMark/>
          </w:tcPr>
          <w:p w14:paraId="1185DC13"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Sig.</w:t>
            </w:r>
          </w:p>
        </w:tc>
      </w:tr>
      <w:tr w:rsidR="00313116" w:rsidRPr="00CE7360" w14:paraId="7C284628" w14:textId="77777777" w:rsidTr="00BF4B82">
        <w:trPr>
          <w:trHeight w:val="313"/>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194D"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B</w:t>
            </w:r>
          </w:p>
        </w:tc>
        <w:tc>
          <w:tcPr>
            <w:tcW w:w="1439" w:type="pct"/>
            <w:tcBorders>
              <w:top w:val="nil"/>
              <w:left w:val="nil"/>
              <w:bottom w:val="single" w:sz="4" w:space="0" w:color="auto"/>
              <w:right w:val="single" w:sz="4" w:space="0" w:color="auto"/>
            </w:tcBorders>
            <w:shd w:val="clear" w:color="auto" w:fill="auto"/>
            <w:noWrap/>
            <w:vAlign w:val="center"/>
            <w:hideMark/>
          </w:tcPr>
          <w:p w14:paraId="3AFF9463" w14:textId="77777777" w:rsidR="00313116" w:rsidRPr="00CE7360" w:rsidRDefault="00313116" w:rsidP="00BF4B82">
            <w:pPr>
              <w:spacing w:after="0" w:line="240" w:lineRule="auto"/>
              <w:rPr>
                <w:rFonts w:eastAsia="Times New Roman" w:cstheme="minorHAnsi"/>
                <w:sz w:val="18"/>
                <w:szCs w:val="18"/>
                <w:lang w:eastAsia="en-ZA"/>
              </w:rPr>
            </w:pPr>
            <w:r w:rsidRPr="00CE7360">
              <w:rPr>
                <w:rFonts w:eastAsia="Times New Roman" w:cstheme="minorHAnsi"/>
                <w:sz w:val="18"/>
                <w:szCs w:val="18"/>
                <w:lang w:eastAsia="en-ZA"/>
              </w:rPr>
              <w:t>Emotional Intelligence</w:t>
            </w:r>
          </w:p>
        </w:tc>
        <w:tc>
          <w:tcPr>
            <w:tcW w:w="985" w:type="pct"/>
            <w:tcBorders>
              <w:top w:val="nil"/>
              <w:left w:val="nil"/>
              <w:bottom w:val="single" w:sz="4" w:space="0" w:color="auto"/>
              <w:right w:val="single" w:sz="4" w:space="0" w:color="auto"/>
            </w:tcBorders>
            <w:shd w:val="clear" w:color="000000" w:fill="FFFFFF"/>
            <w:noWrap/>
            <w:vAlign w:val="center"/>
            <w:hideMark/>
          </w:tcPr>
          <w:p w14:paraId="79EC65B7"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0.922</w:t>
            </w:r>
          </w:p>
        </w:tc>
        <w:tc>
          <w:tcPr>
            <w:tcW w:w="757" w:type="pct"/>
            <w:tcBorders>
              <w:top w:val="nil"/>
              <w:left w:val="nil"/>
              <w:bottom w:val="single" w:sz="4" w:space="0" w:color="auto"/>
              <w:right w:val="single" w:sz="4" w:space="0" w:color="auto"/>
            </w:tcBorders>
            <w:shd w:val="clear" w:color="000000" w:fill="FFFFFF"/>
            <w:noWrap/>
            <w:vAlign w:val="center"/>
            <w:hideMark/>
          </w:tcPr>
          <w:p w14:paraId="7D070FD1"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11253.824</w:t>
            </w:r>
          </w:p>
        </w:tc>
        <w:tc>
          <w:tcPr>
            <w:tcW w:w="455" w:type="pct"/>
            <w:tcBorders>
              <w:top w:val="nil"/>
              <w:left w:val="nil"/>
              <w:bottom w:val="single" w:sz="4" w:space="0" w:color="auto"/>
              <w:right w:val="single" w:sz="4" w:space="0" w:color="auto"/>
            </w:tcBorders>
            <w:shd w:val="clear" w:color="000000" w:fill="FFFFFF"/>
            <w:noWrap/>
            <w:vAlign w:val="center"/>
            <w:hideMark/>
          </w:tcPr>
          <w:p w14:paraId="12F6CC53"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105</w:t>
            </w:r>
          </w:p>
        </w:tc>
        <w:tc>
          <w:tcPr>
            <w:tcW w:w="453" w:type="pct"/>
            <w:tcBorders>
              <w:top w:val="nil"/>
              <w:left w:val="nil"/>
              <w:bottom w:val="single" w:sz="4" w:space="0" w:color="auto"/>
              <w:right w:val="single" w:sz="4" w:space="0" w:color="auto"/>
            </w:tcBorders>
            <w:shd w:val="clear" w:color="000000" w:fill="FFFFFF"/>
            <w:noWrap/>
            <w:vAlign w:val="center"/>
            <w:hideMark/>
          </w:tcPr>
          <w:p w14:paraId="21094852" w14:textId="77777777" w:rsidR="00313116" w:rsidRPr="00CE7360" w:rsidRDefault="00313116" w:rsidP="00BF4B82">
            <w:pPr>
              <w:spacing w:after="0" w:line="240" w:lineRule="auto"/>
              <w:jc w:val="center"/>
              <w:rPr>
                <w:rFonts w:eastAsia="Times New Roman" w:cstheme="minorHAnsi"/>
                <w:sz w:val="18"/>
                <w:szCs w:val="18"/>
                <w:lang w:eastAsia="en-ZA"/>
              </w:rPr>
            </w:pPr>
            <w:r w:rsidRPr="00CE7360">
              <w:rPr>
                <w:rFonts w:eastAsia="Times New Roman" w:cstheme="minorHAnsi"/>
                <w:sz w:val="18"/>
                <w:szCs w:val="18"/>
                <w:lang w:eastAsia="en-ZA"/>
              </w:rPr>
              <w:t>&lt; 0.001</w:t>
            </w:r>
          </w:p>
        </w:tc>
      </w:tr>
    </w:tbl>
    <w:p w14:paraId="26A84683" w14:textId="77777777" w:rsidR="00313116" w:rsidRPr="00313116" w:rsidRDefault="00313116" w:rsidP="00313116">
      <w:pPr>
        <w:spacing w:line="360" w:lineRule="auto"/>
        <w:jc w:val="both"/>
        <w:rPr>
          <w:rFonts w:cstheme="minorHAnsi"/>
          <w:sz w:val="20"/>
          <w:szCs w:val="20"/>
        </w:rPr>
      </w:pPr>
    </w:p>
    <w:p w14:paraId="26E3674F" w14:textId="6114DC8E" w:rsidR="00313116" w:rsidRPr="00BB1A20" w:rsidRDefault="00313116" w:rsidP="001A0CC6">
      <w:pPr>
        <w:spacing w:line="360" w:lineRule="auto"/>
        <w:jc w:val="both"/>
        <w:rPr>
          <w:rFonts w:cstheme="minorHAnsi"/>
          <w:sz w:val="20"/>
          <w:szCs w:val="20"/>
        </w:rPr>
      </w:pPr>
      <w:r w:rsidRPr="00B12AAC">
        <w:rPr>
          <w:rFonts w:cstheme="minorHAnsi"/>
          <w:sz w:val="20"/>
          <w:szCs w:val="20"/>
        </w:rPr>
        <w:t>Table 2 indicates that all of the conditions are satisfied for factor analysis. That is, the Kaiser-Meyer-Olkin Measure of Sampling Adequacy value should be greater than 0.500 and the Bartlett's Test of Sphericity sig. value should be less than 0.05.</w:t>
      </w:r>
    </w:p>
    <w:p w14:paraId="533743DC" w14:textId="77777777" w:rsidR="001A0CC6" w:rsidRPr="00B27769" w:rsidRDefault="001A0CC6" w:rsidP="007E73EE">
      <w:pPr>
        <w:pStyle w:val="ListParagraph"/>
        <w:numPr>
          <w:ilvl w:val="0"/>
          <w:numId w:val="1"/>
        </w:numPr>
        <w:spacing w:line="360" w:lineRule="auto"/>
        <w:jc w:val="both"/>
        <w:rPr>
          <w:rFonts w:cstheme="minorHAnsi"/>
          <w:b/>
          <w:bCs/>
        </w:rPr>
      </w:pPr>
      <w:r w:rsidRPr="00B27769">
        <w:rPr>
          <w:rFonts w:cstheme="minorHAnsi"/>
          <w:b/>
          <w:bCs/>
        </w:rPr>
        <w:t xml:space="preserve">Discussion of results </w:t>
      </w:r>
    </w:p>
    <w:p w14:paraId="0A333B92" w14:textId="77777777" w:rsidR="001A0CC6" w:rsidRPr="00BB1A20" w:rsidRDefault="001A0CC6" w:rsidP="001A0CC6">
      <w:pPr>
        <w:spacing w:line="360" w:lineRule="auto"/>
        <w:jc w:val="both"/>
        <w:rPr>
          <w:rFonts w:cstheme="minorHAnsi"/>
          <w:sz w:val="20"/>
          <w:szCs w:val="20"/>
        </w:rPr>
      </w:pPr>
      <w:r w:rsidRPr="00BB1A20">
        <w:rPr>
          <w:rFonts w:cstheme="minorHAnsi"/>
          <w:sz w:val="20"/>
          <w:szCs w:val="20"/>
        </w:rPr>
        <w:t xml:space="preserve">Data collected from the responses was </w:t>
      </w:r>
      <w:proofErr w:type="spellStart"/>
      <w:r w:rsidRPr="00BB1A20">
        <w:rPr>
          <w:rFonts w:cstheme="minorHAnsi"/>
          <w:sz w:val="20"/>
          <w:szCs w:val="20"/>
        </w:rPr>
        <w:t>analysed</w:t>
      </w:r>
      <w:proofErr w:type="spellEnd"/>
      <w:r w:rsidRPr="00BB1A20">
        <w:rPr>
          <w:rFonts w:cstheme="minorHAnsi"/>
          <w:sz w:val="20"/>
          <w:szCs w:val="20"/>
        </w:rPr>
        <w:t xml:space="preserve"> with Statistical Package for Social Sciences version 25.0.</w:t>
      </w:r>
    </w:p>
    <w:p w14:paraId="475CB68B" w14:textId="41B54A78" w:rsidR="004948AA" w:rsidRPr="00BB1A20" w:rsidRDefault="00B27769" w:rsidP="001A0CC6">
      <w:pPr>
        <w:spacing w:line="360" w:lineRule="auto"/>
        <w:jc w:val="both"/>
        <w:rPr>
          <w:rFonts w:cstheme="minorHAnsi"/>
          <w:b/>
          <w:bCs/>
          <w:sz w:val="20"/>
          <w:szCs w:val="20"/>
        </w:rPr>
      </w:pPr>
      <w:r>
        <w:rPr>
          <w:rFonts w:cstheme="minorHAnsi"/>
          <w:b/>
          <w:bCs/>
          <w:sz w:val="20"/>
          <w:szCs w:val="20"/>
        </w:rPr>
        <w:t>5</w:t>
      </w:r>
      <w:r w:rsidR="001A0CC6" w:rsidRPr="00BB1A20">
        <w:rPr>
          <w:rFonts w:cstheme="minorHAnsi"/>
          <w:b/>
          <w:bCs/>
          <w:sz w:val="20"/>
          <w:szCs w:val="20"/>
        </w:rPr>
        <w:t xml:space="preserve">.1 </w:t>
      </w:r>
      <w:r w:rsidR="004948AA" w:rsidRPr="00BB1A20">
        <w:rPr>
          <w:rFonts w:cstheme="minorHAnsi"/>
          <w:b/>
          <w:bCs/>
          <w:sz w:val="20"/>
          <w:szCs w:val="20"/>
        </w:rPr>
        <w:t xml:space="preserve">How do appraisal of emotions, regulation of emotions and the </w:t>
      </w:r>
      <w:proofErr w:type="spellStart"/>
      <w:r w:rsidR="004948AA" w:rsidRPr="00BB1A20">
        <w:rPr>
          <w:rFonts w:cstheme="minorHAnsi"/>
          <w:b/>
          <w:bCs/>
          <w:sz w:val="20"/>
          <w:szCs w:val="20"/>
        </w:rPr>
        <w:t>utilisation</w:t>
      </w:r>
      <w:proofErr w:type="spellEnd"/>
      <w:r w:rsidR="004948AA" w:rsidRPr="00BB1A20">
        <w:rPr>
          <w:rFonts w:cstheme="minorHAnsi"/>
          <w:b/>
          <w:bCs/>
          <w:sz w:val="20"/>
          <w:szCs w:val="20"/>
        </w:rPr>
        <w:t xml:space="preserve"> of emotions contribute to emotional intelligence in academics during adversity?</w:t>
      </w:r>
    </w:p>
    <w:p w14:paraId="26B67ADA" w14:textId="785E221A" w:rsidR="00B27769" w:rsidRPr="00BB1A20" w:rsidRDefault="00381BF3" w:rsidP="0087689E">
      <w:pPr>
        <w:spacing w:line="360" w:lineRule="auto"/>
        <w:jc w:val="both"/>
        <w:rPr>
          <w:rFonts w:cstheme="minorHAnsi"/>
          <w:sz w:val="20"/>
          <w:szCs w:val="20"/>
        </w:rPr>
      </w:pPr>
      <w:r w:rsidRPr="00381BF3">
        <w:rPr>
          <w:rFonts w:cstheme="minorHAnsi"/>
          <w:sz w:val="20"/>
          <w:szCs w:val="20"/>
        </w:rPr>
        <w:t xml:space="preserve">To determine the significance of scoring patterns for each emotional intelligence dimension, a binomial test was conducted with a cut-off of 3.0. The results presented in Table </w:t>
      </w:r>
      <w:r w:rsidR="00313116">
        <w:rPr>
          <w:rFonts w:cstheme="minorHAnsi"/>
          <w:sz w:val="20"/>
          <w:szCs w:val="20"/>
        </w:rPr>
        <w:t>3</w:t>
      </w:r>
      <w:r w:rsidRPr="00381BF3">
        <w:rPr>
          <w:rFonts w:cstheme="minorHAnsi"/>
          <w:sz w:val="20"/>
          <w:szCs w:val="20"/>
        </w:rPr>
        <w:t xml:space="preserve"> </w:t>
      </w:r>
      <w:r w:rsidR="00DB4C64">
        <w:rPr>
          <w:rFonts w:cstheme="minorHAnsi"/>
          <w:sz w:val="20"/>
          <w:szCs w:val="20"/>
        </w:rPr>
        <w:t xml:space="preserve">highlight the results. </w:t>
      </w:r>
    </w:p>
    <w:p w14:paraId="4212DE5F" w14:textId="73C9FC24" w:rsidR="005E6D51" w:rsidRPr="00BB1A20" w:rsidRDefault="005E6D51" w:rsidP="005E6D51">
      <w:pPr>
        <w:spacing w:line="240" w:lineRule="auto"/>
        <w:jc w:val="both"/>
        <w:rPr>
          <w:rFonts w:cstheme="minorHAnsi"/>
          <w:sz w:val="20"/>
          <w:szCs w:val="20"/>
        </w:rPr>
      </w:pPr>
      <w:r w:rsidRPr="00BB1A20">
        <w:rPr>
          <w:rFonts w:cstheme="minorHAnsi"/>
          <w:b/>
          <w:bCs/>
          <w:sz w:val="20"/>
          <w:szCs w:val="20"/>
        </w:rPr>
        <w:lastRenderedPageBreak/>
        <w:t xml:space="preserve">Table </w:t>
      </w:r>
      <w:r w:rsidR="00313116">
        <w:rPr>
          <w:rFonts w:cstheme="minorHAnsi"/>
          <w:b/>
          <w:bCs/>
          <w:sz w:val="20"/>
          <w:szCs w:val="20"/>
        </w:rPr>
        <w:t>3</w:t>
      </w:r>
      <w:r w:rsidRPr="00BB1A20">
        <w:rPr>
          <w:rFonts w:cstheme="minorHAnsi"/>
          <w:sz w:val="20"/>
          <w:szCs w:val="20"/>
        </w:rPr>
        <w:t>: Emotional intelligence scoring patterns</w:t>
      </w:r>
      <w:r w:rsidR="00F82DBF" w:rsidRPr="00F82DBF">
        <w:rPr>
          <w:rFonts w:cstheme="minorHAnsi"/>
          <w:sz w:val="20"/>
          <w:szCs w:val="20"/>
        </w:rPr>
        <w:t xml:space="preserve">(Maharaj and Ramsaroop, 2023) </w:t>
      </w:r>
    </w:p>
    <w:p w14:paraId="68E9A75E" w14:textId="77777777" w:rsidR="005E6D51" w:rsidRPr="00BB1A20" w:rsidRDefault="005E6D51" w:rsidP="005E6D51">
      <w:pPr>
        <w:spacing w:line="240" w:lineRule="auto"/>
        <w:jc w:val="both"/>
        <w:rPr>
          <w:rFonts w:cstheme="minorHAnsi"/>
          <w:sz w:val="20"/>
          <w:szCs w:val="20"/>
        </w:rPr>
      </w:pPr>
    </w:p>
    <w:tbl>
      <w:tblPr>
        <w:tblW w:w="0" w:type="auto"/>
        <w:tblLook w:val="04A0" w:firstRow="1" w:lastRow="0" w:firstColumn="1" w:lastColumn="0" w:noHBand="0" w:noVBand="1"/>
      </w:tblPr>
      <w:tblGrid>
        <w:gridCol w:w="3694"/>
        <w:gridCol w:w="442"/>
        <w:gridCol w:w="410"/>
        <w:gridCol w:w="403"/>
        <w:gridCol w:w="833"/>
        <w:gridCol w:w="463"/>
        <w:gridCol w:w="639"/>
        <w:gridCol w:w="639"/>
        <w:gridCol w:w="542"/>
        <w:gridCol w:w="530"/>
        <w:gridCol w:w="755"/>
      </w:tblGrid>
      <w:tr w:rsidR="005E6D51" w:rsidRPr="008F5972" w14:paraId="0F06D29F" w14:textId="77777777" w:rsidTr="00D40AD8">
        <w:trPr>
          <w:trHeight w:val="23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BE94"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b/>
                <w:bCs/>
                <w:kern w:val="0"/>
                <w:sz w:val="18"/>
                <w:szCs w:val="18"/>
                <w:lang w:val="en-ZA"/>
                <w14:ligatures w14:val="none"/>
              </w:rPr>
              <w:t>Appraisal of emotions</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8A1026"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9A809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Count</w:t>
            </w:r>
          </w:p>
        </w:tc>
        <w:tc>
          <w:tcPr>
            <w:tcW w:w="0" w:type="auto"/>
            <w:tcBorders>
              <w:top w:val="single" w:sz="4" w:space="0" w:color="auto"/>
              <w:left w:val="nil"/>
              <w:bottom w:val="nil"/>
              <w:right w:val="single" w:sz="4" w:space="0" w:color="auto"/>
            </w:tcBorders>
            <w:shd w:val="clear" w:color="auto" w:fill="auto"/>
            <w:noWrap/>
            <w:vAlign w:val="center"/>
            <w:hideMark/>
          </w:tcPr>
          <w:p w14:paraId="3A43BAD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Mean</w:t>
            </w:r>
          </w:p>
        </w:tc>
        <w:tc>
          <w:tcPr>
            <w:tcW w:w="0" w:type="auto"/>
            <w:tcBorders>
              <w:top w:val="single" w:sz="4" w:space="0" w:color="auto"/>
              <w:left w:val="nil"/>
              <w:bottom w:val="nil"/>
              <w:right w:val="single" w:sz="4" w:space="0" w:color="auto"/>
            </w:tcBorders>
            <w:shd w:val="clear" w:color="auto" w:fill="auto"/>
            <w:noWrap/>
            <w:vAlign w:val="center"/>
            <w:hideMark/>
          </w:tcPr>
          <w:p w14:paraId="53643E8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Standard Deviation</w:t>
            </w:r>
          </w:p>
        </w:tc>
        <w:tc>
          <w:tcPr>
            <w:tcW w:w="0" w:type="auto"/>
            <w:tcBorders>
              <w:top w:val="single" w:sz="4" w:space="0" w:color="auto"/>
              <w:left w:val="nil"/>
              <w:bottom w:val="nil"/>
              <w:right w:val="single" w:sz="4" w:space="0" w:color="auto"/>
            </w:tcBorders>
            <w:shd w:val="clear" w:color="auto" w:fill="auto"/>
            <w:noWrap/>
            <w:vAlign w:val="center"/>
            <w:hideMark/>
          </w:tcPr>
          <w:p w14:paraId="47BF61C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Median</w:t>
            </w:r>
          </w:p>
        </w:tc>
        <w:tc>
          <w:tcPr>
            <w:tcW w:w="0" w:type="auto"/>
            <w:tcBorders>
              <w:top w:val="single" w:sz="4" w:space="0" w:color="auto"/>
              <w:left w:val="nil"/>
              <w:bottom w:val="nil"/>
              <w:right w:val="single" w:sz="4" w:space="0" w:color="auto"/>
            </w:tcBorders>
            <w:shd w:val="clear" w:color="auto" w:fill="auto"/>
            <w:noWrap/>
            <w:vAlign w:val="center"/>
            <w:hideMark/>
          </w:tcPr>
          <w:p w14:paraId="1417445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Percentile 25</w:t>
            </w:r>
          </w:p>
        </w:tc>
        <w:tc>
          <w:tcPr>
            <w:tcW w:w="0" w:type="auto"/>
            <w:tcBorders>
              <w:top w:val="single" w:sz="4" w:space="0" w:color="auto"/>
              <w:left w:val="nil"/>
              <w:bottom w:val="nil"/>
              <w:right w:val="single" w:sz="4" w:space="0" w:color="auto"/>
            </w:tcBorders>
            <w:shd w:val="clear" w:color="auto" w:fill="auto"/>
            <w:noWrap/>
            <w:vAlign w:val="center"/>
            <w:hideMark/>
          </w:tcPr>
          <w:p w14:paraId="5BA4D1A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Percentile 75</w:t>
            </w:r>
          </w:p>
        </w:tc>
        <w:tc>
          <w:tcPr>
            <w:tcW w:w="0" w:type="auto"/>
            <w:tcBorders>
              <w:top w:val="single" w:sz="4" w:space="0" w:color="auto"/>
              <w:left w:val="nil"/>
              <w:bottom w:val="nil"/>
              <w:right w:val="single" w:sz="4" w:space="0" w:color="auto"/>
            </w:tcBorders>
            <w:shd w:val="clear" w:color="auto" w:fill="auto"/>
            <w:noWrap/>
            <w:vAlign w:val="center"/>
            <w:hideMark/>
          </w:tcPr>
          <w:p w14:paraId="5D0B178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Maximum</w:t>
            </w:r>
          </w:p>
        </w:tc>
        <w:tc>
          <w:tcPr>
            <w:tcW w:w="0" w:type="auto"/>
            <w:tcBorders>
              <w:top w:val="single" w:sz="4" w:space="0" w:color="auto"/>
              <w:left w:val="nil"/>
              <w:bottom w:val="nil"/>
              <w:right w:val="single" w:sz="4" w:space="0" w:color="auto"/>
            </w:tcBorders>
            <w:shd w:val="clear" w:color="auto" w:fill="auto"/>
            <w:noWrap/>
            <w:vAlign w:val="center"/>
            <w:hideMark/>
          </w:tcPr>
          <w:p w14:paraId="0D91A00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Minimum</w:t>
            </w:r>
          </w:p>
        </w:tc>
        <w:tc>
          <w:tcPr>
            <w:tcW w:w="0" w:type="auto"/>
            <w:tcBorders>
              <w:top w:val="single" w:sz="4" w:space="0" w:color="auto"/>
              <w:left w:val="nil"/>
              <w:bottom w:val="nil"/>
              <w:right w:val="single" w:sz="4" w:space="0" w:color="auto"/>
            </w:tcBorders>
            <w:shd w:val="clear" w:color="auto" w:fill="auto"/>
            <w:noWrap/>
            <w:vAlign w:val="center"/>
            <w:hideMark/>
          </w:tcPr>
          <w:p w14:paraId="26B5298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Binomial p-value</w:t>
            </w:r>
          </w:p>
        </w:tc>
      </w:tr>
      <w:tr w:rsidR="005E6D51" w:rsidRPr="008F5972" w14:paraId="188BFC3A" w14:textId="77777777" w:rsidTr="00D40AD8">
        <w:trPr>
          <w:trHeight w:val="23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E88B"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encounter obstacles that allow me to remember times I encountered similar obstacles and overcame them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47DA9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9A82C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9768D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9E504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79BE8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8F370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3FF12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13093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551E4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76905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1.000</w:t>
            </w:r>
          </w:p>
        </w:tc>
      </w:tr>
      <w:tr w:rsidR="005E6D51" w:rsidRPr="008F5972" w14:paraId="02006444"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7ED66"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Solving problems is easy for me when I am in a positive mood</w:t>
            </w:r>
          </w:p>
        </w:tc>
        <w:tc>
          <w:tcPr>
            <w:tcW w:w="0" w:type="auto"/>
            <w:tcBorders>
              <w:top w:val="nil"/>
              <w:left w:val="nil"/>
              <w:bottom w:val="single" w:sz="4" w:space="0" w:color="auto"/>
              <w:right w:val="single" w:sz="4" w:space="0" w:color="auto"/>
            </w:tcBorders>
            <w:shd w:val="clear" w:color="auto" w:fill="auto"/>
            <w:noWrap/>
            <w:vAlign w:val="center"/>
            <w:hideMark/>
          </w:tcPr>
          <w:p w14:paraId="413B41F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B1.2</w:t>
            </w:r>
          </w:p>
        </w:tc>
        <w:tc>
          <w:tcPr>
            <w:tcW w:w="0" w:type="auto"/>
            <w:tcBorders>
              <w:top w:val="nil"/>
              <w:left w:val="nil"/>
              <w:bottom w:val="single" w:sz="4" w:space="0" w:color="auto"/>
              <w:right w:val="single" w:sz="4" w:space="0" w:color="auto"/>
            </w:tcBorders>
            <w:shd w:val="clear" w:color="auto" w:fill="auto"/>
            <w:noWrap/>
            <w:vAlign w:val="center"/>
            <w:hideMark/>
          </w:tcPr>
          <w:p w14:paraId="195E676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55B125D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3.72</w:t>
            </w:r>
          </w:p>
        </w:tc>
        <w:tc>
          <w:tcPr>
            <w:tcW w:w="0" w:type="auto"/>
            <w:tcBorders>
              <w:top w:val="nil"/>
              <w:left w:val="nil"/>
              <w:bottom w:val="single" w:sz="4" w:space="0" w:color="auto"/>
              <w:right w:val="single" w:sz="4" w:space="0" w:color="auto"/>
            </w:tcBorders>
            <w:shd w:val="clear" w:color="auto" w:fill="auto"/>
            <w:noWrap/>
            <w:vAlign w:val="center"/>
            <w:hideMark/>
          </w:tcPr>
          <w:p w14:paraId="0804AF8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0.86</w:t>
            </w:r>
          </w:p>
        </w:tc>
        <w:tc>
          <w:tcPr>
            <w:tcW w:w="0" w:type="auto"/>
            <w:tcBorders>
              <w:top w:val="nil"/>
              <w:left w:val="nil"/>
              <w:bottom w:val="single" w:sz="4" w:space="0" w:color="auto"/>
              <w:right w:val="single" w:sz="4" w:space="0" w:color="auto"/>
            </w:tcBorders>
            <w:shd w:val="clear" w:color="auto" w:fill="auto"/>
            <w:noWrap/>
            <w:vAlign w:val="center"/>
            <w:hideMark/>
          </w:tcPr>
          <w:p w14:paraId="36CD7C8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42FBF6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36CFBE1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5ABD78F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31D65D1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07BD3E0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0E586CB8"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32525"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motivate myself by imagining a good outcome to tasks I take on</w:t>
            </w:r>
          </w:p>
        </w:tc>
        <w:tc>
          <w:tcPr>
            <w:tcW w:w="0" w:type="auto"/>
            <w:tcBorders>
              <w:top w:val="nil"/>
              <w:left w:val="nil"/>
              <w:bottom w:val="single" w:sz="4" w:space="0" w:color="auto"/>
              <w:right w:val="single" w:sz="4" w:space="0" w:color="auto"/>
            </w:tcBorders>
            <w:shd w:val="clear" w:color="auto" w:fill="auto"/>
            <w:noWrap/>
            <w:vAlign w:val="center"/>
            <w:hideMark/>
          </w:tcPr>
          <w:p w14:paraId="4D84EF3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B1.3</w:t>
            </w:r>
          </w:p>
        </w:tc>
        <w:tc>
          <w:tcPr>
            <w:tcW w:w="0" w:type="auto"/>
            <w:tcBorders>
              <w:top w:val="nil"/>
              <w:left w:val="nil"/>
              <w:bottom w:val="single" w:sz="4" w:space="0" w:color="auto"/>
              <w:right w:val="single" w:sz="4" w:space="0" w:color="auto"/>
            </w:tcBorders>
            <w:shd w:val="clear" w:color="auto" w:fill="auto"/>
            <w:noWrap/>
            <w:vAlign w:val="center"/>
            <w:hideMark/>
          </w:tcPr>
          <w:p w14:paraId="7FDAA5C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0216294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3.44</w:t>
            </w:r>
          </w:p>
        </w:tc>
        <w:tc>
          <w:tcPr>
            <w:tcW w:w="0" w:type="auto"/>
            <w:tcBorders>
              <w:top w:val="nil"/>
              <w:left w:val="nil"/>
              <w:bottom w:val="single" w:sz="4" w:space="0" w:color="auto"/>
              <w:right w:val="single" w:sz="4" w:space="0" w:color="auto"/>
            </w:tcBorders>
            <w:shd w:val="clear" w:color="auto" w:fill="auto"/>
            <w:noWrap/>
            <w:vAlign w:val="center"/>
            <w:hideMark/>
          </w:tcPr>
          <w:p w14:paraId="273AFB0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1.02</w:t>
            </w:r>
          </w:p>
        </w:tc>
        <w:tc>
          <w:tcPr>
            <w:tcW w:w="0" w:type="auto"/>
            <w:tcBorders>
              <w:top w:val="nil"/>
              <w:left w:val="nil"/>
              <w:bottom w:val="single" w:sz="4" w:space="0" w:color="auto"/>
              <w:right w:val="single" w:sz="4" w:space="0" w:color="auto"/>
            </w:tcBorders>
            <w:shd w:val="clear" w:color="auto" w:fill="auto"/>
            <w:noWrap/>
            <w:vAlign w:val="center"/>
            <w:hideMark/>
          </w:tcPr>
          <w:p w14:paraId="1CBD6B7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29D104A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52AD6D7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624E2BE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6BF802E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auto" w:fill="auto"/>
            <w:noWrap/>
            <w:vAlign w:val="center"/>
            <w:hideMark/>
          </w:tcPr>
          <w:p w14:paraId="24954A8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0.155</w:t>
            </w:r>
          </w:p>
        </w:tc>
      </w:tr>
      <w:tr w:rsidR="005E6D51" w:rsidRPr="008F5972" w14:paraId="5CB6E946"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F7C3F"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help other people feel better when they are impacted upon psychologically</w:t>
            </w:r>
          </w:p>
        </w:tc>
        <w:tc>
          <w:tcPr>
            <w:tcW w:w="0" w:type="auto"/>
            <w:tcBorders>
              <w:top w:val="nil"/>
              <w:left w:val="nil"/>
              <w:bottom w:val="single" w:sz="4" w:space="0" w:color="auto"/>
              <w:right w:val="single" w:sz="4" w:space="0" w:color="auto"/>
            </w:tcBorders>
            <w:shd w:val="clear" w:color="auto" w:fill="auto"/>
            <w:noWrap/>
            <w:vAlign w:val="center"/>
            <w:hideMark/>
          </w:tcPr>
          <w:p w14:paraId="115E7FF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B1.4</w:t>
            </w:r>
          </w:p>
        </w:tc>
        <w:tc>
          <w:tcPr>
            <w:tcW w:w="0" w:type="auto"/>
            <w:tcBorders>
              <w:top w:val="nil"/>
              <w:left w:val="nil"/>
              <w:bottom w:val="single" w:sz="4" w:space="0" w:color="auto"/>
              <w:right w:val="single" w:sz="4" w:space="0" w:color="auto"/>
            </w:tcBorders>
            <w:shd w:val="clear" w:color="auto" w:fill="auto"/>
            <w:noWrap/>
            <w:vAlign w:val="center"/>
            <w:hideMark/>
          </w:tcPr>
          <w:p w14:paraId="715EE82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60FE56A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3.93</w:t>
            </w:r>
          </w:p>
        </w:tc>
        <w:tc>
          <w:tcPr>
            <w:tcW w:w="0" w:type="auto"/>
            <w:tcBorders>
              <w:top w:val="nil"/>
              <w:left w:val="nil"/>
              <w:bottom w:val="single" w:sz="4" w:space="0" w:color="auto"/>
              <w:right w:val="single" w:sz="4" w:space="0" w:color="auto"/>
            </w:tcBorders>
            <w:shd w:val="clear" w:color="auto" w:fill="auto"/>
            <w:noWrap/>
            <w:vAlign w:val="center"/>
            <w:hideMark/>
          </w:tcPr>
          <w:p w14:paraId="184EF6A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0.98</w:t>
            </w:r>
          </w:p>
        </w:tc>
        <w:tc>
          <w:tcPr>
            <w:tcW w:w="0" w:type="auto"/>
            <w:tcBorders>
              <w:top w:val="nil"/>
              <w:left w:val="nil"/>
              <w:bottom w:val="single" w:sz="4" w:space="0" w:color="auto"/>
              <w:right w:val="single" w:sz="4" w:space="0" w:color="auto"/>
            </w:tcBorders>
            <w:shd w:val="clear" w:color="auto" w:fill="auto"/>
            <w:noWrap/>
            <w:vAlign w:val="center"/>
            <w:hideMark/>
          </w:tcPr>
          <w:p w14:paraId="2858F7B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78236D1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21DB84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4932F48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42DBA12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7EC167C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44FCC0B1"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0143E"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use good moods to persist in the face of obstacles</w:t>
            </w:r>
          </w:p>
        </w:tc>
        <w:tc>
          <w:tcPr>
            <w:tcW w:w="0" w:type="auto"/>
            <w:tcBorders>
              <w:top w:val="nil"/>
              <w:left w:val="nil"/>
              <w:bottom w:val="single" w:sz="4" w:space="0" w:color="auto"/>
              <w:right w:val="single" w:sz="4" w:space="0" w:color="auto"/>
            </w:tcBorders>
            <w:shd w:val="clear" w:color="auto" w:fill="auto"/>
            <w:noWrap/>
            <w:vAlign w:val="center"/>
            <w:hideMark/>
          </w:tcPr>
          <w:p w14:paraId="19B58B5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B1.5</w:t>
            </w:r>
          </w:p>
        </w:tc>
        <w:tc>
          <w:tcPr>
            <w:tcW w:w="0" w:type="auto"/>
            <w:tcBorders>
              <w:top w:val="nil"/>
              <w:left w:val="nil"/>
              <w:bottom w:val="single" w:sz="4" w:space="0" w:color="auto"/>
              <w:right w:val="single" w:sz="4" w:space="0" w:color="auto"/>
            </w:tcBorders>
            <w:shd w:val="clear" w:color="auto" w:fill="auto"/>
            <w:noWrap/>
            <w:vAlign w:val="center"/>
            <w:hideMark/>
          </w:tcPr>
          <w:p w14:paraId="64AFED3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4C2C119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3.46</w:t>
            </w:r>
          </w:p>
        </w:tc>
        <w:tc>
          <w:tcPr>
            <w:tcW w:w="0" w:type="auto"/>
            <w:tcBorders>
              <w:top w:val="nil"/>
              <w:left w:val="nil"/>
              <w:bottom w:val="single" w:sz="4" w:space="0" w:color="auto"/>
              <w:right w:val="single" w:sz="4" w:space="0" w:color="auto"/>
            </w:tcBorders>
            <w:shd w:val="clear" w:color="auto" w:fill="auto"/>
            <w:noWrap/>
            <w:vAlign w:val="center"/>
            <w:hideMark/>
          </w:tcPr>
          <w:p w14:paraId="51AB0FE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0.89</w:t>
            </w:r>
          </w:p>
        </w:tc>
        <w:tc>
          <w:tcPr>
            <w:tcW w:w="0" w:type="auto"/>
            <w:tcBorders>
              <w:top w:val="nil"/>
              <w:left w:val="nil"/>
              <w:bottom w:val="single" w:sz="4" w:space="0" w:color="auto"/>
              <w:right w:val="single" w:sz="4" w:space="0" w:color="auto"/>
            </w:tcBorders>
            <w:shd w:val="clear" w:color="auto" w:fill="auto"/>
            <w:noWrap/>
            <w:vAlign w:val="center"/>
            <w:hideMark/>
          </w:tcPr>
          <w:p w14:paraId="2A8D6F5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EF59B2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7F4DD74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6848636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3C1B6C6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000000" w:fill="FFF2CC"/>
            <w:noWrap/>
            <w:vAlign w:val="center"/>
            <w:hideMark/>
          </w:tcPr>
          <w:p w14:paraId="031B2F9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0.004</w:t>
            </w:r>
          </w:p>
        </w:tc>
      </w:tr>
      <w:tr w:rsidR="005E6D51" w:rsidRPr="008F5972" w14:paraId="3E7AD702"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9192D"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b/>
                <w:bCs/>
                <w:kern w:val="0"/>
                <w:sz w:val="18"/>
                <w:szCs w:val="18"/>
                <w:lang w:val="en-ZA"/>
                <w14:ligatures w14:val="none"/>
              </w:rPr>
              <w:t>Regulation of emotions</w:t>
            </w:r>
          </w:p>
        </w:tc>
        <w:tc>
          <w:tcPr>
            <w:tcW w:w="0" w:type="auto"/>
            <w:tcBorders>
              <w:top w:val="nil"/>
              <w:left w:val="nil"/>
              <w:bottom w:val="single" w:sz="4" w:space="0" w:color="auto"/>
              <w:right w:val="single" w:sz="4" w:space="0" w:color="auto"/>
            </w:tcBorders>
            <w:shd w:val="clear" w:color="auto" w:fill="auto"/>
            <w:noWrap/>
            <w:vAlign w:val="center"/>
            <w:hideMark/>
          </w:tcPr>
          <w:p w14:paraId="53C799C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B635D9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E0AD5E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0BBF90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64D1E5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790D9A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AFB89E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EE73F4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872B1F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32285F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r>
      <w:tr w:rsidR="005E6D51" w:rsidRPr="008F5972" w14:paraId="6F4ACE3A"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745FD"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Empathy benefits my well-being</w:t>
            </w:r>
          </w:p>
        </w:tc>
        <w:tc>
          <w:tcPr>
            <w:tcW w:w="0" w:type="auto"/>
            <w:tcBorders>
              <w:top w:val="nil"/>
              <w:left w:val="nil"/>
              <w:bottom w:val="single" w:sz="4" w:space="0" w:color="auto"/>
              <w:right w:val="single" w:sz="4" w:space="0" w:color="auto"/>
            </w:tcBorders>
            <w:shd w:val="clear" w:color="auto" w:fill="auto"/>
            <w:noWrap/>
            <w:vAlign w:val="center"/>
            <w:hideMark/>
          </w:tcPr>
          <w:p w14:paraId="0B64C1B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B2.1</w:t>
            </w:r>
          </w:p>
        </w:tc>
        <w:tc>
          <w:tcPr>
            <w:tcW w:w="0" w:type="auto"/>
            <w:tcBorders>
              <w:top w:val="nil"/>
              <w:left w:val="nil"/>
              <w:bottom w:val="single" w:sz="4" w:space="0" w:color="auto"/>
              <w:right w:val="single" w:sz="4" w:space="0" w:color="auto"/>
            </w:tcBorders>
            <w:shd w:val="clear" w:color="auto" w:fill="auto"/>
            <w:noWrap/>
            <w:vAlign w:val="center"/>
            <w:hideMark/>
          </w:tcPr>
          <w:p w14:paraId="33687C4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4A74476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3.74</w:t>
            </w:r>
          </w:p>
        </w:tc>
        <w:tc>
          <w:tcPr>
            <w:tcW w:w="0" w:type="auto"/>
            <w:tcBorders>
              <w:top w:val="nil"/>
              <w:left w:val="nil"/>
              <w:bottom w:val="single" w:sz="4" w:space="0" w:color="auto"/>
              <w:right w:val="single" w:sz="4" w:space="0" w:color="auto"/>
            </w:tcBorders>
            <w:shd w:val="clear" w:color="auto" w:fill="auto"/>
            <w:noWrap/>
            <w:vAlign w:val="center"/>
            <w:hideMark/>
          </w:tcPr>
          <w:p w14:paraId="69E3CFD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0.93</w:t>
            </w:r>
          </w:p>
        </w:tc>
        <w:tc>
          <w:tcPr>
            <w:tcW w:w="0" w:type="auto"/>
            <w:tcBorders>
              <w:top w:val="nil"/>
              <w:left w:val="nil"/>
              <w:bottom w:val="single" w:sz="4" w:space="0" w:color="auto"/>
              <w:right w:val="single" w:sz="4" w:space="0" w:color="auto"/>
            </w:tcBorders>
            <w:shd w:val="clear" w:color="auto" w:fill="auto"/>
            <w:noWrap/>
            <w:vAlign w:val="center"/>
            <w:hideMark/>
          </w:tcPr>
          <w:p w14:paraId="63A98FB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7AFB888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1EB127C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D4F4EC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368D706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6B1DBF8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581D0ED8"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67BE3"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know how to make my positive emotions last</w:t>
            </w:r>
          </w:p>
        </w:tc>
        <w:tc>
          <w:tcPr>
            <w:tcW w:w="0" w:type="auto"/>
            <w:tcBorders>
              <w:top w:val="nil"/>
              <w:left w:val="nil"/>
              <w:bottom w:val="single" w:sz="4" w:space="0" w:color="auto"/>
              <w:right w:val="single" w:sz="4" w:space="0" w:color="auto"/>
            </w:tcBorders>
            <w:shd w:val="clear" w:color="auto" w:fill="auto"/>
            <w:noWrap/>
            <w:vAlign w:val="center"/>
            <w:hideMark/>
          </w:tcPr>
          <w:p w14:paraId="765B6DD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B2.2</w:t>
            </w:r>
          </w:p>
        </w:tc>
        <w:tc>
          <w:tcPr>
            <w:tcW w:w="0" w:type="auto"/>
            <w:tcBorders>
              <w:top w:val="nil"/>
              <w:left w:val="nil"/>
              <w:bottom w:val="single" w:sz="4" w:space="0" w:color="auto"/>
              <w:right w:val="single" w:sz="4" w:space="0" w:color="auto"/>
            </w:tcBorders>
            <w:shd w:val="clear" w:color="auto" w:fill="auto"/>
            <w:noWrap/>
            <w:vAlign w:val="center"/>
            <w:hideMark/>
          </w:tcPr>
          <w:p w14:paraId="2C91715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62B55B3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3.08</w:t>
            </w:r>
          </w:p>
        </w:tc>
        <w:tc>
          <w:tcPr>
            <w:tcW w:w="0" w:type="auto"/>
            <w:tcBorders>
              <w:top w:val="nil"/>
              <w:left w:val="nil"/>
              <w:bottom w:val="single" w:sz="4" w:space="0" w:color="auto"/>
              <w:right w:val="single" w:sz="4" w:space="0" w:color="auto"/>
            </w:tcBorders>
            <w:shd w:val="clear" w:color="auto" w:fill="auto"/>
            <w:noWrap/>
            <w:vAlign w:val="center"/>
            <w:hideMark/>
          </w:tcPr>
          <w:p w14:paraId="627818B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auto" w:fill="auto"/>
            <w:noWrap/>
            <w:vAlign w:val="center"/>
            <w:hideMark/>
          </w:tcPr>
          <w:p w14:paraId="34588A2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43B9E9E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4E4FA2B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6022A8E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2CB6EFB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011685F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0.031</w:t>
            </w:r>
          </w:p>
        </w:tc>
      </w:tr>
      <w:tr w:rsidR="005E6D51" w:rsidRPr="008F5972" w14:paraId="404D5EA8"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F5952"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sought out activities that make me happy</w:t>
            </w:r>
          </w:p>
        </w:tc>
        <w:tc>
          <w:tcPr>
            <w:tcW w:w="0" w:type="auto"/>
            <w:tcBorders>
              <w:top w:val="nil"/>
              <w:left w:val="nil"/>
              <w:bottom w:val="single" w:sz="4" w:space="0" w:color="auto"/>
              <w:right w:val="single" w:sz="4" w:space="0" w:color="auto"/>
            </w:tcBorders>
            <w:shd w:val="clear" w:color="auto" w:fill="auto"/>
            <w:noWrap/>
            <w:vAlign w:val="center"/>
            <w:hideMark/>
          </w:tcPr>
          <w:p w14:paraId="46A296D3"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B2.3</w:t>
            </w:r>
          </w:p>
        </w:tc>
        <w:tc>
          <w:tcPr>
            <w:tcW w:w="0" w:type="auto"/>
            <w:tcBorders>
              <w:top w:val="nil"/>
              <w:left w:val="nil"/>
              <w:bottom w:val="single" w:sz="4" w:space="0" w:color="auto"/>
              <w:right w:val="single" w:sz="4" w:space="0" w:color="auto"/>
            </w:tcBorders>
            <w:shd w:val="clear" w:color="auto" w:fill="auto"/>
            <w:noWrap/>
            <w:vAlign w:val="center"/>
            <w:hideMark/>
          </w:tcPr>
          <w:p w14:paraId="6680F63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7C7191F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3.57</w:t>
            </w:r>
          </w:p>
        </w:tc>
        <w:tc>
          <w:tcPr>
            <w:tcW w:w="0" w:type="auto"/>
            <w:tcBorders>
              <w:top w:val="nil"/>
              <w:left w:val="nil"/>
              <w:bottom w:val="single" w:sz="4" w:space="0" w:color="auto"/>
              <w:right w:val="single" w:sz="4" w:space="0" w:color="auto"/>
            </w:tcBorders>
            <w:shd w:val="clear" w:color="auto" w:fill="auto"/>
            <w:noWrap/>
            <w:vAlign w:val="center"/>
            <w:hideMark/>
          </w:tcPr>
          <w:p w14:paraId="2BF9743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1.23</w:t>
            </w:r>
          </w:p>
        </w:tc>
        <w:tc>
          <w:tcPr>
            <w:tcW w:w="0" w:type="auto"/>
            <w:tcBorders>
              <w:top w:val="nil"/>
              <w:left w:val="nil"/>
              <w:bottom w:val="single" w:sz="4" w:space="0" w:color="auto"/>
              <w:right w:val="single" w:sz="4" w:space="0" w:color="auto"/>
            </w:tcBorders>
            <w:shd w:val="clear" w:color="auto" w:fill="auto"/>
            <w:noWrap/>
            <w:vAlign w:val="center"/>
            <w:hideMark/>
          </w:tcPr>
          <w:p w14:paraId="1BED3B5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7709BFF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4C160DE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520CA3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55FA4B4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7E272F4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67BFCDF5"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51EC8"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know why my emotions change</w:t>
            </w:r>
          </w:p>
        </w:tc>
        <w:tc>
          <w:tcPr>
            <w:tcW w:w="0" w:type="auto"/>
            <w:tcBorders>
              <w:top w:val="nil"/>
              <w:left w:val="nil"/>
              <w:bottom w:val="single" w:sz="4" w:space="0" w:color="auto"/>
              <w:right w:val="single" w:sz="4" w:space="0" w:color="auto"/>
            </w:tcBorders>
            <w:shd w:val="clear" w:color="auto" w:fill="auto"/>
            <w:noWrap/>
            <w:vAlign w:val="center"/>
            <w:hideMark/>
          </w:tcPr>
          <w:p w14:paraId="57EAD0F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B2.4</w:t>
            </w:r>
          </w:p>
        </w:tc>
        <w:tc>
          <w:tcPr>
            <w:tcW w:w="0" w:type="auto"/>
            <w:tcBorders>
              <w:top w:val="nil"/>
              <w:left w:val="nil"/>
              <w:bottom w:val="single" w:sz="4" w:space="0" w:color="auto"/>
              <w:right w:val="single" w:sz="4" w:space="0" w:color="auto"/>
            </w:tcBorders>
            <w:shd w:val="clear" w:color="auto" w:fill="auto"/>
            <w:noWrap/>
            <w:vAlign w:val="center"/>
            <w:hideMark/>
          </w:tcPr>
          <w:p w14:paraId="6660A7A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250D2D9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3.74</w:t>
            </w:r>
          </w:p>
        </w:tc>
        <w:tc>
          <w:tcPr>
            <w:tcW w:w="0" w:type="auto"/>
            <w:tcBorders>
              <w:top w:val="nil"/>
              <w:left w:val="nil"/>
              <w:bottom w:val="single" w:sz="4" w:space="0" w:color="auto"/>
              <w:right w:val="single" w:sz="4" w:space="0" w:color="auto"/>
            </w:tcBorders>
            <w:shd w:val="clear" w:color="auto" w:fill="auto"/>
            <w:noWrap/>
            <w:vAlign w:val="center"/>
            <w:hideMark/>
          </w:tcPr>
          <w:p w14:paraId="059A542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0.94</w:t>
            </w:r>
          </w:p>
        </w:tc>
        <w:tc>
          <w:tcPr>
            <w:tcW w:w="0" w:type="auto"/>
            <w:tcBorders>
              <w:top w:val="nil"/>
              <w:left w:val="nil"/>
              <w:bottom w:val="single" w:sz="4" w:space="0" w:color="auto"/>
              <w:right w:val="single" w:sz="4" w:space="0" w:color="auto"/>
            </w:tcBorders>
            <w:shd w:val="clear" w:color="auto" w:fill="auto"/>
            <w:noWrap/>
            <w:vAlign w:val="center"/>
            <w:hideMark/>
          </w:tcPr>
          <w:p w14:paraId="0C9BC17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4E592BB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4DEF34F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6CCFE2F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7E43D60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0B76CDB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1FDB3150"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D2B56"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have control over my emotions</w:t>
            </w:r>
          </w:p>
        </w:tc>
        <w:tc>
          <w:tcPr>
            <w:tcW w:w="0" w:type="auto"/>
            <w:tcBorders>
              <w:top w:val="nil"/>
              <w:left w:val="nil"/>
              <w:bottom w:val="single" w:sz="4" w:space="0" w:color="auto"/>
              <w:right w:val="single" w:sz="4" w:space="0" w:color="auto"/>
            </w:tcBorders>
            <w:shd w:val="clear" w:color="auto" w:fill="auto"/>
            <w:noWrap/>
            <w:vAlign w:val="center"/>
            <w:hideMark/>
          </w:tcPr>
          <w:p w14:paraId="5F845B5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B2.5</w:t>
            </w:r>
          </w:p>
        </w:tc>
        <w:tc>
          <w:tcPr>
            <w:tcW w:w="0" w:type="auto"/>
            <w:tcBorders>
              <w:top w:val="nil"/>
              <w:left w:val="nil"/>
              <w:bottom w:val="single" w:sz="4" w:space="0" w:color="auto"/>
              <w:right w:val="single" w:sz="4" w:space="0" w:color="auto"/>
            </w:tcBorders>
            <w:shd w:val="clear" w:color="auto" w:fill="auto"/>
            <w:noWrap/>
            <w:vAlign w:val="center"/>
            <w:hideMark/>
          </w:tcPr>
          <w:p w14:paraId="73B0A49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5AA7377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3.14</w:t>
            </w:r>
          </w:p>
        </w:tc>
        <w:tc>
          <w:tcPr>
            <w:tcW w:w="0" w:type="auto"/>
            <w:tcBorders>
              <w:top w:val="nil"/>
              <w:left w:val="nil"/>
              <w:bottom w:val="single" w:sz="4" w:space="0" w:color="auto"/>
              <w:right w:val="single" w:sz="4" w:space="0" w:color="auto"/>
            </w:tcBorders>
            <w:shd w:val="clear" w:color="auto" w:fill="auto"/>
            <w:noWrap/>
            <w:vAlign w:val="center"/>
            <w:hideMark/>
          </w:tcPr>
          <w:p w14:paraId="5C074E0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1.05</w:t>
            </w:r>
          </w:p>
        </w:tc>
        <w:tc>
          <w:tcPr>
            <w:tcW w:w="0" w:type="auto"/>
            <w:tcBorders>
              <w:top w:val="nil"/>
              <w:left w:val="nil"/>
              <w:bottom w:val="single" w:sz="4" w:space="0" w:color="auto"/>
              <w:right w:val="single" w:sz="4" w:space="0" w:color="auto"/>
            </w:tcBorders>
            <w:shd w:val="clear" w:color="auto" w:fill="auto"/>
            <w:noWrap/>
            <w:vAlign w:val="center"/>
            <w:hideMark/>
          </w:tcPr>
          <w:p w14:paraId="1F4A650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04126D4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51F6E4F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7BA4C4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110CAE9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000000" w:fill="FFF2CC"/>
            <w:noWrap/>
            <w:vAlign w:val="center"/>
            <w:hideMark/>
          </w:tcPr>
          <w:p w14:paraId="2E91865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7DFEB4BF"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F9A03" w14:textId="77777777" w:rsidR="005E6D51" w:rsidRPr="008F5972" w:rsidRDefault="005E6D51" w:rsidP="00FA1810">
            <w:pPr>
              <w:spacing w:after="0" w:line="240" w:lineRule="auto"/>
              <w:rPr>
                <w:rFonts w:eastAsia="Times New Roman" w:cstheme="minorHAnsi"/>
                <w:b/>
                <w:bCs/>
                <w:kern w:val="0"/>
                <w:sz w:val="18"/>
                <w:szCs w:val="18"/>
                <w:lang w:val="en-ZA" w:eastAsia="en-ZA"/>
                <w14:ligatures w14:val="none"/>
              </w:rPr>
            </w:pPr>
            <w:r w:rsidRPr="008F5972">
              <w:rPr>
                <w:rFonts w:eastAsia="Calibri" w:cstheme="minorHAnsi"/>
                <w:b/>
                <w:bCs/>
                <w:kern w:val="0"/>
                <w:sz w:val="18"/>
                <w:szCs w:val="18"/>
                <w:lang w:val="en-ZA"/>
                <w14:ligatures w14:val="none"/>
              </w:rPr>
              <w:t>Utilisation of emotions</w:t>
            </w:r>
          </w:p>
        </w:tc>
        <w:tc>
          <w:tcPr>
            <w:tcW w:w="0" w:type="auto"/>
            <w:tcBorders>
              <w:top w:val="nil"/>
              <w:left w:val="nil"/>
              <w:bottom w:val="single" w:sz="4" w:space="0" w:color="auto"/>
              <w:right w:val="single" w:sz="4" w:space="0" w:color="auto"/>
            </w:tcBorders>
            <w:shd w:val="clear" w:color="auto" w:fill="auto"/>
            <w:noWrap/>
            <w:vAlign w:val="center"/>
            <w:hideMark/>
          </w:tcPr>
          <w:p w14:paraId="06C437A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982EA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9438C5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F6C029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DABD63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445A56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EE7BE8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B84436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C1A15C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FC2C4A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 </w:t>
            </w:r>
          </w:p>
        </w:tc>
      </w:tr>
      <w:tr w:rsidR="005E6D51" w:rsidRPr="008F5972" w14:paraId="4EC48162"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8F62E"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Verbal cues of communication assist me in better understanding the emotional states of others</w:t>
            </w:r>
          </w:p>
        </w:tc>
        <w:tc>
          <w:tcPr>
            <w:tcW w:w="0" w:type="auto"/>
            <w:tcBorders>
              <w:top w:val="nil"/>
              <w:left w:val="nil"/>
              <w:bottom w:val="single" w:sz="4" w:space="0" w:color="auto"/>
              <w:right w:val="single" w:sz="4" w:space="0" w:color="auto"/>
            </w:tcBorders>
            <w:shd w:val="clear" w:color="auto" w:fill="auto"/>
            <w:noWrap/>
            <w:vAlign w:val="center"/>
            <w:hideMark/>
          </w:tcPr>
          <w:p w14:paraId="68B900A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B3.1</w:t>
            </w:r>
          </w:p>
        </w:tc>
        <w:tc>
          <w:tcPr>
            <w:tcW w:w="0" w:type="auto"/>
            <w:tcBorders>
              <w:top w:val="nil"/>
              <w:left w:val="nil"/>
              <w:bottom w:val="single" w:sz="4" w:space="0" w:color="auto"/>
              <w:right w:val="single" w:sz="4" w:space="0" w:color="auto"/>
            </w:tcBorders>
            <w:shd w:val="clear" w:color="auto" w:fill="auto"/>
            <w:noWrap/>
            <w:vAlign w:val="center"/>
            <w:hideMark/>
          </w:tcPr>
          <w:p w14:paraId="1C5BCF0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0921314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3.56</w:t>
            </w:r>
          </w:p>
        </w:tc>
        <w:tc>
          <w:tcPr>
            <w:tcW w:w="0" w:type="auto"/>
            <w:tcBorders>
              <w:top w:val="nil"/>
              <w:left w:val="nil"/>
              <w:bottom w:val="single" w:sz="4" w:space="0" w:color="auto"/>
              <w:right w:val="single" w:sz="4" w:space="0" w:color="auto"/>
            </w:tcBorders>
            <w:shd w:val="clear" w:color="auto" w:fill="auto"/>
            <w:noWrap/>
            <w:vAlign w:val="center"/>
            <w:hideMark/>
          </w:tcPr>
          <w:p w14:paraId="596B66E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0.70</w:t>
            </w:r>
          </w:p>
        </w:tc>
        <w:tc>
          <w:tcPr>
            <w:tcW w:w="0" w:type="auto"/>
            <w:tcBorders>
              <w:top w:val="nil"/>
              <w:left w:val="nil"/>
              <w:bottom w:val="single" w:sz="4" w:space="0" w:color="auto"/>
              <w:right w:val="single" w:sz="4" w:space="0" w:color="auto"/>
            </w:tcBorders>
            <w:shd w:val="clear" w:color="auto" w:fill="auto"/>
            <w:noWrap/>
            <w:vAlign w:val="center"/>
            <w:hideMark/>
          </w:tcPr>
          <w:p w14:paraId="0858638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41EFB65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2433288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59A7C09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1393C45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000000" w:fill="FFF2CC"/>
            <w:noWrap/>
            <w:vAlign w:val="center"/>
            <w:hideMark/>
          </w:tcPr>
          <w:p w14:paraId="26DEDCA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4695B926"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470B4"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Non-verbal cues of communication assist me in better understanding the emotional state of others</w:t>
            </w:r>
          </w:p>
        </w:tc>
        <w:tc>
          <w:tcPr>
            <w:tcW w:w="0" w:type="auto"/>
            <w:tcBorders>
              <w:top w:val="nil"/>
              <w:left w:val="nil"/>
              <w:bottom w:val="single" w:sz="4" w:space="0" w:color="auto"/>
              <w:right w:val="single" w:sz="4" w:space="0" w:color="auto"/>
            </w:tcBorders>
            <w:shd w:val="clear" w:color="auto" w:fill="auto"/>
            <w:noWrap/>
            <w:vAlign w:val="center"/>
            <w:hideMark/>
          </w:tcPr>
          <w:p w14:paraId="36849D0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B3.2</w:t>
            </w:r>
          </w:p>
        </w:tc>
        <w:tc>
          <w:tcPr>
            <w:tcW w:w="0" w:type="auto"/>
            <w:tcBorders>
              <w:top w:val="nil"/>
              <w:left w:val="nil"/>
              <w:bottom w:val="single" w:sz="4" w:space="0" w:color="auto"/>
              <w:right w:val="single" w:sz="4" w:space="0" w:color="auto"/>
            </w:tcBorders>
            <w:shd w:val="clear" w:color="auto" w:fill="auto"/>
            <w:noWrap/>
            <w:vAlign w:val="center"/>
            <w:hideMark/>
          </w:tcPr>
          <w:p w14:paraId="1888139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37656F9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3.43</w:t>
            </w:r>
          </w:p>
        </w:tc>
        <w:tc>
          <w:tcPr>
            <w:tcW w:w="0" w:type="auto"/>
            <w:tcBorders>
              <w:top w:val="nil"/>
              <w:left w:val="nil"/>
              <w:bottom w:val="single" w:sz="4" w:space="0" w:color="auto"/>
              <w:right w:val="single" w:sz="4" w:space="0" w:color="auto"/>
            </w:tcBorders>
            <w:shd w:val="clear" w:color="auto" w:fill="auto"/>
            <w:noWrap/>
            <w:vAlign w:val="center"/>
            <w:hideMark/>
          </w:tcPr>
          <w:p w14:paraId="4976A98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0.80</w:t>
            </w:r>
          </w:p>
        </w:tc>
        <w:tc>
          <w:tcPr>
            <w:tcW w:w="0" w:type="auto"/>
            <w:tcBorders>
              <w:top w:val="nil"/>
              <w:left w:val="nil"/>
              <w:bottom w:val="single" w:sz="4" w:space="0" w:color="auto"/>
              <w:right w:val="single" w:sz="4" w:space="0" w:color="auto"/>
            </w:tcBorders>
            <w:shd w:val="clear" w:color="auto" w:fill="auto"/>
            <w:noWrap/>
            <w:vAlign w:val="center"/>
            <w:hideMark/>
          </w:tcPr>
          <w:p w14:paraId="685195C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1CECAE7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3EECFE2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24DE83C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0772DEF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5CE1340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0.958</w:t>
            </w:r>
          </w:p>
        </w:tc>
      </w:tr>
      <w:tr w:rsidR="005E6D51" w:rsidRPr="008F5972" w14:paraId="6B7F14A0"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CC104"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am aware of the non-verbal messages I send to others</w:t>
            </w:r>
          </w:p>
        </w:tc>
        <w:tc>
          <w:tcPr>
            <w:tcW w:w="0" w:type="auto"/>
            <w:tcBorders>
              <w:top w:val="nil"/>
              <w:left w:val="nil"/>
              <w:bottom w:val="single" w:sz="4" w:space="0" w:color="auto"/>
              <w:right w:val="single" w:sz="4" w:space="0" w:color="auto"/>
            </w:tcBorders>
            <w:shd w:val="clear" w:color="auto" w:fill="auto"/>
            <w:noWrap/>
            <w:vAlign w:val="center"/>
            <w:hideMark/>
          </w:tcPr>
          <w:p w14:paraId="2DB5AAF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B3.3</w:t>
            </w:r>
          </w:p>
        </w:tc>
        <w:tc>
          <w:tcPr>
            <w:tcW w:w="0" w:type="auto"/>
            <w:tcBorders>
              <w:top w:val="nil"/>
              <w:left w:val="nil"/>
              <w:bottom w:val="single" w:sz="4" w:space="0" w:color="auto"/>
              <w:right w:val="single" w:sz="4" w:space="0" w:color="auto"/>
            </w:tcBorders>
            <w:shd w:val="clear" w:color="auto" w:fill="auto"/>
            <w:noWrap/>
            <w:vAlign w:val="center"/>
            <w:hideMark/>
          </w:tcPr>
          <w:p w14:paraId="2D6CB0F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3DCD57B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3.33</w:t>
            </w:r>
          </w:p>
        </w:tc>
        <w:tc>
          <w:tcPr>
            <w:tcW w:w="0" w:type="auto"/>
            <w:tcBorders>
              <w:top w:val="nil"/>
              <w:left w:val="nil"/>
              <w:bottom w:val="single" w:sz="4" w:space="0" w:color="auto"/>
              <w:right w:val="single" w:sz="4" w:space="0" w:color="auto"/>
            </w:tcBorders>
            <w:shd w:val="clear" w:color="auto" w:fill="auto"/>
            <w:noWrap/>
            <w:vAlign w:val="center"/>
            <w:hideMark/>
          </w:tcPr>
          <w:p w14:paraId="09AA972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0.93</w:t>
            </w:r>
          </w:p>
        </w:tc>
        <w:tc>
          <w:tcPr>
            <w:tcW w:w="0" w:type="auto"/>
            <w:tcBorders>
              <w:top w:val="nil"/>
              <w:left w:val="nil"/>
              <w:bottom w:val="single" w:sz="4" w:space="0" w:color="auto"/>
              <w:right w:val="single" w:sz="4" w:space="0" w:color="auto"/>
            </w:tcBorders>
            <w:shd w:val="clear" w:color="auto" w:fill="auto"/>
            <w:noWrap/>
            <w:vAlign w:val="center"/>
            <w:hideMark/>
          </w:tcPr>
          <w:p w14:paraId="7075187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5739808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auto" w:fill="auto"/>
            <w:noWrap/>
            <w:vAlign w:val="center"/>
            <w:hideMark/>
          </w:tcPr>
          <w:p w14:paraId="5403898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26C0413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3892726F"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653CE08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0D3B71AD"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47400E"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 can tell how people are feeling by listening to the tone of their voices</w:t>
            </w:r>
          </w:p>
        </w:tc>
        <w:tc>
          <w:tcPr>
            <w:tcW w:w="0" w:type="auto"/>
            <w:tcBorders>
              <w:top w:val="nil"/>
              <w:left w:val="nil"/>
              <w:bottom w:val="single" w:sz="4" w:space="0" w:color="auto"/>
              <w:right w:val="single" w:sz="4" w:space="0" w:color="auto"/>
            </w:tcBorders>
            <w:shd w:val="clear" w:color="auto" w:fill="auto"/>
            <w:noWrap/>
            <w:vAlign w:val="center"/>
            <w:hideMark/>
          </w:tcPr>
          <w:p w14:paraId="19710B5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B3.4</w:t>
            </w:r>
          </w:p>
        </w:tc>
        <w:tc>
          <w:tcPr>
            <w:tcW w:w="0" w:type="auto"/>
            <w:tcBorders>
              <w:top w:val="nil"/>
              <w:left w:val="nil"/>
              <w:bottom w:val="single" w:sz="4" w:space="0" w:color="auto"/>
              <w:right w:val="single" w:sz="4" w:space="0" w:color="auto"/>
            </w:tcBorders>
            <w:shd w:val="clear" w:color="auto" w:fill="auto"/>
            <w:noWrap/>
            <w:vAlign w:val="center"/>
            <w:hideMark/>
          </w:tcPr>
          <w:p w14:paraId="20CDC40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10E71BB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4.04</w:t>
            </w:r>
          </w:p>
        </w:tc>
        <w:tc>
          <w:tcPr>
            <w:tcW w:w="0" w:type="auto"/>
            <w:tcBorders>
              <w:top w:val="nil"/>
              <w:left w:val="nil"/>
              <w:bottom w:val="single" w:sz="4" w:space="0" w:color="auto"/>
              <w:right w:val="single" w:sz="4" w:space="0" w:color="auto"/>
            </w:tcBorders>
            <w:shd w:val="clear" w:color="auto" w:fill="auto"/>
            <w:noWrap/>
            <w:vAlign w:val="center"/>
            <w:hideMark/>
          </w:tcPr>
          <w:p w14:paraId="0D1DF72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0.56</w:t>
            </w:r>
          </w:p>
        </w:tc>
        <w:tc>
          <w:tcPr>
            <w:tcW w:w="0" w:type="auto"/>
            <w:tcBorders>
              <w:top w:val="nil"/>
              <w:left w:val="nil"/>
              <w:bottom w:val="single" w:sz="4" w:space="0" w:color="auto"/>
              <w:right w:val="single" w:sz="4" w:space="0" w:color="auto"/>
            </w:tcBorders>
            <w:shd w:val="clear" w:color="auto" w:fill="auto"/>
            <w:noWrap/>
            <w:vAlign w:val="center"/>
            <w:hideMark/>
          </w:tcPr>
          <w:p w14:paraId="51A00A5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03BA27D1"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17963FD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7A1BD67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18FECE39"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3.00</w:t>
            </w:r>
          </w:p>
        </w:tc>
        <w:tc>
          <w:tcPr>
            <w:tcW w:w="0" w:type="auto"/>
            <w:tcBorders>
              <w:top w:val="nil"/>
              <w:left w:val="nil"/>
              <w:bottom w:val="single" w:sz="4" w:space="0" w:color="auto"/>
              <w:right w:val="single" w:sz="4" w:space="0" w:color="auto"/>
            </w:tcBorders>
            <w:shd w:val="clear" w:color="000000" w:fill="FFF2CC"/>
            <w:noWrap/>
            <w:vAlign w:val="center"/>
            <w:hideMark/>
          </w:tcPr>
          <w:p w14:paraId="023A2F7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552F60DA"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4A8FB"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It is difficult for me to understand why people feel the way they do</w:t>
            </w:r>
          </w:p>
        </w:tc>
        <w:tc>
          <w:tcPr>
            <w:tcW w:w="0" w:type="auto"/>
            <w:tcBorders>
              <w:top w:val="nil"/>
              <w:left w:val="nil"/>
              <w:bottom w:val="single" w:sz="4" w:space="0" w:color="auto"/>
              <w:right w:val="single" w:sz="4" w:space="0" w:color="auto"/>
            </w:tcBorders>
            <w:shd w:val="clear" w:color="auto" w:fill="auto"/>
            <w:noWrap/>
            <w:vAlign w:val="center"/>
            <w:hideMark/>
          </w:tcPr>
          <w:p w14:paraId="4853795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B3.5</w:t>
            </w:r>
          </w:p>
        </w:tc>
        <w:tc>
          <w:tcPr>
            <w:tcW w:w="0" w:type="auto"/>
            <w:tcBorders>
              <w:top w:val="nil"/>
              <w:left w:val="nil"/>
              <w:bottom w:val="single" w:sz="4" w:space="0" w:color="auto"/>
              <w:right w:val="single" w:sz="4" w:space="0" w:color="auto"/>
            </w:tcBorders>
            <w:shd w:val="clear" w:color="auto" w:fill="auto"/>
            <w:noWrap/>
            <w:vAlign w:val="center"/>
            <w:hideMark/>
          </w:tcPr>
          <w:p w14:paraId="456208A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5CF365B5"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2.45</w:t>
            </w:r>
          </w:p>
        </w:tc>
        <w:tc>
          <w:tcPr>
            <w:tcW w:w="0" w:type="auto"/>
            <w:tcBorders>
              <w:top w:val="nil"/>
              <w:left w:val="nil"/>
              <w:bottom w:val="single" w:sz="4" w:space="0" w:color="auto"/>
              <w:right w:val="single" w:sz="4" w:space="0" w:color="auto"/>
            </w:tcBorders>
            <w:shd w:val="clear" w:color="auto" w:fill="auto"/>
            <w:noWrap/>
            <w:vAlign w:val="center"/>
            <w:hideMark/>
          </w:tcPr>
          <w:p w14:paraId="0091A59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1.02</w:t>
            </w:r>
          </w:p>
        </w:tc>
        <w:tc>
          <w:tcPr>
            <w:tcW w:w="0" w:type="auto"/>
            <w:tcBorders>
              <w:top w:val="nil"/>
              <w:left w:val="nil"/>
              <w:bottom w:val="single" w:sz="4" w:space="0" w:color="auto"/>
              <w:right w:val="single" w:sz="4" w:space="0" w:color="auto"/>
            </w:tcBorders>
            <w:shd w:val="clear" w:color="auto" w:fill="auto"/>
            <w:noWrap/>
            <w:vAlign w:val="center"/>
            <w:hideMark/>
          </w:tcPr>
          <w:p w14:paraId="6E89C38E"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361FFF8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049B5E8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57860B2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4C66B427"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1.00</w:t>
            </w:r>
          </w:p>
        </w:tc>
        <w:tc>
          <w:tcPr>
            <w:tcW w:w="0" w:type="auto"/>
            <w:tcBorders>
              <w:top w:val="nil"/>
              <w:left w:val="nil"/>
              <w:bottom w:val="single" w:sz="4" w:space="0" w:color="auto"/>
              <w:right w:val="single" w:sz="4" w:space="0" w:color="auto"/>
            </w:tcBorders>
            <w:shd w:val="clear" w:color="000000" w:fill="FFF2CC"/>
            <w:noWrap/>
            <w:vAlign w:val="center"/>
            <w:hideMark/>
          </w:tcPr>
          <w:p w14:paraId="1B1A25F8"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r w:rsidR="005E6D51" w:rsidRPr="008F5972" w14:paraId="1C8A0403" w14:textId="77777777" w:rsidTr="00AD5DAB">
        <w:trPr>
          <w:trHeight w:val="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36929" w14:textId="77777777" w:rsidR="005E6D51" w:rsidRPr="008F5972" w:rsidRDefault="005E6D51" w:rsidP="00FA1810">
            <w:pPr>
              <w:spacing w:after="0" w:line="240" w:lineRule="auto"/>
              <w:rPr>
                <w:rFonts w:eastAsia="Times New Roman" w:cstheme="minorHAnsi"/>
                <w:kern w:val="0"/>
                <w:sz w:val="18"/>
                <w:szCs w:val="18"/>
                <w:lang w:val="en-ZA" w:eastAsia="en-ZA"/>
                <w14:ligatures w14:val="none"/>
              </w:rPr>
            </w:pPr>
            <w:r w:rsidRPr="008F5972">
              <w:rPr>
                <w:rFonts w:eastAsia="Calibri" w:cstheme="minorHAnsi"/>
                <w:kern w:val="0"/>
                <w:sz w:val="18"/>
                <w:szCs w:val="18"/>
                <w:lang w:val="en-ZA"/>
                <w14:ligatures w14:val="none"/>
              </w:rPr>
              <w:t>It is difficult for me to understand why people feel the way they do</w:t>
            </w:r>
          </w:p>
        </w:tc>
        <w:tc>
          <w:tcPr>
            <w:tcW w:w="0" w:type="auto"/>
            <w:tcBorders>
              <w:top w:val="nil"/>
              <w:left w:val="nil"/>
              <w:bottom w:val="single" w:sz="4" w:space="0" w:color="auto"/>
              <w:right w:val="single" w:sz="4" w:space="0" w:color="auto"/>
            </w:tcBorders>
            <w:shd w:val="clear" w:color="auto" w:fill="auto"/>
            <w:noWrap/>
            <w:vAlign w:val="center"/>
            <w:hideMark/>
          </w:tcPr>
          <w:p w14:paraId="3905F4D4"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B3.5_R</w:t>
            </w:r>
          </w:p>
        </w:tc>
        <w:tc>
          <w:tcPr>
            <w:tcW w:w="0" w:type="auto"/>
            <w:tcBorders>
              <w:top w:val="nil"/>
              <w:left w:val="nil"/>
              <w:bottom w:val="single" w:sz="4" w:space="0" w:color="auto"/>
              <w:right w:val="single" w:sz="4" w:space="0" w:color="auto"/>
            </w:tcBorders>
            <w:shd w:val="clear" w:color="auto" w:fill="auto"/>
            <w:noWrap/>
            <w:vAlign w:val="center"/>
            <w:hideMark/>
          </w:tcPr>
          <w:p w14:paraId="348E45E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360</w:t>
            </w:r>
          </w:p>
        </w:tc>
        <w:tc>
          <w:tcPr>
            <w:tcW w:w="0" w:type="auto"/>
            <w:tcBorders>
              <w:top w:val="nil"/>
              <w:left w:val="nil"/>
              <w:bottom w:val="single" w:sz="4" w:space="0" w:color="auto"/>
              <w:right w:val="single" w:sz="4" w:space="0" w:color="auto"/>
            </w:tcBorders>
            <w:shd w:val="clear" w:color="auto" w:fill="auto"/>
            <w:noWrap/>
            <w:vAlign w:val="center"/>
            <w:hideMark/>
          </w:tcPr>
          <w:p w14:paraId="511D77ED"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3.55</w:t>
            </w:r>
          </w:p>
        </w:tc>
        <w:tc>
          <w:tcPr>
            <w:tcW w:w="0" w:type="auto"/>
            <w:tcBorders>
              <w:top w:val="nil"/>
              <w:left w:val="nil"/>
              <w:bottom w:val="single" w:sz="4" w:space="0" w:color="auto"/>
              <w:right w:val="single" w:sz="4" w:space="0" w:color="auto"/>
            </w:tcBorders>
            <w:shd w:val="clear" w:color="auto" w:fill="auto"/>
            <w:noWrap/>
            <w:vAlign w:val="center"/>
            <w:hideMark/>
          </w:tcPr>
          <w:p w14:paraId="728EAF56"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1.02</w:t>
            </w:r>
          </w:p>
        </w:tc>
        <w:tc>
          <w:tcPr>
            <w:tcW w:w="0" w:type="auto"/>
            <w:tcBorders>
              <w:top w:val="nil"/>
              <w:left w:val="nil"/>
              <w:bottom w:val="single" w:sz="4" w:space="0" w:color="auto"/>
              <w:right w:val="single" w:sz="4" w:space="0" w:color="auto"/>
            </w:tcBorders>
            <w:shd w:val="clear" w:color="auto" w:fill="auto"/>
            <w:noWrap/>
            <w:vAlign w:val="center"/>
            <w:hideMark/>
          </w:tcPr>
          <w:p w14:paraId="66E97A30"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26017EB2"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auto" w:fill="auto"/>
            <w:noWrap/>
            <w:vAlign w:val="center"/>
            <w:hideMark/>
          </w:tcPr>
          <w:p w14:paraId="226644CA"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4.00</w:t>
            </w:r>
          </w:p>
        </w:tc>
        <w:tc>
          <w:tcPr>
            <w:tcW w:w="0" w:type="auto"/>
            <w:tcBorders>
              <w:top w:val="nil"/>
              <w:left w:val="nil"/>
              <w:bottom w:val="single" w:sz="4" w:space="0" w:color="auto"/>
              <w:right w:val="single" w:sz="4" w:space="0" w:color="auto"/>
            </w:tcBorders>
            <w:shd w:val="clear" w:color="auto" w:fill="auto"/>
            <w:noWrap/>
            <w:vAlign w:val="center"/>
            <w:hideMark/>
          </w:tcPr>
          <w:p w14:paraId="4869AFDB"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5.00</w:t>
            </w:r>
          </w:p>
        </w:tc>
        <w:tc>
          <w:tcPr>
            <w:tcW w:w="0" w:type="auto"/>
            <w:tcBorders>
              <w:top w:val="nil"/>
              <w:left w:val="nil"/>
              <w:bottom w:val="single" w:sz="4" w:space="0" w:color="auto"/>
              <w:right w:val="single" w:sz="4" w:space="0" w:color="auto"/>
            </w:tcBorders>
            <w:shd w:val="clear" w:color="auto" w:fill="auto"/>
            <w:noWrap/>
            <w:vAlign w:val="center"/>
            <w:hideMark/>
          </w:tcPr>
          <w:p w14:paraId="198C406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2.00</w:t>
            </w:r>
          </w:p>
        </w:tc>
        <w:tc>
          <w:tcPr>
            <w:tcW w:w="0" w:type="auto"/>
            <w:tcBorders>
              <w:top w:val="nil"/>
              <w:left w:val="nil"/>
              <w:bottom w:val="single" w:sz="4" w:space="0" w:color="auto"/>
              <w:right w:val="single" w:sz="4" w:space="0" w:color="auto"/>
            </w:tcBorders>
            <w:shd w:val="clear" w:color="000000" w:fill="FFF2CC"/>
            <w:noWrap/>
            <w:vAlign w:val="center"/>
            <w:hideMark/>
          </w:tcPr>
          <w:p w14:paraId="34903D3C" w14:textId="77777777" w:rsidR="005E6D51" w:rsidRPr="008F5972" w:rsidRDefault="005E6D51" w:rsidP="00FA1810">
            <w:pPr>
              <w:spacing w:after="0" w:line="240" w:lineRule="auto"/>
              <w:jc w:val="center"/>
              <w:rPr>
                <w:rFonts w:eastAsia="Times New Roman" w:cstheme="minorHAnsi"/>
                <w:kern w:val="0"/>
                <w:sz w:val="18"/>
                <w:szCs w:val="18"/>
                <w:lang w:val="en-ZA" w:eastAsia="en-ZA"/>
                <w14:ligatures w14:val="none"/>
              </w:rPr>
            </w:pPr>
            <w:r w:rsidRPr="008F5972">
              <w:rPr>
                <w:rFonts w:eastAsia="Times New Roman" w:cstheme="minorHAnsi"/>
                <w:kern w:val="0"/>
                <w:sz w:val="18"/>
                <w:szCs w:val="18"/>
                <w:lang w:val="en-ZA" w:eastAsia="en-ZA"/>
                <w14:ligatures w14:val="none"/>
              </w:rPr>
              <w:t>&lt; 0.001</w:t>
            </w:r>
          </w:p>
        </w:tc>
      </w:tr>
    </w:tbl>
    <w:p w14:paraId="46D17DA5" w14:textId="097117C5" w:rsidR="00B32D63" w:rsidRDefault="005E6D51" w:rsidP="00581ACF">
      <w:pPr>
        <w:pStyle w:val="NoSpacing"/>
        <w:spacing w:line="360" w:lineRule="auto"/>
        <w:rPr>
          <w:rFonts w:eastAsia="Times New Roman" w:cstheme="minorHAnsi"/>
          <w:sz w:val="20"/>
          <w:szCs w:val="20"/>
          <w:lang w:eastAsia="en-ZA"/>
        </w:rPr>
      </w:pPr>
      <w:r w:rsidRPr="00BB1A20">
        <w:rPr>
          <w:rFonts w:eastAsia="Times New Roman" w:cstheme="minorHAnsi"/>
          <w:sz w:val="20"/>
          <w:szCs w:val="20"/>
          <w:lang w:eastAsia="en-ZA"/>
        </w:rPr>
        <w:t>B3.5_R is reverse coded</w:t>
      </w:r>
    </w:p>
    <w:p w14:paraId="51085FFE" w14:textId="77777777" w:rsidR="00581ACF" w:rsidRPr="00BB1A20" w:rsidRDefault="00581ACF" w:rsidP="00581ACF">
      <w:pPr>
        <w:pStyle w:val="NoSpacing"/>
        <w:spacing w:line="360" w:lineRule="auto"/>
        <w:rPr>
          <w:rFonts w:cstheme="minorHAnsi"/>
          <w:noProof/>
          <w:sz w:val="20"/>
          <w:szCs w:val="20"/>
          <w:lang w:eastAsia="en-ZA"/>
        </w:rPr>
      </w:pPr>
    </w:p>
    <w:p w14:paraId="3B5E2989" w14:textId="77777777" w:rsidR="00DB4C64" w:rsidRPr="00B12AAC" w:rsidRDefault="00DB4C64" w:rsidP="00DB4C64">
      <w:pPr>
        <w:spacing w:line="360" w:lineRule="auto"/>
        <w:jc w:val="both"/>
        <w:rPr>
          <w:rFonts w:cstheme="minorHAnsi"/>
          <w:sz w:val="20"/>
          <w:szCs w:val="20"/>
        </w:rPr>
      </w:pPr>
      <w:r w:rsidRPr="00B12AAC">
        <w:rPr>
          <w:rFonts w:cstheme="minorHAnsi"/>
          <w:sz w:val="20"/>
          <w:szCs w:val="20"/>
        </w:rPr>
        <w:t xml:space="preserve">Appraisal of emotions: With a mean score of m=3.54, respondents showed a strong agreement on their ability to appraise emotions during Covid-19, indicating that academics were effective in </w:t>
      </w:r>
      <w:proofErr w:type="spellStart"/>
      <w:r w:rsidRPr="00B12AAC">
        <w:rPr>
          <w:rFonts w:cstheme="minorHAnsi"/>
          <w:sz w:val="20"/>
          <w:szCs w:val="20"/>
        </w:rPr>
        <w:t>recognising</w:t>
      </w:r>
      <w:proofErr w:type="spellEnd"/>
      <w:r w:rsidRPr="00B12AAC">
        <w:rPr>
          <w:rFonts w:cstheme="minorHAnsi"/>
          <w:sz w:val="20"/>
          <w:szCs w:val="20"/>
        </w:rPr>
        <w:t xml:space="preserve"> and predicting emotional responses to the pandemic’s challenges. According to Mayer and Salovey's (1990) Ability Model, this capacity aligns with the theoretical premise that the ability to assess one's own and others' emotions is crucial for effective emotional management.</w:t>
      </w:r>
    </w:p>
    <w:p w14:paraId="266C3DB2" w14:textId="77777777" w:rsidR="00DB4C64" w:rsidRPr="00B12AAC" w:rsidRDefault="00DB4C64" w:rsidP="00DB4C64">
      <w:pPr>
        <w:spacing w:line="360" w:lineRule="auto"/>
        <w:jc w:val="both"/>
        <w:rPr>
          <w:rFonts w:cstheme="minorHAnsi"/>
          <w:sz w:val="20"/>
          <w:szCs w:val="20"/>
        </w:rPr>
      </w:pPr>
      <w:r w:rsidRPr="00B12AAC">
        <w:rPr>
          <w:rFonts w:cstheme="minorHAnsi"/>
          <w:sz w:val="20"/>
          <w:szCs w:val="20"/>
        </w:rPr>
        <w:lastRenderedPageBreak/>
        <w:t>Regulation of emotions: The mean score of m=3.45 suggests that academics were generally confident in their ability to regulate emotions during the pandemic. This finding supports the notion that emotional regulation, a key component of emotional intelligence, helps individuals manage and respond to their emotional experiences constructively, as posited by Mayer and Salovey (1990).</w:t>
      </w:r>
    </w:p>
    <w:p w14:paraId="0FA47DCB" w14:textId="77777777" w:rsidR="00DB4C64" w:rsidRPr="00B12AAC" w:rsidRDefault="00DB4C64" w:rsidP="00DB4C64">
      <w:pPr>
        <w:spacing w:line="360" w:lineRule="auto"/>
        <w:jc w:val="both"/>
        <w:rPr>
          <w:rFonts w:cstheme="minorHAnsi"/>
          <w:sz w:val="20"/>
          <w:szCs w:val="20"/>
        </w:rPr>
      </w:pPr>
      <w:proofErr w:type="spellStart"/>
      <w:r w:rsidRPr="00B12AAC">
        <w:rPr>
          <w:rFonts w:cstheme="minorHAnsi"/>
          <w:sz w:val="20"/>
          <w:szCs w:val="20"/>
        </w:rPr>
        <w:t>Utilisation</w:t>
      </w:r>
      <w:proofErr w:type="spellEnd"/>
      <w:r w:rsidRPr="00B12AAC">
        <w:rPr>
          <w:rFonts w:cstheme="minorHAnsi"/>
          <w:sz w:val="20"/>
          <w:szCs w:val="20"/>
        </w:rPr>
        <w:t xml:space="preserve"> of emotions: With a mean score of m=3.58, the data indicates a high level of agreement regarding the use of emotions to drive adaptive behaviour during adversity. This finding reflects the Ability Model's assertion that effective </w:t>
      </w:r>
      <w:proofErr w:type="spellStart"/>
      <w:r w:rsidRPr="00B12AAC">
        <w:rPr>
          <w:rFonts w:cstheme="minorHAnsi"/>
          <w:sz w:val="20"/>
          <w:szCs w:val="20"/>
        </w:rPr>
        <w:t>utilisation</w:t>
      </w:r>
      <w:proofErr w:type="spellEnd"/>
      <w:r w:rsidRPr="00B12AAC">
        <w:rPr>
          <w:rFonts w:cstheme="minorHAnsi"/>
          <w:sz w:val="20"/>
          <w:szCs w:val="20"/>
        </w:rPr>
        <w:t xml:space="preserve"> of emotions enhances one's capacity to engage in goal-directed behaviour, thereby promoting resilience.</w:t>
      </w:r>
    </w:p>
    <w:p w14:paraId="0FF5D4BD" w14:textId="5BBCE13A" w:rsidR="0087689E" w:rsidRPr="00C21F49" w:rsidRDefault="00DB4C64" w:rsidP="00DB4C64">
      <w:pPr>
        <w:spacing w:line="360" w:lineRule="auto"/>
        <w:jc w:val="both"/>
        <w:rPr>
          <w:rFonts w:cstheme="minorHAnsi"/>
          <w:sz w:val="20"/>
          <w:szCs w:val="20"/>
        </w:rPr>
      </w:pPr>
      <w:r w:rsidRPr="00B12AAC">
        <w:rPr>
          <w:rFonts w:cstheme="minorHAnsi"/>
          <w:sz w:val="20"/>
          <w:szCs w:val="20"/>
        </w:rPr>
        <w:t>These results are consistent with previous research highlighting that the Ability Model of emotional intelligence aids in managing adverse emotions and supports resilience (</w:t>
      </w:r>
      <w:proofErr w:type="spellStart"/>
      <w:r w:rsidRPr="00B12AAC">
        <w:rPr>
          <w:rFonts w:cstheme="minorHAnsi"/>
          <w:sz w:val="20"/>
          <w:szCs w:val="20"/>
        </w:rPr>
        <w:t>Sutte</w:t>
      </w:r>
      <w:proofErr w:type="spellEnd"/>
      <w:r w:rsidRPr="00B12AAC">
        <w:rPr>
          <w:rFonts w:cstheme="minorHAnsi"/>
          <w:sz w:val="20"/>
          <w:szCs w:val="20"/>
        </w:rPr>
        <w:t>, 2019; Ahmadi &amp; Ramezani, 2020).</w:t>
      </w:r>
      <w:r>
        <w:rPr>
          <w:rFonts w:cstheme="minorHAnsi"/>
          <w:sz w:val="20"/>
          <w:szCs w:val="20"/>
        </w:rPr>
        <w:t xml:space="preserve"> </w:t>
      </w:r>
      <w:r w:rsidR="00D619C7" w:rsidRPr="00BB1A20">
        <w:rPr>
          <w:rFonts w:cstheme="minorHAnsi"/>
          <w:sz w:val="20"/>
          <w:szCs w:val="20"/>
        </w:rPr>
        <w:t xml:space="preserve">The onset of the Covid-19 pandemic sparked a plethora of emotions as individuals grappled with its impact on their everyday routines (Ahmadi </w:t>
      </w:r>
      <w:r w:rsidR="006B0B42" w:rsidRPr="00BB1A20">
        <w:rPr>
          <w:rFonts w:cstheme="minorHAnsi"/>
          <w:sz w:val="20"/>
          <w:szCs w:val="20"/>
        </w:rPr>
        <w:t>&amp;</w:t>
      </w:r>
      <w:r w:rsidR="00D619C7" w:rsidRPr="00BB1A20">
        <w:rPr>
          <w:rFonts w:cstheme="minorHAnsi"/>
          <w:sz w:val="20"/>
          <w:szCs w:val="20"/>
        </w:rPr>
        <w:t xml:space="preserve"> Ramezani, 2020). </w:t>
      </w:r>
      <w:r w:rsidR="0087689E" w:rsidRPr="00BB1A20">
        <w:rPr>
          <w:rFonts w:cstheme="minorHAnsi"/>
          <w:sz w:val="20"/>
          <w:szCs w:val="20"/>
        </w:rPr>
        <w:t>The Ability Model (1990) by Mayer and Salovey (1990</w:t>
      </w:r>
      <w:r w:rsidR="00737F43">
        <w:rPr>
          <w:rFonts w:cstheme="minorHAnsi"/>
          <w:sz w:val="20"/>
          <w:szCs w:val="20"/>
        </w:rPr>
        <w:t>:</w:t>
      </w:r>
      <w:r w:rsidR="0087689E" w:rsidRPr="00BB1A20">
        <w:rPr>
          <w:rFonts w:cstheme="minorHAnsi"/>
          <w:sz w:val="20"/>
          <w:szCs w:val="20"/>
        </w:rPr>
        <w:t xml:space="preserve">189) showcased that the abilities of emotional intelligence comprising of appraisal of emotion, regulation of emotion and </w:t>
      </w:r>
      <w:proofErr w:type="spellStart"/>
      <w:r w:rsidR="0087689E" w:rsidRPr="00BB1A20">
        <w:rPr>
          <w:rFonts w:cstheme="minorHAnsi"/>
          <w:sz w:val="20"/>
          <w:szCs w:val="20"/>
        </w:rPr>
        <w:t>utilisation</w:t>
      </w:r>
      <w:proofErr w:type="spellEnd"/>
      <w:r w:rsidR="0087689E" w:rsidRPr="00BB1A20">
        <w:rPr>
          <w:rFonts w:cstheme="minorHAnsi"/>
          <w:sz w:val="20"/>
          <w:szCs w:val="20"/>
        </w:rPr>
        <w:t xml:space="preserve"> of emotion helps manage negative emotions during adversity. The model thus </w:t>
      </w:r>
      <w:proofErr w:type="spellStart"/>
      <w:r w:rsidR="0087689E" w:rsidRPr="00BB1A20">
        <w:rPr>
          <w:rFonts w:cstheme="minorHAnsi"/>
          <w:sz w:val="20"/>
          <w:szCs w:val="20"/>
        </w:rPr>
        <w:t>conceptualised</w:t>
      </w:r>
      <w:proofErr w:type="spellEnd"/>
      <w:r w:rsidR="0087689E" w:rsidRPr="00BB1A20">
        <w:rPr>
          <w:rFonts w:cstheme="minorHAnsi"/>
          <w:sz w:val="20"/>
          <w:szCs w:val="20"/>
        </w:rPr>
        <w:t xml:space="preserve"> emotional </w:t>
      </w:r>
      <w:r w:rsidR="0087689E" w:rsidRPr="00C21F49">
        <w:rPr>
          <w:rFonts w:cstheme="minorHAnsi"/>
          <w:sz w:val="20"/>
          <w:szCs w:val="20"/>
        </w:rPr>
        <w:t>intelligence as the capacity of an individual to “</w:t>
      </w:r>
      <w:r w:rsidR="0087689E" w:rsidRPr="00C21F49">
        <w:rPr>
          <w:rFonts w:cstheme="minorHAnsi"/>
          <w:i/>
          <w:iCs/>
          <w:sz w:val="20"/>
          <w:szCs w:val="20"/>
        </w:rPr>
        <w:t>monitor one’s own and others’ feelings and emotion, to differentiate among them and to use the information to guide one’s thinking and action</w:t>
      </w:r>
      <w:r w:rsidR="0087689E" w:rsidRPr="00C21F49">
        <w:rPr>
          <w:rFonts w:cstheme="minorHAnsi"/>
          <w:sz w:val="20"/>
          <w:szCs w:val="20"/>
        </w:rPr>
        <w:t>” (</w:t>
      </w:r>
      <w:r w:rsidR="00E67FAC" w:rsidRPr="00C21F49">
        <w:rPr>
          <w:rFonts w:cstheme="minorHAnsi"/>
          <w:sz w:val="20"/>
          <w:szCs w:val="20"/>
        </w:rPr>
        <w:t>Mayer &amp; Salovey</w:t>
      </w:r>
      <w:r w:rsidR="0087689E" w:rsidRPr="00C21F49">
        <w:rPr>
          <w:rFonts w:cstheme="minorHAnsi"/>
          <w:sz w:val="20"/>
          <w:szCs w:val="20"/>
        </w:rPr>
        <w:t xml:space="preserve">, 1990 cited in </w:t>
      </w:r>
      <w:proofErr w:type="spellStart"/>
      <w:r w:rsidR="0087689E" w:rsidRPr="00C21F49">
        <w:rPr>
          <w:rFonts w:cstheme="minorHAnsi"/>
          <w:sz w:val="20"/>
          <w:szCs w:val="20"/>
        </w:rPr>
        <w:t>Hölling</w:t>
      </w:r>
      <w:proofErr w:type="spellEnd"/>
      <w:r w:rsidR="0087689E" w:rsidRPr="00C21F49">
        <w:rPr>
          <w:rFonts w:cstheme="minorHAnsi"/>
          <w:sz w:val="20"/>
          <w:szCs w:val="20"/>
        </w:rPr>
        <w:t>, 2019</w:t>
      </w:r>
      <w:r w:rsidR="00737F43" w:rsidRPr="00C21F49">
        <w:rPr>
          <w:rFonts w:cstheme="minorHAnsi"/>
          <w:sz w:val="20"/>
          <w:szCs w:val="20"/>
        </w:rPr>
        <w:t>:</w:t>
      </w:r>
      <w:r w:rsidR="00F67F3C" w:rsidRPr="00C21F49">
        <w:rPr>
          <w:rFonts w:cstheme="minorHAnsi"/>
          <w:sz w:val="20"/>
          <w:szCs w:val="20"/>
        </w:rPr>
        <w:t xml:space="preserve"> </w:t>
      </w:r>
      <w:r w:rsidR="00737F43" w:rsidRPr="00C21F49">
        <w:rPr>
          <w:rFonts w:cstheme="minorHAnsi"/>
          <w:sz w:val="20"/>
          <w:szCs w:val="20"/>
        </w:rPr>
        <w:t>0</w:t>
      </w:r>
      <w:r w:rsidR="0087689E" w:rsidRPr="00C21F49">
        <w:rPr>
          <w:rFonts w:cstheme="minorHAnsi"/>
          <w:sz w:val="20"/>
          <w:szCs w:val="20"/>
        </w:rPr>
        <w:t xml:space="preserve">4). The </w:t>
      </w:r>
      <w:r w:rsidR="00B77A84" w:rsidRPr="00C21F49">
        <w:rPr>
          <w:rFonts w:cstheme="minorHAnsi"/>
          <w:sz w:val="20"/>
          <w:szCs w:val="20"/>
        </w:rPr>
        <w:t>study</w:t>
      </w:r>
      <w:r w:rsidR="0087689E" w:rsidRPr="00C21F49">
        <w:rPr>
          <w:rFonts w:cstheme="minorHAnsi"/>
          <w:sz w:val="20"/>
          <w:szCs w:val="20"/>
        </w:rPr>
        <w:t xml:space="preserve"> advocates that the </w:t>
      </w:r>
      <w:r w:rsidR="00E67FAC" w:rsidRPr="00C21F49">
        <w:rPr>
          <w:rFonts w:cstheme="minorHAnsi"/>
          <w:sz w:val="20"/>
          <w:szCs w:val="20"/>
        </w:rPr>
        <w:t xml:space="preserve">Ability </w:t>
      </w:r>
      <w:r w:rsidR="0087689E" w:rsidRPr="00C21F49">
        <w:rPr>
          <w:rFonts w:cstheme="minorHAnsi"/>
          <w:sz w:val="20"/>
          <w:szCs w:val="20"/>
        </w:rPr>
        <w:t xml:space="preserve">model </w:t>
      </w:r>
      <w:r w:rsidR="00E67FAC" w:rsidRPr="00C21F49">
        <w:rPr>
          <w:rFonts w:cstheme="minorHAnsi"/>
          <w:sz w:val="20"/>
          <w:szCs w:val="20"/>
        </w:rPr>
        <w:t xml:space="preserve">by Mayer and Salovey (1990) </w:t>
      </w:r>
      <w:r w:rsidR="0087689E" w:rsidRPr="00C21F49">
        <w:rPr>
          <w:rFonts w:cstheme="minorHAnsi"/>
          <w:sz w:val="20"/>
          <w:szCs w:val="20"/>
        </w:rPr>
        <w:t xml:space="preserve">assists in building emotional intelligence within academia which positively influences resilience during adversity. Hence, the model proposes that emotionally intelligent individuals can perceive emotions in themselves and others and </w:t>
      </w:r>
      <w:proofErr w:type="spellStart"/>
      <w:r w:rsidR="0087689E" w:rsidRPr="00C21F49">
        <w:rPr>
          <w:rFonts w:cstheme="minorHAnsi"/>
          <w:sz w:val="20"/>
          <w:szCs w:val="20"/>
        </w:rPr>
        <w:t>utilise</w:t>
      </w:r>
      <w:proofErr w:type="spellEnd"/>
      <w:r w:rsidR="0087689E" w:rsidRPr="00C21F49">
        <w:rPr>
          <w:rFonts w:cstheme="minorHAnsi"/>
          <w:sz w:val="20"/>
          <w:szCs w:val="20"/>
        </w:rPr>
        <w:t xml:space="preserve"> that information to influence and alter the environment. </w:t>
      </w:r>
    </w:p>
    <w:p w14:paraId="0D690A55" w14:textId="4F41C4F2" w:rsidR="00D619C7" w:rsidRPr="00C21F49" w:rsidRDefault="00D619C7" w:rsidP="0087689E">
      <w:pPr>
        <w:spacing w:line="360" w:lineRule="auto"/>
        <w:jc w:val="both"/>
        <w:rPr>
          <w:rFonts w:cstheme="minorHAnsi"/>
          <w:sz w:val="20"/>
          <w:szCs w:val="20"/>
        </w:rPr>
      </w:pPr>
      <w:r w:rsidRPr="00C21F49">
        <w:rPr>
          <w:rFonts w:cstheme="minorHAnsi"/>
          <w:sz w:val="20"/>
          <w:szCs w:val="20"/>
        </w:rPr>
        <w:t xml:space="preserve">As a result, the capacity to evaluate, control, regulate, and </w:t>
      </w:r>
      <w:proofErr w:type="spellStart"/>
      <w:r w:rsidRPr="00C21F49">
        <w:rPr>
          <w:rFonts w:cstheme="minorHAnsi"/>
          <w:sz w:val="20"/>
          <w:szCs w:val="20"/>
        </w:rPr>
        <w:t>utilise</w:t>
      </w:r>
      <w:proofErr w:type="spellEnd"/>
      <w:r w:rsidRPr="00C21F49">
        <w:rPr>
          <w:rFonts w:cstheme="minorHAnsi"/>
          <w:sz w:val="20"/>
          <w:szCs w:val="20"/>
        </w:rPr>
        <w:t xml:space="preserve"> distressing emotions is associated with numerous beneficial outcomes, including enhanced emotional well-being, improved decision-making, and heightened overall welfare (</w:t>
      </w:r>
      <w:proofErr w:type="spellStart"/>
      <w:r w:rsidRPr="00C21F49">
        <w:rPr>
          <w:rFonts w:cstheme="minorHAnsi"/>
          <w:sz w:val="20"/>
          <w:szCs w:val="20"/>
        </w:rPr>
        <w:t>Sutte</w:t>
      </w:r>
      <w:proofErr w:type="spellEnd"/>
      <w:r w:rsidRPr="00C21F49">
        <w:rPr>
          <w:rFonts w:cstheme="minorHAnsi"/>
          <w:sz w:val="20"/>
          <w:szCs w:val="20"/>
        </w:rPr>
        <w:t>, 2019). Academics who are equipped to assess, articulate, regulate, and handle their own emotional skills not only cultivate meaningful connections but also report increased job satisfaction and efficacy when engaging with difficult students (Hammond</w:t>
      </w:r>
      <w:r w:rsidR="00737F43" w:rsidRPr="00C21F49">
        <w:rPr>
          <w:rFonts w:cstheme="minorHAnsi"/>
          <w:sz w:val="20"/>
          <w:szCs w:val="20"/>
        </w:rPr>
        <w:t xml:space="preserve"> et al</w:t>
      </w:r>
      <w:r w:rsidRPr="00C21F49">
        <w:rPr>
          <w:rFonts w:cstheme="minorHAnsi"/>
          <w:sz w:val="20"/>
          <w:szCs w:val="20"/>
        </w:rPr>
        <w:t>, 2019).</w:t>
      </w:r>
    </w:p>
    <w:p w14:paraId="542807B3" w14:textId="7152F6C7" w:rsidR="00D619C7" w:rsidRPr="00C21F49" w:rsidRDefault="00D619C7" w:rsidP="001A0CC6">
      <w:pPr>
        <w:spacing w:line="360" w:lineRule="auto"/>
        <w:jc w:val="both"/>
        <w:rPr>
          <w:rFonts w:cstheme="minorHAnsi"/>
          <w:sz w:val="20"/>
          <w:szCs w:val="20"/>
        </w:rPr>
      </w:pPr>
      <w:r w:rsidRPr="00C21F49">
        <w:rPr>
          <w:rFonts w:cstheme="minorHAnsi"/>
          <w:sz w:val="20"/>
          <w:szCs w:val="20"/>
        </w:rPr>
        <w:t>In the context of the study, the multitude of challenges brought about by Covid-19 evoked distressing emotions such as fear and anxiety among academics, impacting the overall well-being of academia due to a lack of resources to cope with the new realities. This suggests that levels of emotional intelligence are relatively low (</w:t>
      </w:r>
      <w:proofErr w:type="spellStart"/>
      <w:r w:rsidRPr="00C21F49">
        <w:rPr>
          <w:rFonts w:cstheme="minorHAnsi"/>
          <w:sz w:val="20"/>
          <w:szCs w:val="20"/>
        </w:rPr>
        <w:t>MacIntyre</w:t>
      </w:r>
      <w:proofErr w:type="spellEnd"/>
      <w:r w:rsidRPr="00C21F49">
        <w:rPr>
          <w:rFonts w:cstheme="minorHAnsi"/>
          <w:sz w:val="20"/>
          <w:szCs w:val="20"/>
        </w:rPr>
        <w:t xml:space="preserve"> et al, 2020; Smit </w:t>
      </w:r>
      <w:r w:rsidR="00737F43" w:rsidRPr="00C21F49">
        <w:rPr>
          <w:rFonts w:cstheme="minorHAnsi"/>
          <w:sz w:val="20"/>
          <w:szCs w:val="20"/>
        </w:rPr>
        <w:t xml:space="preserve">&amp; </w:t>
      </w:r>
      <w:proofErr w:type="spellStart"/>
      <w:r w:rsidRPr="00C21F49">
        <w:rPr>
          <w:rFonts w:cstheme="minorHAnsi"/>
          <w:sz w:val="20"/>
          <w:szCs w:val="20"/>
        </w:rPr>
        <w:t>Serfontein</w:t>
      </w:r>
      <w:proofErr w:type="spellEnd"/>
      <w:r w:rsidRPr="00C21F49">
        <w:rPr>
          <w:rFonts w:cstheme="minorHAnsi"/>
          <w:sz w:val="20"/>
          <w:szCs w:val="20"/>
        </w:rPr>
        <w:t>, 2020). Academics who possess emotional intelligence offer a mechanism for this ability to function as a "stress buffer" by alleviating stress associated with demanding circumstances, deactivating the "fight or flight" response once the stressor subsides, and assessing the degree of stress reactivity as an indicator of physiological and psychological resilience (</w:t>
      </w:r>
      <w:proofErr w:type="spellStart"/>
      <w:r w:rsidRPr="00C21F49">
        <w:rPr>
          <w:rFonts w:cstheme="minorHAnsi"/>
          <w:sz w:val="20"/>
          <w:szCs w:val="20"/>
        </w:rPr>
        <w:t>Sadovyy</w:t>
      </w:r>
      <w:proofErr w:type="spellEnd"/>
      <w:r w:rsidRPr="00C21F49">
        <w:rPr>
          <w:rFonts w:cstheme="minorHAnsi"/>
          <w:sz w:val="20"/>
          <w:szCs w:val="20"/>
        </w:rPr>
        <w:t xml:space="preserve"> et al, 2021).</w:t>
      </w:r>
      <w:r w:rsidR="00FA015C" w:rsidRPr="00C21F49">
        <w:rPr>
          <w:rFonts w:cstheme="minorHAnsi"/>
          <w:sz w:val="20"/>
          <w:szCs w:val="20"/>
        </w:rPr>
        <w:t xml:space="preserve"> Emotionally intelligent individuals are often better equipped to navigate challenges and adversity. If academics from privileged backgrounds have greater access to </w:t>
      </w:r>
      <w:r w:rsidR="00FA015C" w:rsidRPr="00C21F49">
        <w:rPr>
          <w:rFonts w:cstheme="minorHAnsi"/>
          <w:sz w:val="20"/>
          <w:szCs w:val="20"/>
        </w:rPr>
        <w:lastRenderedPageBreak/>
        <w:t xml:space="preserve">emotional intelligence training, </w:t>
      </w:r>
      <w:r w:rsidR="004B455E" w:rsidRPr="00C21F49">
        <w:rPr>
          <w:rFonts w:cstheme="minorHAnsi"/>
          <w:sz w:val="20"/>
          <w:szCs w:val="20"/>
        </w:rPr>
        <w:t>academics</w:t>
      </w:r>
      <w:r w:rsidR="00FA015C" w:rsidRPr="00C21F49">
        <w:rPr>
          <w:rFonts w:cstheme="minorHAnsi"/>
          <w:sz w:val="20"/>
          <w:szCs w:val="20"/>
        </w:rPr>
        <w:t xml:space="preserve"> may be more resilient in facing setbacks and obstacles in their academic careers. Conversely, academics from </w:t>
      </w:r>
      <w:proofErr w:type="spellStart"/>
      <w:r w:rsidR="00FA015C" w:rsidRPr="00C21F49">
        <w:rPr>
          <w:rFonts w:cstheme="minorHAnsi"/>
          <w:sz w:val="20"/>
          <w:szCs w:val="20"/>
        </w:rPr>
        <w:t>marginalised</w:t>
      </w:r>
      <w:proofErr w:type="spellEnd"/>
      <w:r w:rsidR="00FA015C" w:rsidRPr="00C21F49">
        <w:rPr>
          <w:rFonts w:cstheme="minorHAnsi"/>
          <w:sz w:val="20"/>
          <w:szCs w:val="20"/>
        </w:rPr>
        <w:t xml:space="preserve"> backgrounds, lacking in emotional intelligence support, may struggle to overcome challenges, further entrenching economic disparities.</w:t>
      </w:r>
    </w:p>
    <w:p w14:paraId="7604DE3D" w14:textId="77777777" w:rsidR="00DB4C64" w:rsidRDefault="00D619C7" w:rsidP="001A0CC6">
      <w:pPr>
        <w:spacing w:line="360" w:lineRule="auto"/>
        <w:jc w:val="both"/>
        <w:rPr>
          <w:rFonts w:cstheme="minorHAnsi"/>
          <w:sz w:val="20"/>
          <w:szCs w:val="20"/>
        </w:rPr>
      </w:pPr>
      <w:r w:rsidRPr="00C21F49">
        <w:rPr>
          <w:rFonts w:cstheme="minorHAnsi"/>
          <w:sz w:val="20"/>
          <w:szCs w:val="20"/>
        </w:rPr>
        <w:t>Emotional intelligence thus acts as a mediator for resilience, indicating that lower levels of emotional intelligence correspond to decreased resilience (Trigueros et al, 2020). Salovey</w:t>
      </w:r>
      <w:r w:rsidR="00F16970" w:rsidRPr="00C21F49">
        <w:rPr>
          <w:rFonts w:cstheme="minorHAnsi"/>
          <w:sz w:val="20"/>
          <w:szCs w:val="20"/>
        </w:rPr>
        <w:t xml:space="preserve"> et al.</w:t>
      </w:r>
      <w:r w:rsidRPr="00C21F49">
        <w:rPr>
          <w:rFonts w:cstheme="minorHAnsi"/>
          <w:sz w:val="20"/>
          <w:szCs w:val="20"/>
        </w:rPr>
        <w:t xml:space="preserve"> (199</w:t>
      </w:r>
      <w:r w:rsidR="00737F43" w:rsidRPr="00C21F49">
        <w:rPr>
          <w:rFonts w:cstheme="minorHAnsi"/>
          <w:sz w:val="20"/>
          <w:szCs w:val="20"/>
        </w:rPr>
        <w:t>9:</w:t>
      </w:r>
      <w:r w:rsidRPr="00C21F49">
        <w:rPr>
          <w:rFonts w:cstheme="minorHAnsi"/>
          <w:sz w:val="20"/>
          <w:szCs w:val="20"/>
        </w:rPr>
        <w:t>161) affirm that individuals with higher emotional intelligence navigate the emotional demands of stressful situations more effectively as they can "</w:t>
      </w:r>
      <w:r w:rsidRPr="00C21F49">
        <w:rPr>
          <w:rFonts w:cstheme="minorHAnsi"/>
          <w:i/>
          <w:iCs/>
          <w:sz w:val="20"/>
          <w:szCs w:val="20"/>
        </w:rPr>
        <w:t>accurately perceive and evaluate their emotions, understand how and when to express their feelings, and can adeptly regulate their mood states."</w:t>
      </w:r>
      <w:r w:rsidRPr="00C21F49">
        <w:rPr>
          <w:rFonts w:cstheme="minorHAnsi"/>
          <w:sz w:val="20"/>
          <w:szCs w:val="20"/>
        </w:rPr>
        <w:t xml:space="preserve"> Therefore, the capacity to assess, manage, and harness emotions demonstrates that individuals possess the emotional intelligence necessary to confront challenging emotions stemming from adversity.</w:t>
      </w:r>
      <w:r w:rsidR="00DB4C64">
        <w:rPr>
          <w:rFonts w:cstheme="minorHAnsi"/>
          <w:sz w:val="20"/>
          <w:szCs w:val="20"/>
        </w:rPr>
        <w:t xml:space="preserve"> </w:t>
      </w:r>
    </w:p>
    <w:p w14:paraId="0097AA9D" w14:textId="7D13BE75" w:rsidR="00B27769" w:rsidRPr="00C21F49" w:rsidRDefault="00DB4C64" w:rsidP="001A0CC6">
      <w:pPr>
        <w:spacing w:line="360" w:lineRule="auto"/>
        <w:jc w:val="both"/>
        <w:rPr>
          <w:rFonts w:cstheme="minorHAnsi"/>
          <w:sz w:val="20"/>
          <w:szCs w:val="20"/>
        </w:rPr>
      </w:pPr>
      <w:r w:rsidRPr="00B12AAC">
        <w:rPr>
          <w:rFonts w:cstheme="minorHAnsi"/>
          <w:sz w:val="20"/>
          <w:szCs w:val="20"/>
        </w:rPr>
        <w:t xml:space="preserve">Therefore, the ability to appraise, regulate, and </w:t>
      </w:r>
      <w:proofErr w:type="spellStart"/>
      <w:r w:rsidRPr="00B12AAC">
        <w:rPr>
          <w:rFonts w:cstheme="minorHAnsi"/>
          <w:sz w:val="20"/>
          <w:szCs w:val="20"/>
        </w:rPr>
        <w:t>utilise</w:t>
      </w:r>
      <w:proofErr w:type="spellEnd"/>
      <w:r w:rsidRPr="00B12AAC">
        <w:rPr>
          <w:rFonts w:cstheme="minorHAnsi"/>
          <w:sz w:val="20"/>
          <w:szCs w:val="20"/>
        </w:rPr>
        <w:t xml:space="preserve"> emotions effectively is crucial for academics dealing with the stressors brought about by Covid-19. These findings underline the significance of emotional intelligence in navigating adversity and suggest that targeted support and training can enhance resilience and job satisfaction in academic settings.</w:t>
      </w:r>
    </w:p>
    <w:p w14:paraId="3E76997F" w14:textId="785AC6D8" w:rsidR="001A0CC6" w:rsidRPr="00C21F49" w:rsidRDefault="004948AA" w:rsidP="007E73EE">
      <w:pPr>
        <w:pStyle w:val="ListParagraph"/>
        <w:numPr>
          <w:ilvl w:val="1"/>
          <w:numId w:val="1"/>
        </w:numPr>
        <w:rPr>
          <w:rFonts w:cstheme="minorHAnsi"/>
          <w:b/>
          <w:bCs/>
          <w:sz w:val="20"/>
          <w:szCs w:val="20"/>
        </w:rPr>
      </w:pPr>
      <w:r w:rsidRPr="00C21F49">
        <w:rPr>
          <w:rFonts w:cstheme="minorHAnsi"/>
          <w:b/>
          <w:bCs/>
          <w:sz w:val="20"/>
          <w:szCs w:val="20"/>
        </w:rPr>
        <w:t>What is the supportive role of human resource management during adversity?</w:t>
      </w:r>
    </w:p>
    <w:p w14:paraId="0A414637" w14:textId="66CD00E1" w:rsidR="00D619C7" w:rsidRPr="00BB1A20" w:rsidRDefault="00D619C7" w:rsidP="00A20107">
      <w:pPr>
        <w:spacing w:line="360" w:lineRule="auto"/>
        <w:jc w:val="both"/>
        <w:rPr>
          <w:rFonts w:cstheme="minorHAnsi"/>
          <w:sz w:val="20"/>
          <w:szCs w:val="20"/>
        </w:rPr>
      </w:pPr>
      <w:r w:rsidRPr="00C21F49">
        <w:rPr>
          <w:rFonts w:cstheme="minorHAnsi"/>
          <w:sz w:val="20"/>
          <w:szCs w:val="20"/>
        </w:rPr>
        <w:t xml:space="preserve">HR played a pivotal supportive role during the pandemic by facilitating crucial communication with employees. HR provided multifaceted support during the pandemic, encompassing several key areas.  </w:t>
      </w:r>
      <w:r w:rsidR="00B32D63" w:rsidRPr="00C21F49">
        <w:rPr>
          <w:rFonts w:cstheme="minorHAnsi"/>
          <w:sz w:val="20"/>
          <w:szCs w:val="20"/>
        </w:rPr>
        <w:t>S</w:t>
      </w:r>
      <w:r w:rsidRPr="00C21F49">
        <w:rPr>
          <w:rFonts w:cstheme="minorHAnsi"/>
          <w:sz w:val="20"/>
          <w:szCs w:val="20"/>
        </w:rPr>
        <w:t xml:space="preserve">upport included facilitating the transition to remote work by offering guidance and assistance in setting up home offices, providing access to necessary technology and tools, and addressing any challenges or concerns related to remote work arrangements. Additionally, HR offered mental health support by sharing resources, offering virtual counseling services or employee assistance </w:t>
      </w:r>
      <w:proofErr w:type="spellStart"/>
      <w:r w:rsidRPr="00C21F49">
        <w:rPr>
          <w:rFonts w:cstheme="minorHAnsi"/>
          <w:sz w:val="20"/>
          <w:szCs w:val="20"/>
        </w:rPr>
        <w:t>programmes</w:t>
      </w:r>
      <w:proofErr w:type="spellEnd"/>
      <w:r w:rsidRPr="00C21F49">
        <w:rPr>
          <w:rFonts w:cstheme="minorHAnsi"/>
          <w:sz w:val="20"/>
          <w:szCs w:val="20"/>
        </w:rPr>
        <w:t xml:space="preserve">, and </w:t>
      </w:r>
      <w:proofErr w:type="spellStart"/>
      <w:r w:rsidRPr="00C21F49">
        <w:rPr>
          <w:rFonts w:cstheme="minorHAnsi"/>
          <w:sz w:val="20"/>
          <w:szCs w:val="20"/>
        </w:rPr>
        <w:t>organising</w:t>
      </w:r>
      <w:proofErr w:type="spellEnd"/>
      <w:r w:rsidRPr="00C21F49">
        <w:rPr>
          <w:rFonts w:cstheme="minorHAnsi"/>
          <w:sz w:val="20"/>
          <w:szCs w:val="20"/>
        </w:rPr>
        <w:t xml:space="preserve"> wellness webinars or workshops. HR also focused on employee engagement and morale by </w:t>
      </w:r>
      <w:proofErr w:type="spellStart"/>
      <w:r w:rsidRPr="00C21F49">
        <w:rPr>
          <w:rFonts w:cstheme="minorHAnsi"/>
          <w:sz w:val="20"/>
          <w:szCs w:val="20"/>
        </w:rPr>
        <w:t>organising</w:t>
      </w:r>
      <w:proofErr w:type="spellEnd"/>
      <w:r w:rsidRPr="00C21F49">
        <w:rPr>
          <w:rFonts w:cstheme="minorHAnsi"/>
          <w:sz w:val="20"/>
          <w:szCs w:val="20"/>
        </w:rPr>
        <w:t xml:space="preserve"> virtual team-building activities, </w:t>
      </w:r>
      <w:proofErr w:type="spellStart"/>
      <w:r w:rsidRPr="00C21F49">
        <w:rPr>
          <w:rFonts w:cstheme="minorHAnsi"/>
          <w:sz w:val="20"/>
          <w:szCs w:val="20"/>
        </w:rPr>
        <w:t>recognising</w:t>
      </w:r>
      <w:proofErr w:type="spellEnd"/>
      <w:r w:rsidRPr="00C21F49">
        <w:rPr>
          <w:rFonts w:cstheme="minorHAnsi"/>
          <w:sz w:val="20"/>
          <w:szCs w:val="20"/>
        </w:rPr>
        <w:t xml:space="preserve"> employee achievements and contributions, and encouraging open communication channels to address concerns and maintain a sense of community. Furthermore, HR facilitated training and development opportunities through virtual platforms to help employees upskill or reskill during the pandemic (Hamouche, 2021; </w:t>
      </w:r>
      <w:proofErr w:type="spellStart"/>
      <w:r w:rsidRPr="00C21F49">
        <w:rPr>
          <w:rFonts w:cstheme="minorHAnsi"/>
          <w:sz w:val="20"/>
          <w:szCs w:val="20"/>
        </w:rPr>
        <w:t>Bieńkowska</w:t>
      </w:r>
      <w:proofErr w:type="spellEnd"/>
      <w:r w:rsidR="00737F43" w:rsidRPr="00C21F49">
        <w:rPr>
          <w:rFonts w:cstheme="minorHAnsi"/>
          <w:sz w:val="20"/>
          <w:szCs w:val="20"/>
        </w:rPr>
        <w:t xml:space="preserve"> et al</w:t>
      </w:r>
      <w:r w:rsidRPr="00C21F49">
        <w:rPr>
          <w:rFonts w:cstheme="minorHAnsi"/>
          <w:sz w:val="20"/>
          <w:szCs w:val="20"/>
        </w:rPr>
        <w:t>, 2022).</w:t>
      </w:r>
    </w:p>
    <w:p w14:paraId="0CEDB18D" w14:textId="70CD9C22" w:rsidR="00DB4C64" w:rsidRPr="00B12AAC" w:rsidRDefault="00A20107" w:rsidP="00DB4C64">
      <w:pPr>
        <w:spacing w:line="360" w:lineRule="auto"/>
        <w:jc w:val="both"/>
        <w:rPr>
          <w:rFonts w:cstheme="minorHAnsi"/>
          <w:sz w:val="20"/>
          <w:szCs w:val="20"/>
        </w:rPr>
      </w:pPr>
      <w:r w:rsidRPr="00BB1A20">
        <w:rPr>
          <w:rFonts w:cstheme="minorHAnsi"/>
          <w:sz w:val="20"/>
          <w:szCs w:val="20"/>
        </w:rPr>
        <w:t xml:space="preserve">Table 3 indicates UKZN academics’ views on the supportive role of UKZN’s HR during Covid-19. The highest response of 19.7% was for no support: solutions were not supported by </w:t>
      </w:r>
      <w:r w:rsidRPr="00B12AAC">
        <w:rPr>
          <w:rFonts w:cstheme="minorHAnsi"/>
          <w:sz w:val="20"/>
          <w:szCs w:val="20"/>
        </w:rPr>
        <w:t>quality empirical evidence</w:t>
      </w:r>
      <w:r w:rsidR="00DB4C64" w:rsidRPr="00B12AAC">
        <w:rPr>
          <w:rFonts w:cstheme="minorHAnsi"/>
          <w:sz w:val="20"/>
          <w:szCs w:val="20"/>
        </w:rPr>
        <w:t>. This high percentage points to a critical gap in HR’s ability to address the specific needs of academics during a time of crisis. It suggests that the solutions offered by HR may not have been grounded in empirical evidence or sufficiently tailored to the unique challenges faced by the academic community</w:t>
      </w:r>
      <w:r w:rsidR="0068580F" w:rsidRPr="00B12AAC">
        <w:rPr>
          <w:rFonts w:cstheme="minorHAnsi"/>
          <w:sz w:val="20"/>
          <w:szCs w:val="20"/>
        </w:rPr>
        <w:t xml:space="preserve"> (Carvalho et al, 2022)</w:t>
      </w:r>
      <w:r w:rsidR="00DB4C64" w:rsidRPr="00B12AAC">
        <w:rPr>
          <w:rFonts w:cstheme="minorHAnsi"/>
          <w:sz w:val="20"/>
          <w:szCs w:val="20"/>
        </w:rPr>
        <w:t>. This lack of perceived support could have contributed to increased stress and decreased morale among the staff</w:t>
      </w:r>
      <w:r w:rsidR="0068580F" w:rsidRPr="00B12AAC">
        <w:rPr>
          <w:rFonts w:cstheme="minorHAnsi"/>
          <w:sz w:val="20"/>
          <w:szCs w:val="20"/>
        </w:rPr>
        <w:t xml:space="preserve"> (</w:t>
      </w:r>
      <w:proofErr w:type="spellStart"/>
      <w:r w:rsidR="0068580F" w:rsidRPr="00B12AAC">
        <w:rPr>
          <w:rFonts w:cstheme="minorHAnsi"/>
          <w:sz w:val="20"/>
          <w:szCs w:val="20"/>
        </w:rPr>
        <w:t>Bieńkowska</w:t>
      </w:r>
      <w:proofErr w:type="spellEnd"/>
      <w:r w:rsidR="0068580F" w:rsidRPr="00B12AAC">
        <w:rPr>
          <w:rFonts w:cstheme="minorHAnsi"/>
          <w:sz w:val="20"/>
          <w:szCs w:val="20"/>
        </w:rPr>
        <w:t xml:space="preserve"> et al, 2022). </w:t>
      </w:r>
    </w:p>
    <w:p w14:paraId="45DFC221" w14:textId="5E9B2394" w:rsidR="0068580F" w:rsidRPr="00B12AAC" w:rsidRDefault="0068580F" w:rsidP="00A20107">
      <w:pPr>
        <w:spacing w:line="360" w:lineRule="auto"/>
        <w:jc w:val="both"/>
        <w:rPr>
          <w:rFonts w:cstheme="minorHAnsi"/>
          <w:sz w:val="20"/>
          <w:szCs w:val="20"/>
        </w:rPr>
      </w:pPr>
      <w:r w:rsidRPr="00B12AAC">
        <w:rPr>
          <w:rFonts w:cstheme="minorHAnsi"/>
          <w:sz w:val="20"/>
          <w:szCs w:val="20"/>
        </w:rPr>
        <w:t>The s</w:t>
      </w:r>
      <w:r w:rsidR="00A20107" w:rsidRPr="00B12AAC">
        <w:rPr>
          <w:rFonts w:cstheme="minorHAnsi"/>
          <w:sz w:val="20"/>
          <w:szCs w:val="20"/>
        </w:rPr>
        <w:t>econd highest was 17.5% for allowing employees to work from home</w:t>
      </w:r>
      <w:r w:rsidRPr="00B12AAC">
        <w:rPr>
          <w:rFonts w:cstheme="minorHAnsi"/>
          <w:sz w:val="20"/>
          <w:szCs w:val="20"/>
        </w:rPr>
        <w:t>.</w:t>
      </w:r>
      <w:r w:rsidR="00A20107" w:rsidRPr="00B12AAC">
        <w:rPr>
          <w:rFonts w:cstheme="minorHAnsi"/>
          <w:sz w:val="20"/>
          <w:szCs w:val="20"/>
        </w:rPr>
        <w:t xml:space="preserve"> </w:t>
      </w:r>
      <w:r w:rsidRPr="00B12AAC">
        <w:rPr>
          <w:rFonts w:cstheme="minorHAnsi"/>
          <w:sz w:val="20"/>
          <w:szCs w:val="20"/>
        </w:rPr>
        <w:t xml:space="preserve">While 17.5% of respondents acknowledged this support, the relatively modest percentage indicates that while HR did provide some assistance in </w:t>
      </w:r>
      <w:r w:rsidRPr="00B12AAC">
        <w:rPr>
          <w:rFonts w:cstheme="minorHAnsi"/>
          <w:sz w:val="20"/>
          <w:szCs w:val="20"/>
        </w:rPr>
        <w:lastRenderedPageBreak/>
        <w:t>transitioning to remote work, it might not have fully addressed the complexities involved, such as the need for ergonomic setups, IT support, or flexible work arrangements that accommodate the specific demands of academic work (Horowitz, 2023).</w:t>
      </w:r>
    </w:p>
    <w:p w14:paraId="3BF6A6D2" w14:textId="4171432F" w:rsidR="0068580F" w:rsidRPr="00BB1A20" w:rsidRDefault="0068580F" w:rsidP="00A20107">
      <w:pPr>
        <w:spacing w:line="360" w:lineRule="auto"/>
        <w:jc w:val="both"/>
        <w:rPr>
          <w:rFonts w:cstheme="minorHAnsi"/>
          <w:sz w:val="20"/>
          <w:szCs w:val="20"/>
        </w:rPr>
      </w:pPr>
      <w:r w:rsidRPr="00B12AAC">
        <w:rPr>
          <w:rFonts w:cstheme="minorHAnsi"/>
          <w:sz w:val="20"/>
          <w:szCs w:val="20"/>
        </w:rPr>
        <w:t>T</w:t>
      </w:r>
      <w:r w:rsidR="00A20107" w:rsidRPr="00B12AAC">
        <w:rPr>
          <w:rFonts w:cstheme="minorHAnsi"/>
          <w:sz w:val="20"/>
          <w:szCs w:val="20"/>
        </w:rPr>
        <w:t xml:space="preserve">hird highest was 16.1% pertaining to workshops, and fourth highest of 12.2% for webinars. </w:t>
      </w:r>
      <w:r w:rsidRPr="00B12AAC">
        <w:rPr>
          <w:rFonts w:cstheme="minorHAnsi"/>
          <w:sz w:val="20"/>
          <w:szCs w:val="20"/>
        </w:rPr>
        <w:t xml:space="preserve">The low percentage here might reflect the challenges in engaging academics with these initiatives, perhaps due to webinar fatigue, lack of </w:t>
      </w:r>
      <w:proofErr w:type="spellStart"/>
      <w:r w:rsidRPr="00B12AAC">
        <w:rPr>
          <w:rFonts w:cstheme="minorHAnsi"/>
          <w:sz w:val="20"/>
          <w:szCs w:val="20"/>
        </w:rPr>
        <w:t>personalisation</w:t>
      </w:r>
      <w:proofErr w:type="spellEnd"/>
      <w:r w:rsidRPr="00B12AAC">
        <w:rPr>
          <w:rFonts w:cstheme="minorHAnsi"/>
          <w:sz w:val="20"/>
          <w:szCs w:val="20"/>
        </w:rPr>
        <w:t>, or the format not aligning with the needs of the staff (</w:t>
      </w:r>
      <w:proofErr w:type="spellStart"/>
      <w:r w:rsidRPr="00B12AAC">
        <w:rPr>
          <w:rFonts w:cstheme="minorHAnsi"/>
          <w:sz w:val="20"/>
          <w:szCs w:val="20"/>
        </w:rPr>
        <w:t>Bieńkowska</w:t>
      </w:r>
      <w:proofErr w:type="spellEnd"/>
      <w:r w:rsidRPr="00B12AAC">
        <w:rPr>
          <w:rFonts w:cstheme="minorHAnsi"/>
          <w:sz w:val="20"/>
          <w:szCs w:val="20"/>
        </w:rPr>
        <w:t xml:space="preserve"> et al, 2022).</w:t>
      </w:r>
    </w:p>
    <w:p w14:paraId="3E243E49" w14:textId="0A45FC44" w:rsidR="00A20107" w:rsidRPr="00BB1A20" w:rsidRDefault="00A20107" w:rsidP="00CE7360">
      <w:pPr>
        <w:spacing w:line="360" w:lineRule="auto"/>
        <w:rPr>
          <w:rFonts w:cstheme="minorHAnsi"/>
          <w:sz w:val="20"/>
          <w:szCs w:val="20"/>
        </w:rPr>
      </w:pPr>
      <w:r w:rsidRPr="00BB1A20">
        <w:rPr>
          <w:rFonts w:cstheme="minorHAnsi"/>
          <w:b/>
          <w:bCs/>
          <w:sz w:val="20"/>
          <w:szCs w:val="20"/>
        </w:rPr>
        <w:t xml:space="preserve">Table </w:t>
      </w:r>
      <w:r w:rsidR="00313116">
        <w:rPr>
          <w:rFonts w:cstheme="minorHAnsi"/>
          <w:b/>
          <w:bCs/>
          <w:sz w:val="20"/>
          <w:szCs w:val="20"/>
        </w:rPr>
        <w:t>4</w:t>
      </w:r>
      <w:r w:rsidRPr="00BB1A20">
        <w:rPr>
          <w:rFonts w:cstheme="minorHAnsi"/>
          <w:b/>
          <w:bCs/>
          <w:sz w:val="20"/>
          <w:szCs w:val="20"/>
        </w:rPr>
        <w:t>:</w:t>
      </w:r>
      <w:r w:rsidRPr="00BB1A20">
        <w:rPr>
          <w:rFonts w:cstheme="minorHAnsi"/>
          <w:sz w:val="20"/>
          <w:szCs w:val="20"/>
        </w:rPr>
        <w:t xml:space="preserve"> UKZN academics’ perceptions on the supportive role of UKZN HR during Covid-19</w:t>
      </w:r>
      <w:r w:rsidR="00F82DBF" w:rsidRPr="00F82DBF">
        <w:rPr>
          <w:rFonts w:cstheme="minorHAnsi"/>
          <w:sz w:val="20"/>
          <w:szCs w:val="20"/>
        </w:rPr>
        <w:t xml:space="preserve">(Maharaj and Ramsaroop, 2023) </w:t>
      </w:r>
    </w:p>
    <w:tbl>
      <w:tblPr>
        <w:tblW w:w="9090" w:type="dxa"/>
        <w:tblInd w:w="180" w:type="dxa"/>
        <w:tblLook w:val="04A0" w:firstRow="1" w:lastRow="0" w:firstColumn="1" w:lastColumn="0" w:noHBand="0" w:noVBand="1"/>
      </w:tblPr>
      <w:tblGrid>
        <w:gridCol w:w="5310"/>
        <w:gridCol w:w="1254"/>
        <w:gridCol w:w="1242"/>
        <w:gridCol w:w="1284"/>
      </w:tblGrid>
      <w:tr w:rsidR="00A20107" w:rsidRPr="008F5972" w14:paraId="1A8FF28A" w14:textId="77777777" w:rsidTr="00FA1810">
        <w:trPr>
          <w:trHeight w:val="252"/>
        </w:trPr>
        <w:tc>
          <w:tcPr>
            <w:tcW w:w="5310" w:type="dxa"/>
            <w:tcBorders>
              <w:top w:val="nil"/>
              <w:left w:val="nil"/>
              <w:bottom w:val="single" w:sz="4" w:space="0" w:color="auto"/>
              <w:right w:val="nil"/>
            </w:tcBorders>
            <w:shd w:val="clear" w:color="auto" w:fill="auto"/>
            <w:noWrap/>
            <w:vAlign w:val="center"/>
            <w:hideMark/>
          </w:tcPr>
          <w:p w14:paraId="0F765D1A" w14:textId="77777777" w:rsidR="00A20107" w:rsidRPr="008F5972" w:rsidRDefault="00A20107" w:rsidP="00FA1810">
            <w:pPr>
              <w:spacing w:after="0" w:line="240" w:lineRule="auto"/>
              <w:rPr>
                <w:rFonts w:eastAsia="Times New Roman" w:cstheme="minorHAnsi"/>
                <w:sz w:val="18"/>
                <w:szCs w:val="18"/>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551C" w14:textId="77777777" w:rsidR="00A20107" w:rsidRPr="008F5972" w:rsidRDefault="00A20107" w:rsidP="00FA1810">
            <w:pPr>
              <w:spacing w:after="0" w:line="240" w:lineRule="auto"/>
              <w:jc w:val="center"/>
              <w:rPr>
                <w:rFonts w:eastAsia="Times New Roman" w:cstheme="minorHAnsi"/>
                <w:b/>
                <w:bCs/>
                <w:color w:val="000000"/>
                <w:sz w:val="18"/>
                <w:szCs w:val="18"/>
              </w:rPr>
            </w:pPr>
            <w:r w:rsidRPr="008F5972">
              <w:rPr>
                <w:rFonts w:eastAsia="Times New Roman" w:cstheme="minorHAnsi"/>
                <w:b/>
                <w:bCs/>
                <w:color w:val="000000"/>
                <w:sz w:val="18"/>
                <w:szCs w:val="18"/>
              </w:rPr>
              <w:t>Percent</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4E73E285" w14:textId="77777777" w:rsidR="00A20107" w:rsidRPr="008F5972" w:rsidRDefault="00A20107" w:rsidP="00FA1810">
            <w:pPr>
              <w:spacing w:after="0" w:line="240" w:lineRule="auto"/>
              <w:jc w:val="center"/>
              <w:rPr>
                <w:rFonts w:eastAsia="Times New Roman" w:cstheme="minorHAnsi"/>
                <w:b/>
                <w:bCs/>
                <w:color w:val="000000"/>
                <w:sz w:val="18"/>
                <w:szCs w:val="18"/>
              </w:rPr>
            </w:pPr>
            <w:r w:rsidRPr="008F5972">
              <w:rPr>
                <w:rFonts w:eastAsia="Times New Roman" w:cstheme="minorHAnsi"/>
                <w:b/>
                <w:bCs/>
                <w:color w:val="000000"/>
                <w:sz w:val="18"/>
                <w:szCs w:val="18"/>
              </w:rPr>
              <w:t>Valid Percent</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4EC5EFDE" w14:textId="77777777" w:rsidR="00A20107" w:rsidRPr="008F5972" w:rsidRDefault="00A20107" w:rsidP="00FA1810">
            <w:pPr>
              <w:spacing w:after="0" w:line="240" w:lineRule="auto"/>
              <w:jc w:val="center"/>
              <w:rPr>
                <w:rFonts w:eastAsia="Times New Roman" w:cstheme="minorHAnsi"/>
                <w:b/>
                <w:bCs/>
                <w:color w:val="000000"/>
                <w:sz w:val="18"/>
                <w:szCs w:val="18"/>
              </w:rPr>
            </w:pPr>
            <w:r w:rsidRPr="008F5972">
              <w:rPr>
                <w:rFonts w:eastAsia="Times New Roman" w:cstheme="minorHAnsi"/>
                <w:b/>
                <w:bCs/>
                <w:color w:val="000000"/>
                <w:sz w:val="18"/>
                <w:szCs w:val="18"/>
              </w:rPr>
              <w:t>Cumulative Percent</w:t>
            </w:r>
          </w:p>
        </w:tc>
      </w:tr>
      <w:tr w:rsidR="00A20107" w:rsidRPr="008F5972" w14:paraId="7F83FA6A"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1F585846"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No support: Solutions were not supported by quality empirical evidence</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1B3F3B7D"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19.7</w:t>
            </w:r>
          </w:p>
        </w:tc>
        <w:tc>
          <w:tcPr>
            <w:tcW w:w="1242" w:type="dxa"/>
            <w:tcBorders>
              <w:top w:val="nil"/>
              <w:left w:val="nil"/>
              <w:bottom w:val="single" w:sz="4" w:space="0" w:color="auto"/>
              <w:right w:val="single" w:sz="4" w:space="0" w:color="auto"/>
            </w:tcBorders>
            <w:shd w:val="clear" w:color="000000" w:fill="FFFFFF"/>
            <w:noWrap/>
            <w:vAlign w:val="center"/>
            <w:hideMark/>
          </w:tcPr>
          <w:p w14:paraId="63D9FDE1"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19.7</w:t>
            </w:r>
          </w:p>
        </w:tc>
        <w:tc>
          <w:tcPr>
            <w:tcW w:w="1284" w:type="dxa"/>
            <w:tcBorders>
              <w:top w:val="nil"/>
              <w:left w:val="nil"/>
              <w:bottom w:val="single" w:sz="4" w:space="0" w:color="auto"/>
              <w:right w:val="single" w:sz="4" w:space="0" w:color="auto"/>
            </w:tcBorders>
            <w:shd w:val="clear" w:color="000000" w:fill="FFFFFF"/>
            <w:noWrap/>
            <w:vAlign w:val="center"/>
            <w:hideMark/>
          </w:tcPr>
          <w:p w14:paraId="3CED87EA"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59.2</w:t>
            </w:r>
          </w:p>
        </w:tc>
      </w:tr>
      <w:tr w:rsidR="00A20107" w:rsidRPr="008F5972" w14:paraId="493A2C66"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052AAF9E"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Allowed employees to work from home</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51A004A8"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17.5</w:t>
            </w:r>
          </w:p>
        </w:tc>
        <w:tc>
          <w:tcPr>
            <w:tcW w:w="1242" w:type="dxa"/>
            <w:tcBorders>
              <w:top w:val="nil"/>
              <w:left w:val="nil"/>
              <w:bottom w:val="single" w:sz="4" w:space="0" w:color="auto"/>
              <w:right w:val="single" w:sz="4" w:space="0" w:color="auto"/>
            </w:tcBorders>
            <w:shd w:val="clear" w:color="000000" w:fill="FFFFFF"/>
            <w:noWrap/>
            <w:vAlign w:val="center"/>
            <w:hideMark/>
          </w:tcPr>
          <w:p w14:paraId="02DF8D15"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17.5</w:t>
            </w:r>
          </w:p>
        </w:tc>
        <w:tc>
          <w:tcPr>
            <w:tcW w:w="1284" w:type="dxa"/>
            <w:tcBorders>
              <w:top w:val="nil"/>
              <w:left w:val="nil"/>
              <w:bottom w:val="single" w:sz="4" w:space="0" w:color="auto"/>
              <w:right w:val="single" w:sz="4" w:space="0" w:color="auto"/>
            </w:tcBorders>
            <w:shd w:val="clear" w:color="000000" w:fill="FFFFFF"/>
            <w:noWrap/>
            <w:vAlign w:val="center"/>
            <w:hideMark/>
          </w:tcPr>
          <w:p w14:paraId="55340F42"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30.8</w:t>
            </w:r>
          </w:p>
        </w:tc>
      </w:tr>
      <w:tr w:rsidR="00A20107" w:rsidRPr="008F5972" w14:paraId="66737D4B"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57C6123B"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Workshops</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64B63EB8"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16.1</w:t>
            </w:r>
          </w:p>
        </w:tc>
        <w:tc>
          <w:tcPr>
            <w:tcW w:w="1242" w:type="dxa"/>
            <w:tcBorders>
              <w:top w:val="nil"/>
              <w:left w:val="nil"/>
              <w:bottom w:val="single" w:sz="4" w:space="0" w:color="auto"/>
              <w:right w:val="single" w:sz="4" w:space="0" w:color="auto"/>
            </w:tcBorders>
            <w:shd w:val="clear" w:color="000000" w:fill="FFFFFF"/>
            <w:noWrap/>
            <w:vAlign w:val="center"/>
            <w:hideMark/>
          </w:tcPr>
          <w:p w14:paraId="3E90F827"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16.1</w:t>
            </w:r>
          </w:p>
        </w:tc>
        <w:tc>
          <w:tcPr>
            <w:tcW w:w="1284" w:type="dxa"/>
            <w:tcBorders>
              <w:top w:val="nil"/>
              <w:left w:val="nil"/>
              <w:bottom w:val="single" w:sz="4" w:space="0" w:color="auto"/>
              <w:right w:val="single" w:sz="4" w:space="0" w:color="auto"/>
            </w:tcBorders>
            <w:shd w:val="clear" w:color="000000" w:fill="FFFFFF"/>
            <w:noWrap/>
            <w:vAlign w:val="center"/>
            <w:hideMark/>
          </w:tcPr>
          <w:p w14:paraId="5A8CCBCE"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100</w:t>
            </w:r>
          </w:p>
        </w:tc>
      </w:tr>
      <w:tr w:rsidR="00A20107" w:rsidRPr="008F5972" w14:paraId="7CB34604"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779A8FD1"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Webinars</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7F8C4281"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12.2</w:t>
            </w:r>
          </w:p>
        </w:tc>
        <w:tc>
          <w:tcPr>
            <w:tcW w:w="1242" w:type="dxa"/>
            <w:tcBorders>
              <w:top w:val="nil"/>
              <w:left w:val="nil"/>
              <w:bottom w:val="single" w:sz="4" w:space="0" w:color="auto"/>
              <w:right w:val="single" w:sz="4" w:space="0" w:color="auto"/>
            </w:tcBorders>
            <w:shd w:val="clear" w:color="000000" w:fill="FFFFFF"/>
            <w:noWrap/>
            <w:vAlign w:val="center"/>
            <w:hideMark/>
          </w:tcPr>
          <w:p w14:paraId="42E03930"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12.2</w:t>
            </w:r>
          </w:p>
        </w:tc>
        <w:tc>
          <w:tcPr>
            <w:tcW w:w="1284" w:type="dxa"/>
            <w:tcBorders>
              <w:top w:val="nil"/>
              <w:left w:val="nil"/>
              <w:bottom w:val="single" w:sz="4" w:space="0" w:color="auto"/>
              <w:right w:val="single" w:sz="4" w:space="0" w:color="auto"/>
            </w:tcBorders>
            <w:shd w:val="clear" w:color="000000" w:fill="FFFFFF"/>
            <w:noWrap/>
            <w:vAlign w:val="center"/>
            <w:hideMark/>
          </w:tcPr>
          <w:p w14:paraId="2EFEB6B0"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83.9</w:t>
            </w:r>
          </w:p>
        </w:tc>
      </w:tr>
      <w:tr w:rsidR="00A20107" w:rsidRPr="008F5972" w14:paraId="30BCBB9D"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0491FD9E"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A lot of communication emailed on ICAS Wellness Centre</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6FBB5B1B"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10.3</w:t>
            </w:r>
          </w:p>
        </w:tc>
        <w:tc>
          <w:tcPr>
            <w:tcW w:w="1242" w:type="dxa"/>
            <w:tcBorders>
              <w:top w:val="nil"/>
              <w:left w:val="nil"/>
              <w:bottom w:val="single" w:sz="4" w:space="0" w:color="auto"/>
              <w:right w:val="single" w:sz="4" w:space="0" w:color="auto"/>
            </w:tcBorders>
            <w:shd w:val="clear" w:color="000000" w:fill="FFFFFF"/>
            <w:noWrap/>
            <w:vAlign w:val="center"/>
            <w:hideMark/>
          </w:tcPr>
          <w:p w14:paraId="01A30A4E"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10.3</w:t>
            </w:r>
          </w:p>
        </w:tc>
        <w:tc>
          <w:tcPr>
            <w:tcW w:w="1284" w:type="dxa"/>
            <w:tcBorders>
              <w:top w:val="nil"/>
              <w:left w:val="nil"/>
              <w:bottom w:val="single" w:sz="4" w:space="0" w:color="auto"/>
              <w:right w:val="single" w:sz="4" w:space="0" w:color="auto"/>
            </w:tcBorders>
            <w:shd w:val="clear" w:color="000000" w:fill="FFFFFF"/>
            <w:noWrap/>
            <w:vAlign w:val="center"/>
            <w:hideMark/>
          </w:tcPr>
          <w:p w14:paraId="66CF1099"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10.3</w:t>
            </w:r>
          </w:p>
        </w:tc>
      </w:tr>
      <w:tr w:rsidR="00A20107" w:rsidRPr="008F5972" w14:paraId="61A06741"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537648E8"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 xml:space="preserve">Appreciating and </w:t>
            </w:r>
            <w:proofErr w:type="spellStart"/>
            <w:r w:rsidRPr="008F5972">
              <w:rPr>
                <w:rFonts w:eastAsia="Times New Roman" w:cstheme="minorHAnsi"/>
                <w:color w:val="000000"/>
                <w:sz w:val="18"/>
                <w:szCs w:val="18"/>
              </w:rPr>
              <w:t>recognising</w:t>
            </w:r>
            <w:proofErr w:type="spellEnd"/>
            <w:r w:rsidRPr="008F5972">
              <w:rPr>
                <w:rFonts w:eastAsia="Times New Roman" w:cstheme="minorHAnsi"/>
                <w:color w:val="000000"/>
                <w:sz w:val="18"/>
                <w:szCs w:val="18"/>
              </w:rPr>
              <w:t xml:space="preserve"> employees who had to work long hours</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7BD7C212"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8.6</w:t>
            </w:r>
          </w:p>
        </w:tc>
        <w:tc>
          <w:tcPr>
            <w:tcW w:w="1242" w:type="dxa"/>
            <w:tcBorders>
              <w:top w:val="nil"/>
              <w:left w:val="nil"/>
              <w:bottom w:val="single" w:sz="4" w:space="0" w:color="auto"/>
              <w:right w:val="single" w:sz="4" w:space="0" w:color="auto"/>
            </w:tcBorders>
            <w:shd w:val="clear" w:color="000000" w:fill="FFFFFF"/>
            <w:noWrap/>
            <w:vAlign w:val="center"/>
            <w:hideMark/>
          </w:tcPr>
          <w:p w14:paraId="1F3D2BEB"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8.6</w:t>
            </w:r>
          </w:p>
        </w:tc>
        <w:tc>
          <w:tcPr>
            <w:tcW w:w="1284" w:type="dxa"/>
            <w:tcBorders>
              <w:top w:val="nil"/>
              <w:left w:val="nil"/>
              <w:bottom w:val="single" w:sz="4" w:space="0" w:color="auto"/>
              <w:right w:val="single" w:sz="4" w:space="0" w:color="auto"/>
            </w:tcBorders>
            <w:shd w:val="clear" w:color="000000" w:fill="FFFFFF"/>
            <w:noWrap/>
            <w:vAlign w:val="center"/>
            <w:hideMark/>
          </w:tcPr>
          <w:p w14:paraId="08CAA81F"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39.4</w:t>
            </w:r>
          </w:p>
        </w:tc>
      </w:tr>
      <w:tr w:rsidR="00A20107" w:rsidRPr="008F5972" w14:paraId="5E170CD6"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61A61914"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Regular email communication on wellness benefits offered and tips</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3C1D06C2"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7.5</w:t>
            </w:r>
          </w:p>
        </w:tc>
        <w:tc>
          <w:tcPr>
            <w:tcW w:w="1242" w:type="dxa"/>
            <w:tcBorders>
              <w:top w:val="nil"/>
              <w:left w:val="nil"/>
              <w:bottom w:val="single" w:sz="4" w:space="0" w:color="auto"/>
              <w:right w:val="single" w:sz="4" w:space="0" w:color="auto"/>
            </w:tcBorders>
            <w:shd w:val="clear" w:color="000000" w:fill="FFFFFF"/>
            <w:noWrap/>
            <w:vAlign w:val="center"/>
            <w:hideMark/>
          </w:tcPr>
          <w:p w14:paraId="409908EF"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7.5</w:t>
            </w:r>
          </w:p>
        </w:tc>
        <w:tc>
          <w:tcPr>
            <w:tcW w:w="1284" w:type="dxa"/>
            <w:tcBorders>
              <w:top w:val="nil"/>
              <w:left w:val="nil"/>
              <w:bottom w:val="single" w:sz="4" w:space="0" w:color="auto"/>
              <w:right w:val="single" w:sz="4" w:space="0" w:color="auto"/>
            </w:tcBorders>
            <w:shd w:val="clear" w:color="000000" w:fill="FFFFFF"/>
            <w:noWrap/>
            <w:vAlign w:val="center"/>
            <w:hideMark/>
          </w:tcPr>
          <w:p w14:paraId="49F8851A"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71.7</w:t>
            </w:r>
          </w:p>
        </w:tc>
      </w:tr>
      <w:tr w:rsidR="00A20107" w:rsidRPr="008F5972" w14:paraId="00EF5EB6"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35545824"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Psychologists were reserved</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7FC63437"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5</w:t>
            </w:r>
          </w:p>
        </w:tc>
        <w:tc>
          <w:tcPr>
            <w:tcW w:w="1242" w:type="dxa"/>
            <w:tcBorders>
              <w:top w:val="nil"/>
              <w:left w:val="nil"/>
              <w:bottom w:val="single" w:sz="4" w:space="0" w:color="auto"/>
              <w:right w:val="single" w:sz="4" w:space="0" w:color="auto"/>
            </w:tcBorders>
            <w:shd w:val="clear" w:color="000000" w:fill="FFFFFF"/>
            <w:noWrap/>
            <w:vAlign w:val="center"/>
            <w:hideMark/>
          </w:tcPr>
          <w:p w14:paraId="71CE2BB2"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5</w:t>
            </w:r>
          </w:p>
        </w:tc>
        <w:tc>
          <w:tcPr>
            <w:tcW w:w="1284" w:type="dxa"/>
            <w:tcBorders>
              <w:top w:val="nil"/>
              <w:left w:val="nil"/>
              <w:bottom w:val="single" w:sz="4" w:space="0" w:color="auto"/>
              <w:right w:val="single" w:sz="4" w:space="0" w:color="auto"/>
            </w:tcBorders>
            <w:shd w:val="clear" w:color="000000" w:fill="FFFFFF"/>
            <w:noWrap/>
            <w:vAlign w:val="center"/>
            <w:hideMark/>
          </w:tcPr>
          <w:p w14:paraId="0D6F467A"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64.2</w:t>
            </w:r>
          </w:p>
        </w:tc>
      </w:tr>
      <w:tr w:rsidR="00A20107" w:rsidRPr="008F5972" w14:paraId="2AE105A3"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7A111BEB" w14:textId="77777777" w:rsidR="00A20107" w:rsidRPr="008F5972" w:rsidRDefault="00A20107" w:rsidP="00FA1810">
            <w:pPr>
              <w:spacing w:after="0" w:line="240" w:lineRule="auto"/>
              <w:rPr>
                <w:rFonts w:eastAsia="Times New Roman" w:cstheme="minorHAnsi"/>
                <w:color w:val="000000"/>
                <w:sz w:val="18"/>
                <w:szCs w:val="18"/>
              </w:rPr>
            </w:pPr>
            <w:r w:rsidRPr="008F5972">
              <w:rPr>
                <w:rFonts w:eastAsia="Times New Roman" w:cstheme="minorHAnsi"/>
                <w:color w:val="000000"/>
                <w:sz w:val="18"/>
                <w:szCs w:val="18"/>
              </w:rPr>
              <w:t>Adjustments were made to key performance indicators</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7D69023A"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3.1</w:t>
            </w:r>
          </w:p>
        </w:tc>
        <w:tc>
          <w:tcPr>
            <w:tcW w:w="1242" w:type="dxa"/>
            <w:tcBorders>
              <w:top w:val="nil"/>
              <w:left w:val="nil"/>
              <w:bottom w:val="single" w:sz="4" w:space="0" w:color="auto"/>
              <w:right w:val="single" w:sz="4" w:space="0" w:color="auto"/>
            </w:tcBorders>
            <w:shd w:val="clear" w:color="000000" w:fill="FFFFFF"/>
            <w:noWrap/>
            <w:vAlign w:val="center"/>
            <w:hideMark/>
          </w:tcPr>
          <w:p w14:paraId="40875A30"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3.1</w:t>
            </w:r>
          </w:p>
        </w:tc>
        <w:tc>
          <w:tcPr>
            <w:tcW w:w="1284" w:type="dxa"/>
            <w:tcBorders>
              <w:top w:val="nil"/>
              <w:left w:val="nil"/>
              <w:bottom w:val="single" w:sz="4" w:space="0" w:color="auto"/>
              <w:right w:val="single" w:sz="4" w:space="0" w:color="auto"/>
            </w:tcBorders>
            <w:shd w:val="clear" w:color="000000" w:fill="FFFFFF"/>
            <w:noWrap/>
            <w:vAlign w:val="center"/>
            <w:hideMark/>
          </w:tcPr>
          <w:p w14:paraId="239BCBAA" w14:textId="77777777" w:rsidR="00A20107" w:rsidRPr="008F5972" w:rsidRDefault="00A20107" w:rsidP="00FA1810">
            <w:pPr>
              <w:spacing w:after="0" w:line="240" w:lineRule="auto"/>
              <w:jc w:val="center"/>
              <w:rPr>
                <w:rFonts w:eastAsia="Times New Roman" w:cstheme="minorHAnsi"/>
                <w:color w:val="000000"/>
                <w:sz w:val="18"/>
                <w:szCs w:val="18"/>
              </w:rPr>
            </w:pPr>
            <w:r w:rsidRPr="008F5972">
              <w:rPr>
                <w:rFonts w:eastAsia="Times New Roman" w:cstheme="minorHAnsi"/>
                <w:color w:val="000000"/>
                <w:sz w:val="18"/>
                <w:szCs w:val="18"/>
              </w:rPr>
              <w:t>13.3</w:t>
            </w:r>
          </w:p>
        </w:tc>
      </w:tr>
      <w:tr w:rsidR="00A20107" w:rsidRPr="008F5972" w14:paraId="694568D6" w14:textId="77777777" w:rsidTr="00FA1810">
        <w:trPr>
          <w:trHeight w:val="252"/>
        </w:trPr>
        <w:tc>
          <w:tcPr>
            <w:tcW w:w="5310" w:type="dxa"/>
            <w:tcBorders>
              <w:top w:val="single" w:sz="4" w:space="0" w:color="auto"/>
              <w:left w:val="single" w:sz="4" w:space="0" w:color="auto"/>
              <w:bottom w:val="single" w:sz="4" w:space="0" w:color="auto"/>
              <w:right w:val="nil"/>
            </w:tcBorders>
            <w:shd w:val="clear" w:color="auto" w:fill="auto"/>
            <w:noWrap/>
            <w:vAlign w:val="center"/>
            <w:hideMark/>
          </w:tcPr>
          <w:p w14:paraId="15A1FFA1" w14:textId="77777777" w:rsidR="00A20107" w:rsidRPr="008F5972" w:rsidRDefault="00A20107" w:rsidP="00FA1810">
            <w:pPr>
              <w:spacing w:after="0" w:line="240" w:lineRule="auto"/>
              <w:rPr>
                <w:rFonts w:eastAsia="Times New Roman" w:cstheme="minorHAnsi"/>
                <w:b/>
                <w:bCs/>
                <w:color w:val="000000"/>
                <w:sz w:val="18"/>
                <w:szCs w:val="18"/>
              </w:rPr>
            </w:pPr>
            <w:r w:rsidRPr="008F5972">
              <w:rPr>
                <w:rFonts w:eastAsia="Times New Roman" w:cstheme="minorHAnsi"/>
                <w:b/>
                <w:bCs/>
                <w:color w:val="000000"/>
                <w:sz w:val="18"/>
                <w:szCs w:val="18"/>
              </w:rPr>
              <w:t>Total</w:t>
            </w:r>
          </w:p>
        </w:tc>
        <w:tc>
          <w:tcPr>
            <w:tcW w:w="1254" w:type="dxa"/>
            <w:tcBorders>
              <w:top w:val="nil"/>
              <w:left w:val="single" w:sz="4" w:space="0" w:color="auto"/>
              <w:bottom w:val="single" w:sz="4" w:space="0" w:color="auto"/>
              <w:right w:val="single" w:sz="4" w:space="0" w:color="auto"/>
            </w:tcBorders>
            <w:shd w:val="clear" w:color="000000" w:fill="FFFFFF"/>
            <w:noWrap/>
            <w:vAlign w:val="center"/>
            <w:hideMark/>
          </w:tcPr>
          <w:p w14:paraId="02D88CEC" w14:textId="77777777" w:rsidR="00A20107" w:rsidRPr="008F5972" w:rsidRDefault="00A20107" w:rsidP="00FA1810">
            <w:pPr>
              <w:spacing w:after="0" w:line="240" w:lineRule="auto"/>
              <w:jc w:val="center"/>
              <w:rPr>
                <w:rFonts w:eastAsia="Times New Roman" w:cstheme="minorHAnsi"/>
                <w:b/>
                <w:bCs/>
                <w:color w:val="000000"/>
                <w:sz w:val="18"/>
                <w:szCs w:val="18"/>
              </w:rPr>
            </w:pPr>
            <w:r w:rsidRPr="008F5972">
              <w:rPr>
                <w:rFonts w:eastAsia="Times New Roman" w:cstheme="minorHAnsi"/>
                <w:b/>
                <w:bCs/>
                <w:color w:val="000000"/>
                <w:sz w:val="18"/>
                <w:szCs w:val="18"/>
              </w:rPr>
              <w:t>100</w:t>
            </w:r>
          </w:p>
        </w:tc>
        <w:tc>
          <w:tcPr>
            <w:tcW w:w="1242" w:type="dxa"/>
            <w:tcBorders>
              <w:top w:val="nil"/>
              <w:left w:val="nil"/>
              <w:bottom w:val="single" w:sz="4" w:space="0" w:color="auto"/>
              <w:right w:val="single" w:sz="4" w:space="0" w:color="auto"/>
            </w:tcBorders>
            <w:shd w:val="clear" w:color="000000" w:fill="FFFFFF"/>
            <w:noWrap/>
            <w:vAlign w:val="center"/>
            <w:hideMark/>
          </w:tcPr>
          <w:p w14:paraId="48A2ED82" w14:textId="77777777" w:rsidR="00A20107" w:rsidRPr="008F5972" w:rsidRDefault="00A20107" w:rsidP="00FA1810">
            <w:pPr>
              <w:spacing w:after="0" w:line="240" w:lineRule="auto"/>
              <w:jc w:val="center"/>
              <w:rPr>
                <w:rFonts w:eastAsia="Times New Roman" w:cstheme="minorHAnsi"/>
                <w:b/>
                <w:bCs/>
                <w:color w:val="000000"/>
                <w:sz w:val="18"/>
                <w:szCs w:val="18"/>
              </w:rPr>
            </w:pPr>
            <w:r w:rsidRPr="008F5972">
              <w:rPr>
                <w:rFonts w:eastAsia="Times New Roman" w:cstheme="minorHAnsi"/>
                <w:b/>
                <w:bCs/>
                <w:color w:val="000000"/>
                <w:sz w:val="18"/>
                <w:szCs w:val="18"/>
              </w:rPr>
              <w:t>100</w:t>
            </w:r>
          </w:p>
        </w:tc>
        <w:tc>
          <w:tcPr>
            <w:tcW w:w="1284" w:type="dxa"/>
            <w:tcBorders>
              <w:top w:val="nil"/>
              <w:left w:val="nil"/>
              <w:bottom w:val="nil"/>
              <w:right w:val="nil"/>
            </w:tcBorders>
            <w:shd w:val="clear" w:color="auto" w:fill="auto"/>
            <w:noWrap/>
            <w:vAlign w:val="bottom"/>
            <w:hideMark/>
          </w:tcPr>
          <w:p w14:paraId="2D7E81C7" w14:textId="77777777" w:rsidR="00A20107" w:rsidRPr="008F5972" w:rsidRDefault="00A20107" w:rsidP="00FA1810">
            <w:pPr>
              <w:spacing w:after="0" w:line="240" w:lineRule="auto"/>
              <w:jc w:val="center"/>
              <w:rPr>
                <w:rFonts w:eastAsia="Times New Roman" w:cstheme="minorHAnsi"/>
                <w:color w:val="000000"/>
                <w:sz w:val="18"/>
                <w:szCs w:val="18"/>
              </w:rPr>
            </w:pPr>
          </w:p>
        </w:tc>
      </w:tr>
    </w:tbl>
    <w:p w14:paraId="67261017" w14:textId="61DC6FB5" w:rsidR="00DB4C64" w:rsidRPr="00DB4C64" w:rsidRDefault="00DB4C64" w:rsidP="00DB4C64">
      <w:pPr>
        <w:spacing w:line="360" w:lineRule="auto"/>
        <w:jc w:val="both"/>
        <w:rPr>
          <w:rFonts w:cstheme="minorHAnsi"/>
          <w:sz w:val="20"/>
          <w:szCs w:val="20"/>
        </w:rPr>
      </w:pPr>
    </w:p>
    <w:p w14:paraId="2B59044B" w14:textId="0B0B83FF" w:rsidR="00E17BC7" w:rsidRPr="00C21F49" w:rsidRDefault="0068580F" w:rsidP="00D619C7">
      <w:pPr>
        <w:spacing w:line="360" w:lineRule="auto"/>
        <w:jc w:val="both"/>
        <w:rPr>
          <w:rFonts w:cstheme="minorHAnsi"/>
          <w:sz w:val="20"/>
          <w:szCs w:val="20"/>
        </w:rPr>
      </w:pPr>
      <w:r w:rsidRPr="00FA234C">
        <w:rPr>
          <w:rFonts w:cstheme="minorHAnsi"/>
          <w:sz w:val="20"/>
          <w:szCs w:val="20"/>
        </w:rPr>
        <w:t xml:space="preserve">The findings from Table </w:t>
      </w:r>
      <w:r w:rsidR="00313116" w:rsidRPr="00FA234C">
        <w:rPr>
          <w:rFonts w:cstheme="minorHAnsi"/>
          <w:sz w:val="20"/>
          <w:szCs w:val="20"/>
        </w:rPr>
        <w:t>4</w:t>
      </w:r>
      <w:r w:rsidRPr="00FA234C">
        <w:rPr>
          <w:rFonts w:cstheme="minorHAnsi"/>
          <w:sz w:val="20"/>
          <w:szCs w:val="20"/>
        </w:rPr>
        <w:t xml:space="preserve"> underscores the mixed perceptions of HR’s supportive role at UKZN during Covid-19, with a notable proportion of academics feeling inadequately supported. This suggests that while HR implemented several initiatives (</w:t>
      </w:r>
      <w:r w:rsidR="00444512" w:rsidRPr="00FA234C">
        <w:rPr>
          <w:rFonts w:cstheme="minorHAnsi"/>
          <w:sz w:val="20"/>
          <w:szCs w:val="20"/>
        </w:rPr>
        <w:t>for example</w:t>
      </w:r>
      <w:r w:rsidRPr="00FA234C">
        <w:rPr>
          <w:rFonts w:cstheme="minorHAnsi"/>
          <w:sz w:val="20"/>
          <w:szCs w:val="20"/>
        </w:rPr>
        <w:t xml:space="preserve">, work-from-home support, workshops, webinars), these efforts were not universally effective or appreciated. </w:t>
      </w:r>
      <w:r w:rsidR="00D619C7" w:rsidRPr="00FA234C">
        <w:rPr>
          <w:rFonts w:cstheme="minorHAnsi"/>
          <w:sz w:val="20"/>
          <w:szCs w:val="20"/>
        </w:rPr>
        <w:t xml:space="preserve">Naveen Bhateja, Chief People Officer and Executive Vice President of Medidata Solutions, </w:t>
      </w:r>
      <w:proofErr w:type="spellStart"/>
      <w:r w:rsidR="00D619C7" w:rsidRPr="00FA234C">
        <w:rPr>
          <w:rFonts w:cstheme="minorHAnsi"/>
          <w:sz w:val="20"/>
          <w:szCs w:val="20"/>
        </w:rPr>
        <w:t>emphasised</w:t>
      </w:r>
      <w:proofErr w:type="spellEnd"/>
      <w:r w:rsidR="00D619C7" w:rsidRPr="00FA234C">
        <w:rPr>
          <w:rFonts w:cstheme="minorHAnsi"/>
          <w:sz w:val="20"/>
          <w:szCs w:val="20"/>
        </w:rPr>
        <w:t xml:space="preserve"> the importance of HR comprehending employees' challenges both within and beyond the workplace (Harbert, 2021). This sentiment aligns with the findings of the study, which indicate that UKZN's HR did not </w:t>
      </w:r>
      <w:r w:rsidR="00F67F3C" w:rsidRPr="00FA234C">
        <w:rPr>
          <w:rFonts w:cstheme="minorHAnsi"/>
          <w:sz w:val="20"/>
          <w:szCs w:val="20"/>
        </w:rPr>
        <w:t>facilitate</w:t>
      </w:r>
      <w:r w:rsidR="00D619C7" w:rsidRPr="00FA234C">
        <w:rPr>
          <w:rFonts w:cstheme="minorHAnsi"/>
          <w:sz w:val="20"/>
          <w:szCs w:val="20"/>
        </w:rPr>
        <w:t xml:space="preserve"> direct </w:t>
      </w:r>
      <w:r w:rsidR="00250B9E" w:rsidRPr="00FA234C">
        <w:rPr>
          <w:rFonts w:cstheme="minorHAnsi"/>
          <w:sz w:val="20"/>
          <w:szCs w:val="20"/>
        </w:rPr>
        <w:t>engagement</w:t>
      </w:r>
      <w:r w:rsidR="00D619C7" w:rsidRPr="00FA234C">
        <w:rPr>
          <w:rFonts w:cstheme="minorHAnsi"/>
          <w:sz w:val="20"/>
          <w:szCs w:val="20"/>
        </w:rPr>
        <w:t xml:space="preserve"> with academics to understand</w:t>
      </w:r>
      <w:r w:rsidR="00D619C7" w:rsidRPr="00B12AAC">
        <w:rPr>
          <w:rFonts w:cstheme="minorHAnsi"/>
          <w:sz w:val="20"/>
          <w:szCs w:val="20"/>
        </w:rPr>
        <w:t xml:space="preserve"> their concerns, thus limiting the development of tailored support strategies. As academia experienced an abrupt transition to remote working, questions regarding</w:t>
      </w:r>
      <w:r w:rsidR="00D619C7" w:rsidRPr="00C21F49">
        <w:rPr>
          <w:rFonts w:cstheme="minorHAnsi"/>
          <w:sz w:val="20"/>
          <w:szCs w:val="20"/>
        </w:rPr>
        <w:t xml:space="preserve"> the well-being of academic staff persist. Nutsubidze and Schmidt (2021</w:t>
      </w:r>
      <w:r w:rsidR="00737F43" w:rsidRPr="00C21F49">
        <w:rPr>
          <w:rFonts w:cstheme="minorHAnsi"/>
          <w:sz w:val="20"/>
          <w:szCs w:val="20"/>
        </w:rPr>
        <w:t>:0</w:t>
      </w:r>
      <w:r w:rsidR="00D619C7" w:rsidRPr="00C21F49">
        <w:rPr>
          <w:rFonts w:cstheme="minorHAnsi"/>
          <w:sz w:val="20"/>
          <w:szCs w:val="20"/>
        </w:rPr>
        <w:t xml:space="preserve">2) </w:t>
      </w:r>
      <w:proofErr w:type="spellStart"/>
      <w:r w:rsidR="00D619C7" w:rsidRPr="00C21F49">
        <w:rPr>
          <w:rFonts w:cstheme="minorHAnsi"/>
          <w:sz w:val="20"/>
          <w:szCs w:val="20"/>
        </w:rPr>
        <w:t>emphasise</w:t>
      </w:r>
      <w:proofErr w:type="spellEnd"/>
      <w:r w:rsidR="00D619C7" w:rsidRPr="00C21F49">
        <w:rPr>
          <w:rFonts w:cstheme="minorHAnsi"/>
          <w:sz w:val="20"/>
          <w:szCs w:val="20"/>
        </w:rPr>
        <w:t xml:space="preserve"> that HR plays a pivotal role in reimagining </w:t>
      </w:r>
      <w:proofErr w:type="spellStart"/>
      <w:r w:rsidR="00D619C7" w:rsidRPr="00C21F49">
        <w:rPr>
          <w:rFonts w:cstheme="minorHAnsi"/>
          <w:sz w:val="20"/>
          <w:szCs w:val="20"/>
        </w:rPr>
        <w:t>organisations</w:t>
      </w:r>
      <w:proofErr w:type="spellEnd"/>
      <w:r w:rsidR="00D619C7" w:rsidRPr="00C21F49">
        <w:rPr>
          <w:rFonts w:cstheme="minorHAnsi"/>
          <w:sz w:val="20"/>
          <w:szCs w:val="20"/>
        </w:rPr>
        <w:t xml:space="preserve">, developing talent strategies, addressing well-being and work-life balance, administering HR systems, and facilitating the return to office settings. </w:t>
      </w:r>
    </w:p>
    <w:p w14:paraId="58B36FBF" w14:textId="1E4AF5F4" w:rsidR="00AD5DAB" w:rsidRPr="00C21F49" w:rsidRDefault="00D619C7" w:rsidP="00D619C7">
      <w:pPr>
        <w:spacing w:line="360" w:lineRule="auto"/>
        <w:jc w:val="both"/>
        <w:rPr>
          <w:rFonts w:cstheme="minorHAnsi"/>
          <w:sz w:val="20"/>
          <w:szCs w:val="20"/>
        </w:rPr>
      </w:pPr>
      <w:r w:rsidRPr="00C21F49">
        <w:rPr>
          <w:rFonts w:cstheme="minorHAnsi"/>
          <w:sz w:val="20"/>
          <w:szCs w:val="20"/>
        </w:rPr>
        <w:t xml:space="preserve">Given this perspective, it is imperative for the </w:t>
      </w:r>
      <w:r w:rsidR="004B455E" w:rsidRPr="00C21F49">
        <w:rPr>
          <w:rFonts w:cstheme="minorHAnsi"/>
          <w:sz w:val="20"/>
          <w:szCs w:val="20"/>
        </w:rPr>
        <w:t>HR</w:t>
      </w:r>
      <w:r w:rsidRPr="00C21F49">
        <w:rPr>
          <w:rFonts w:cstheme="minorHAnsi"/>
          <w:sz w:val="20"/>
          <w:szCs w:val="20"/>
        </w:rPr>
        <w:t xml:space="preserve"> department to champion the integration of well-being initiatives into the culture, structures, and processes of the university. Research is essential to gain insights into the challenges faced by academics and to identify the support they require. Employing data-driven approaches such as workforce analytics and studying initiatives implemented by other institutions can provide valuable information for HR to design </w:t>
      </w:r>
      <w:r w:rsidRPr="00C21F49">
        <w:rPr>
          <w:rFonts w:cstheme="minorHAnsi"/>
          <w:sz w:val="20"/>
          <w:szCs w:val="20"/>
        </w:rPr>
        <w:lastRenderedPageBreak/>
        <w:t>comprehensive strategies tailored to the needs of academics</w:t>
      </w:r>
      <w:r w:rsidR="006426FB" w:rsidRPr="00C21F49">
        <w:rPr>
          <w:rFonts w:cstheme="minorHAnsi"/>
          <w:sz w:val="20"/>
          <w:szCs w:val="20"/>
        </w:rPr>
        <w:t xml:space="preserve"> (Wang &amp; Smith, 2021)</w:t>
      </w:r>
      <w:r w:rsidRPr="00C21F49">
        <w:rPr>
          <w:rFonts w:cstheme="minorHAnsi"/>
          <w:sz w:val="20"/>
          <w:szCs w:val="20"/>
        </w:rPr>
        <w:t>. By integrating emotional intelligence and resilience</w:t>
      </w:r>
      <w:r w:rsidR="004B455E" w:rsidRPr="00C21F49">
        <w:rPr>
          <w:rFonts w:cstheme="minorHAnsi"/>
          <w:sz w:val="20"/>
          <w:szCs w:val="20"/>
        </w:rPr>
        <w:t xml:space="preserve"> </w:t>
      </w:r>
      <w:r w:rsidRPr="00C21F49">
        <w:rPr>
          <w:rFonts w:cstheme="minorHAnsi"/>
          <w:sz w:val="20"/>
          <w:szCs w:val="20"/>
        </w:rPr>
        <w:t>building initiatives into these strategies, HR can effectively address the specific needs of academic staff and foster a supportive and resilient work environment</w:t>
      </w:r>
      <w:r w:rsidR="006426FB" w:rsidRPr="00C21F49">
        <w:rPr>
          <w:rFonts w:cstheme="minorHAnsi"/>
          <w:sz w:val="20"/>
          <w:szCs w:val="20"/>
        </w:rPr>
        <w:t xml:space="preserve"> (Garcia &amp; Rodriguez, 2019; </w:t>
      </w:r>
      <w:r w:rsidR="00FC2825" w:rsidRPr="00C21F49">
        <w:rPr>
          <w:rFonts w:cstheme="minorHAnsi"/>
          <w:sz w:val="20"/>
          <w:szCs w:val="20"/>
        </w:rPr>
        <w:t xml:space="preserve">Patel &amp; Jones, 2020). </w:t>
      </w:r>
      <w:r w:rsidR="00FA015C" w:rsidRPr="00C21F49">
        <w:rPr>
          <w:rFonts w:cstheme="minorHAnsi"/>
          <w:sz w:val="20"/>
          <w:szCs w:val="20"/>
        </w:rPr>
        <w:t xml:space="preserve">HR therefore has the potential to mitigate economic inequality by providing support, training, and equitable treatment during adversity, its effectiveness depends on the fairness, inclusivity, and accessibility of its practices and initiatives. Failure to address biases, discrimination, and unequal access to resources can exacerbate economic inequality within </w:t>
      </w:r>
      <w:proofErr w:type="spellStart"/>
      <w:r w:rsidR="00FA015C" w:rsidRPr="00C21F49">
        <w:rPr>
          <w:rFonts w:cstheme="minorHAnsi"/>
          <w:sz w:val="20"/>
          <w:szCs w:val="20"/>
        </w:rPr>
        <w:t>organisations</w:t>
      </w:r>
      <w:proofErr w:type="spellEnd"/>
      <w:r w:rsidR="00FA015C" w:rsidRPr="00C21F49">
        <w:rPr>
          <w:rFonts w:cstheme="minorHAnsi"/>
          <w:sz w:val="20"/>
          <w:szCs w:val="20"/>
        </w:rPr>
        <w:t xml:space="preserve">. </w:t>
      </w:r>
    </w:p>
    <w:p w14:paraId="0ED2FB86" w14:textId="471A2DEE" w:rsidR="001A0CC6" w:rsidRPr="00C21F49" w:rsidRDefault="001A0CC6" w:rsidP="007E73EE">
      <w:pPr>
        <w:pStyle w:val="ListParagraph"/>
        <w:numPr>
          <w:ilvl w:val="0"/>
          <w:numId w:val="1"/>
        </w:numPr>
        <w:spacing w:line="360" w:lineRule="auto"/>
        <w:jc w:val="both"/>
        <w:rPr>
          <w:rFonts w:cstheme="minorHAnsi"/>
          <w:b/>
          <w:bCs/>
          <w:sz w:val="20"/>
          <w:szCs w:val="20"/>
        </w:rPr>
      </w:pPr>
      <w:r w:rsidRPr="00C21F49">
        <w:rPr>
          <w:rFonts w:cstheme="minorHAnsi"/>
          <w:b/>
          <w:bCs/>
          <w:sz w:val="20"/>
          <w:szCs w:val="20"/>
        </w:rPr>
        <w:t xml:space="preserve">Potential recommendations </w:t>
      </w:r>
    </w:p>
    <w:p w14:paraId="4F080E9B" w14:textId="79052785" w:rsidR="001A0CC6" w:rsidRPr="00C21F49" w:rsidRDefault="001A0CC6" w:rsidP="001A0CC6">
      <w:pPr>
        <w:spacing w:line="360" w:lineRule="auto"/>
        <w:jc w:val="both"/>
        <w:rPr>
          <w:rFonts w:cstheme="minorHAnsi"/>
          <w:sz w:val="20"/>
          <w:szCs w:val="20"/>
        </w:rPr>
      </w:pPr>
      <w:r w:rsidRPr="00C21F49">
        <w:rPr>
          <w:rFonts w:cstheme="minorHAnsi"/>
          <w:sz w:val="20"/>
          <w:szCs w:val="20"/>
        </w:rPr>
        <w:t xml:space="preserve">Based on the study's findings, the </w:t>
      </w:r>
      <w:r w:rsidRPr="00B12AAC">
        <w:rPr>
          <w:rFonts w:cstheme="minorHAnsi"/>
          <w:sz w:val="20"/>
          <w:szCs w:val="20"/>
        </w:rPr>
        <w:t>recommendations</w:t>
      </w:r>
      <w:r w:rsidR="00444512" w:rsidRPr="00B12AAC">
        <w:rPr>
          <w:rFonts w:cstheme="minorHAnsi"/>
          <w:sz w:val="20"/>
          <w:szCs w:val="20"/>
        </w:rPr>
        <w:t xml:space="preserve"> are </w:t>
      </w:r>
      <w:r w:rsidR="00444512" w:rsidRPr="00444512">
        <w:rPr>
          <w:rFonts w:cstheme="minorHAnsi"/>
          <w:sz w:val="20"/>
          <w:szCs w:val="20"/>
        </w:rPr>
        <w:t xml:space="preserve">specific </w:t>
      </w:r>
      <w:r w:rsidR="00444512" w:rsidRPr="00FA234C">
        <w:rPr>
          <w:rFonts w:cstheme="minorHAnsi"/>
          <w:sz w:val="20"/>
          <w:szCs w:val="20"/>
        </w:rPr>
        <w:t>and actionable suggestions for universities and HR departments</w:t>
      </w:r>
      <w:r w:rsidR="005434FA" w:rsidRPr="00FA234C">
        <w:rPr>
          <w:rFonts w:cstheme="minorHAnsi"/>
          <w:sz w:val="20"/>
          <w:szCs w:val="20"/>
        </w:rPr>
        <w:t xml:space="preserve"> </w:t>
      </w:r>
      <w:r w:rsidRPr="00FA234C">
        <w:rPr>
          <w:rFonts w:cstheme="minorHAnsi"/>
          <w:sz w:val="20"/>
          <w:szCs w:val="20"/>
        </w:rPr>
        <w:t xml:space="preserve">for </w:t>
      </w:r>
      <w:r w:rsidR="000138DB" w:rsidRPr="00FA234C">
        <w:rPr>
          <w:rFonts w:cstheme="minorHAnsi"/>
          <w:sz w:val="20"/>
          <w:szCs w:val="20"/>
        </w:rPr>
        <w:t>enhancing equitable higher education institutions</w:t>
      </w:r>
      <w:r w:rsidR="00444512" w:rsidRPr="00FA234C">
        <w:rPr>
          <w:rFonts w:cstheme="minorHAnsi"/>
          <w:sz w:val="20"/>
          <w:szCs w:val="20"/>
        </w:rPr>
        <w:t>.</w:t>
      </w:r>
    </w:p>
    <w:p w14:paraId="30593A90" w14:textId="46F1C148" w:rsidR="005434FA" w:rsidRDefault="00B27769" w:rsidP="001A0CC6">
      <w:pPr>
        <w:spacing w:line="360" w:lineRule="auto"/>
        <w:jc w:val="both"/>
        <w:rPr>
          <w:rFonts w:cstheme="minorHAnsi"/>
          <w:b/>
          <w:bCs/>
          <w:sz w:val="20"/>
          <w:szCs w:val="20"/>
        </w:rPr>
      </w:pPr>
      <w:r w:rsidRPr="00B12AAC">
        <w:rPr>
          <w:rFonts w:cstheme="minorHAnsi"/>
          <w:b/>
          <w:bCs/>
          <w:sz w:val="20"/>
          <w:szCs w:val="20"/>
        </w:rPr>
        <w:t>6</w:t>
      </w:r>
      <w:r w:rsidR="001A0CC6" w:rsidRPr="00B12AAC">
        <w:rPr>
          <w:rFonts w:cstheme="minorHAnsi"/>
          <w:b/>
          <w:bCs/>
          <w:sz w:val="20"/>
          <w:szCs w:val="20"/>
        </w:rPr>
        <w:t>.1</w:t>
      </w:r>
      <w:r w:rsidR="005434FA" w:rsidRPr="00B12AAC">
        <w:rPr>
          <w:rFonts w:cstheme="minorHAnsi"/>
          <w:b/>
          <w:bCs/>
          <w:sz w:val="20"/>
          <w:szCs w:val="20"/>
        </w:rPr>
        <w:t xml:space="preserve"> Higher Education</w:t>
      </w:r>
    </w:p>
    <w:p w14:paraId="032542BA" w14:textId="4804A4A3" w:rsidR="001A0CC6" w:rsidRPr="005434FA" w:rsidRDefault="00A20107" w:rsidP="005434FA">
      <w:pPr>
        <w:pStyle w:val="ListParagraph"/>
        <w:numPr>
          <w:ilvl w:val="0"/>
          <w:numId w:val="13"/>
        </w:numPr>
        <w:spacing w:line="360" w:lineRule="auto"/>
        <w:jc w:val="both"/>
        <w:rPr>
          <w:rFonts w:cstheme="minorHAnsi"/>
          <w:sz w:val="20"/>
          <w:szCs w:val="20"/>
        </w:rPr>
      </w:pPr>
      <w:r w:rsidRPr="005434FA">
        <w:rPr>
          <w:rFonts w:cstheme="minorHAnsi"/>
          <w:b/>
          <w:bCs/>
          <w:sz w:val="20"/>
          <w:szCs w:val="20"/>
        </w:rPr>
        <w:t>Fostering an emotionally intelligent organisation</w:t>
      </w:r>
    </w:p>
    <w:p w14:paraId="0EE76B0D" w14:textId="4D4B0AF3" w:rsidR="001A0CC6" w:rsidRPr="00BB1A20" w:rsidRDefault="00A20107" w:rsidP="005434FA">
      <w:pPr>
        <w:spacing w:line="360" w:lineRule="auto"/>
        <w:ind w:left="360"/>
        <w:jc w:val="both"/>
        <w:rPr>
          <w:rFonts w:cstheme="minorHAnsi"/>
          <w:sz w:val="20"/>
          <w:szCs w:val="20"/>
        </w:rPr>
      </w:pPr>
      <w:r w:rsidRPr="00C21F49">
        <w:rPr>
          <w:rFonts w:cstheme="minorHAnsi"/>
          <w:sz w:val="20"/>
          <w:szCs w:val="20"/>
        </w:rPr>
        <w:t xml:space="preserve">Investing in emotional intelligence in higher education institutions can contribute to creating a more supportive, inclusive, and effective higher education system that benefits both academics and students (King, 2023). It requires collaboration, resources, and sustained effort to make a meaningful impact. For instance, an independent assessor report revealed that the University of South Africa lacked emotional intelligence (King, 2023). Employees possessing emotional intelligence are more likely to promote equity, diversity and inclusion within the institution (Mayer &amp; Tackett, 2019; Mouratidis &amp; Grigoriou, 2020). Leaders especially can create an inclusive culture by modelling behaviours that encourage open communication, empathy, and respect for diversity (Mayer &amp; Tackett, 2019; Mouratidis &amp; Grigoriou, 2020). The study advocates that making emotional intelligence training available to everyone in the institution, rather than limiting it to leadership, creates a more emotionally intelligent and harmonious workplace; </w:t>
      </w:r>
      <w:r w:rsidR="00F67F3C" w:rsidRPr="00C21F49">
        <w:rPr>
          <w:rFonts w:cstheme="minorHAnsi"/>
          <w:sz w:val="20"/>
          <w:szCs w:val="20"/>
        </w:rPr>
        <w:t xml:space="preserve">the training </w:t>
      </w:r>
      <w:r w:rsidR="00D160D7" w:rsidRPr="00C21F49">
        <w:rPr>
          <w:rFonts w:cstheme="minorHAnsi"/>
          <w:sz w:val="20"/>
          <w:szCs w:val="20"/>
        </w:rPr>
        <w:t>benefits individuals</w:t>
      </w:r>
      <w:r w:rsidRPr="00C21F49">
        <w:rPr>
          <w:rFonts w:cstheme="minorHAnsi"/>
          <w:sz w:val="20"/>
          <w:szCs w:val="20"/>
        </w:rPr>
        <w:t xml:space="preserve">, teams, and the entire organisation. It can improve relationships, productivity, and overall </w:t>
      </w:r>
      <w:proofErr w:type="spellStart"/>
      <w:r w:rsidRPr="00C21F49">
        <w:rPr>
          <w:rFonts w:cstheme="minorHAnsi"/>
          <w:sz w:val="20"/>
          <w:szCs w:val="20"/>
        </w:rPr>
        <w:t>organisational</w:t>
      </w:r>
      <w:proofErr w:type="spellEnd"/>
      <w:r w:rsidRPr="00C21F49">
        <w:rPr>
          <w:rFonts w:cstheme="minorHAnsi"/>
          <w:sz w:val="20"/>
          <w:szCs w:val="20"/>
        </w:rPr>
        <w:t xml:space="preserve"> culture while contributing to personal and</w:t>
      </w:r>
      <w:r w:rsidRPr="00BB1A20">
        <w:rPr>
          <w:rFonts w:cstheme="minorHAnsi"/>
          <w:sz w:val="20"/>
          <w:szCs w:val="20"/>
        </w:rPr>
        <w:t xml:space="preserve"> professional growth.</w:t>
      </w:r>
    </w:p>
    <w:p w14:paraId="5FB0FCAA" w14:textId="4887A57C" w:rsidR="005434FA" w:rsidRPr="00B12AAC" w:rsidRDefault="005434FA" w:rsidP="007E73EE">
      <w:pPr>
        <w:pStyle w:val="ListParagraph"/>
        <w:numPr>
          <w:ilvl w:val="1"/>
          <w:numId w:val="1"/>
        </w:numPr>
        <w:spacing w:line="360" w:lineRule="auto"/>
        <w:jc w:val="both"/>
        <w:rPr>
          <w:rFonts w:cstheme="minorHAnsi"/>
          <w:b/>
          <w:bCs/>
          <w:sz w:val="20"/>
          <w:szCs w:val="20"/>
        </w:rPr>
      </w:pPr>
      <w:r w:rsidRPr="00B12AAC">
        <w:rPr>
          <w:rFonts w:cstheme="minorHAnsi"/>
          <w:b/>
          <w:bCs/>
          <w:sz w:val="20"/>
          <w:szCs w:val="20"/>
        </w:rPr>
        <w:t>Human resources</w:t>
      </w:r>
    </w:p>
    <w:p w14:paraId="298171F9" w14:textId="20B876C4" w:rsidR="00A20107" w:rsidRPr="005434FA" w:rsidRDefault="00A20107" w:rsidP="00D40AD8">
      <w:pPr>
        <w:pStyle w:val="ListParagraph"/>
        <w:spacing w:line="360" w:lineRule="auto"/>
        <w:ind w:left="764"/>
        <w:jc w:val="both"/>
        <w:rPr>
          <w:rFonts w:cstheme="minorHAnsi"/>
          <w:b/>
          <w:bCs/>
          <w:sz w:val="20"/>
          <w:szCs w:val="20"/>
        </w:rPr>
      </w:pPr>
      <w:r w:rsidRPr="005434FA">
        <w:rPr>
          <w:rFonts w:cstheme="minorHAnsi"/>
          <w:b/>
          <w:bCs/>
          <w:sz w:val="20"/>
          <w:szCs w:val="20"/>
        </w:rPr>
        <w:t>Policy formulation through equity, diversity and inclusion</w:t>
      </w:r>
    </w:p>
    <w:p w14:paraId="66559118" w14:textId="2A97015A" w:rsidR="00956728" w:rsidRPr="00BB1A20" w:rsidRDefault="00A20107" w:rsidP="005434FA">
      <w:pPr>
        <w:spacing w:line="360" w:lineRule="auto"/>
        <w:ind w:left="404"/>
        <w:jc w:val="both"/>
        <w:rPr>
          <w:rFonts w:cstheme="minorHAnsi"/>
          <w:sz w:val="20"/>
          <w:szCs w:val="20"/>
        </w:rPr>
      </w:pPr>
      <w:r w:rsidRPr="00BB1A20">
        <w:rPr>
          <w:rFonts w:cstheme="minorHAnsi"/>
          <w:sz w:val="20"/>
          <w:szCs w:val="20"/>
        </w:rPr>
        <w:t xml:space="preserve">The study advocates that a sample of academics must also be incorporated in the policy scoping session, thus ensuring inclusion and fairness. Gathering input from various stakeholders can lead to better-informed and more effective policies (Leavy, 2018). Different perspectives can uncover potential flaws, unintended consequences, or alternative solutions, resulting in better policy outcomes (Leavy, 2018). Policies that are developed through a transparent and inclusive process are more likely to be seen as legitimate by the target </w:t>
      </w:r>
      <w:r w:rsidRPr="00BB1A20">
        <w:rPr>
          <w:rFonts w:cstheme="minorHAnsi"/>
          <w:sz w:val="20"/>
          <w:szCs w:val="20"/>
        </w:rPr>
        <w:lastRenderedPageBreak/>
        <w:t>audience. When people feel that their voices have been heard, they are more likely to trust and accept the policies, even if they may not agree with every aspect. This increases the likelihood of policy success.</w:t>
      </w:r>
    </w:p>
    <w:p w14:paraId="5DC1DC0B" w14:textId="77777777" w:rsidR="001A0CC6" w:rsidRPr="00BB1A20" w:rsidRDefault="001A0CC6" w:rsidP="007E73EE">
      <w:pPr>
        <w:pStyle w:val="ListParagraph"/>
        <w:numPr>
          <w:ilvl w:val="0"/>
          <w:numId w:val="1"/>
        </w:numPr>
        <w:spacing w:line="360" w:lineRule="auto"/>
        <w:jc w:val="both"/>
        <w:rPr>
          <w:rFonts w:cstheme="minorHAnsi"/>
          <w:b/>
          <w:bCs/>
          <w:sz w:val="20"/>
          <w:szCs w:val="20"/>
        </w:rPr>
      </w:pPr>
      <w:r w:rsidRPr="00BB1A20">
        <w:rPr>
          <w:rFonts w:cstheme="minorHAnsi"/>
          <w:b/>
          <w:bCs/>
          <w:sz w:val="20"/>
          <w:szCs w:val="20"/>
        </w:rPr>
        <w:t xml:space="preserve">Limitations </w:t>
      </w:r>
    </w:p>
    <w:p w14:paraId="71236A1C" w14:textId="079ADC8D" w:rsidR="001A0CC6" w:rsidRPr="00B27769" w:rsidRDefault="001A0CC6" w:rsidP="001A0CC6">
      <w:pPr>
        <w:spacing w:line="360" w:lineRule="auto"/>
        <w:jc w:val="both"/>
        <w:rPr>
          <w:rFonts w:cstheme="minorHAnsi"/>
          <w:sz w:val="20"/>
          <w:szCs w:val="20"/>
        </w:rPr>
      </w:pPr>
      <w:r w:rsidRPr="00B12AAC">
        <w:rPr>
          <w:rFonts w:cstheme="minorHAnsi"/>
          <w:sz w:val="20"/>
          <w:szCs w:val="20"/>
        </w:rPr>
        <w:t>A</w:t>
      </w:r>
      <w:r w:rsidR="00D160D7" w:rsidRPr="00B12AAC">
        <w:rPr>
          <w:rFonts w:cstheme="minorHAnsi"/>
          <w:sz w:val="20"/>
          <w:szCs w:val="20"/>
        </w:rPr>
        <w:t xml:space="preserve"> key challenge for the researcher was securing cooperation from participants to</w:t>
      </w:r>
      <w:r w:rsidRPr="00B12AAC">
        <w:rPr>
          <w:rFonts w:cstheme="minorHAnsi"/>
          <w:sz w:val="20"/>
          <w:szCs w:val="20"/>
        </w:rPr>
        <w:t xml:space="preserve"> complete the online questionnair</w:t>
      </w:r>
      <w:r w:rsidR="00D160D7" w:rsidRPr="00B12AAC">
        <w:rPr>
          <w:rFonts w:cstheme="minorHAnsi"/>
          <w:sz w:val="20"/>
          <w:szCs w:val="20"/>
        </w:rPr>
        <w:t>e</w:t>
      </w:r>
      <w:r w:rsidRPr="00B12AAC">
        <w:rPr>
          <w:rFonts w:cstheme="minorHAnsi"/>
          <w:sz w:val="20"/>
          <w:szCs w:val="20"/>
        </w:rPr>
        <w:t xml:space="preserve">. </w:t>
      </w:r>
      <w:r w:rsidR="002F1823" w:rsidRPr="00B12AAC">
        <w:rPr>
          <w:rFonts w:cstheme="minorHAnsi"/>
          <w:sz w:val="20"/>
          <w:szCs w:val="20"/>
        </w:rPr>
        <w:t xml:space="preserve">Sending multiple follow-up reminders did prompt participants who may have overlooked the initial notice. </w:t>
      </w:r>
      <w:r w:rsidRPr="00B12AAC">
        <w:rPr>
          <w:rFonts w:cstheme="minorHAnsi"/>
          <w:sz w:val="20"/>
          <w:szCs w:val="20"/>
        </w:rPr>
        <w:t>Furthermore, there was some blank responses for the open-</w:t>
      </w:r>
      <w:r w:rsidRPr="00FA234C">
        <w:rPr>
          <w:rFonts w:cstheme="minorHAnsi"/>
          <w:sz w:val="20"/>
          <w:szCs w:val="20"/>
        </w:rPr>
        <w:t>ended questions.</w:t>
      </w:r>
      <w:r w:rsidR="002F1823" w:rsidRPr="00FA234C">
        <w:rPr>
          <w:rFonts w:cstheme="minorHAnsi"/>
          <w:sz w:val="20"/>
          <w:szCs w:val="20"/>
        </w:rPr>
        <w:t xml:space="preserve"> To address the issue of blank responses, the questionnaire period was extended by a few additional days, allowing more time for participants to </w:t>
      </w:r>
      <w:r w:rsidR="00731009" w:rsidRPr="00FA234C">
        <w:rPr>
          <w:rFonts w:cstheme="minorHAnsi"/>
          <w:sz w:val="20"/>
          <w:szCs w:val="20"/>
        </w:rPr>
        <w:t>respond</w:t>
      </w:r>
      <w:r w:rsidR="002F1823" w:rsidRPr="00FA234C">
        <w:rPr>
          <w:rFonts w:cstheme="minorHAnsi"/>
          <w:sz w:val="20"/>
          <w:szCs w:val="20"/>
        </w:rPr>
        <w:t>.</w:t>
      </w:r>
      <w:r w:rsidRPr="00FA234C">
        <w:rPr>
          <w:rFonts w:cstheme="minorHAnsi"/>
          <w:sz w:val="20"/>
          <w:szCs w:val="20"/>
        </w:rPr>
        <w:t xml:space="preserve"> Due to these challenges, the study was unable to yield a 100% response rate.</w:t>
      </w:r>
      <w:r w:rsidRPr="00B27769">
        <w:rPr>
          <w:rFonts w:cstheme="minorHAnsi"/>
          <w:sz w:val="20"/>
          <w:szCs w:val="20"/>
        </w:rPr>
        <w:t xml:space="preserve"> </w:t>
      </w:r>
    </w:p>
    <w:p w14:paraId="76AAA563" w14:textId="77777777" w:rsidR="001A0CC6" w:rsidRPr="00B27769" w:rsidRDefault="001A0CC6" w:rsidP="007E73EE">
      <w:pPr>
        <w:pStyle w:val="ListParagraph"/>
        <w:numPr>
          <w:ilvl w:val="0"/>
          <w:numId w:val="1"/>
        </w:numPr>
        <w:spacing w:line="360" w:lineRule="auto"/>
        <w:jc w:val="both"/>
        <w:rPr>
          <w:rFonts w:cstheme="minorHAnsi"/>
          <w:b/>
          <w:bCs/>
          <w:sz w:val="20"/>
          <w:szCs w:val="20"/>
        </w:rPr>
      </w:pPr>
      <w:r w:rsidRPr="00B27769">
        <w:rPr>
          <w:rFonts w:cstheme="minorHAnsi"/>
          <w:b/>
          <w:bCs/>
          <w:sz w:val="20"/>
          <w:szCs w:val="20"/>
        </w:rPr>
        <w:t>Recommendations for future research</w:t>
      </w:r>
    </w:p>
    <w:p w14:paraId="0B97B27E" w14:textId="633B535C" w:rsidR="001A0CC6" w:rsidRPr="00B27769" w:rsidRDefault="001A0CC6" w:rsidP="001A0CC6">
      <w:pPr>
        <w:spacing w:line="360" w:lineRule="auto"/>
        <w:jc w:val="both"/>
        <w:rPr>
          <w:rFonts w:cstheme="minorHAnsi"/>
          <w:sz w:val="20"/>
          <w:szCs w:val="20"/>
        </w:rPr>
      </w:pPr>
      <w:r w:rsidRPr="00B27769">
        <w:rPr>
          <w:rFonts w:cstheme="minorHAnsi"/>
          <w:sz w:val="20"/>
          <w:szCs w:val="20"/>
        </w:rPr>
        <w:t xml:space="preserve">The study provides the </w:t>
      </w:r>
      <w:r w:rsidR="00D160D7" w:rsidRPr="00B27769">
        <w:rPr>
          <w:rFonts w:cstheme="minorHAnsi"/>
          <w:sz w:val="20"/>
          <w:szCs w:val="20"/>
        </w:rPr>
        <w:t xml:space="preserve">following </w:t>
      </w:r>
      <w:r w:rsidRPr="00B27769">
        <w:rPr>
          <w:rFonts w:cstheme="minorHAnsi"/>
          <w:sz w:val="20"/>
          <w:szCs w:val="20"/>
        </w:rPr>
        <w:t>recommendations:</w:t>
      </w:r>
    </w:p>
    <w:p w14:paraId="55A73210" w14:textId="65EDE086" w:rsidR="001A0CC6" w:rsidRPr="00BB1A20" w:rsidRDefault="001A0CC6" w:rsidP="001A0CC6">
      <w:pPr>
        <w:pStyle w:val="ListParagraph"/>
        <w:numPr>
          <w:ilvl w:val="0"/>
          <w:numId w:val="2"/>
        </w:numPr>
        <w:spacing w:before="240" w:line="360" w:lineRule="auto"/>
        <w:contextualSpacing w:val="0"/>
        <w:jc w:val="both"/>
        <w:rPr>
          <w:rFonts w:cstheme="minorHAnsi"/>
          <w:sz w:val="20"/>
          <w:szCs w:val="20"/>
        </w:rPr>
      </w:pPr>
      <w:r w:rsidRPr="00B27769">
        <w:rPr>
          <w:rFonts w:cstheme="minorHAnsi"/>
          <w:sz w:val="20"/>
          <w:szCs w:val="20"/>
        </w:rPr>
        <w:t>A comparative study amongst various South African</w:t>
      </w:r>
      <w:r w:rsidRPr="00BB1A20">
        <w:rPr>
          <w:rFonts w:cstheme="minorHAnsi"/>
          <w:sz w:val="20"/>
          <w:szCs w:val="20"/>
        </w:rPr>
        <w:t xml:space="preserve"> universities should be examined to further </w:t>
      </w:r>
      <w:r w:rsidR="00F21EBA" w:rsidRPr="00BB1A20">
        <w:rPr>
          <w:rFonts w:cstheme="minorHAnsi"/>
          <w:sz w:val="20"/>
          <w:szCs w:val="20"/>
        </w:rPr>
        <w:t>understand</w:t>
      </w:r>
      <w:r w:rsidRPr="00BB1A20">
        <w:rPr>
          <w:rFonts w:cstheme="minorHAnsi"/>
          <w:sz w:val="20"/>
          <w:szCs w:val="20"/>
        </w:rPr>
        <w:t xml:space="preserve"> emotional intelligence </w:t>
      </w:r>
      <w:r w:rsidR="00F21EBA" w:rsidRPr="00BB1A20">
        <w:rPr>
          <w:rFonts w:cstheme="minorHAnsi"/>
          <w:sz w:val="20"/>
          <w:szCs w:val="20"/>
        </w:rPr>
        <w:t>in the context of</w:t>
      </w:r>
      <w:r w:rsidR="00421F38" w:rsidRPr="00BB1A20">
        <w:rPr>
          <w:rFonts w:cstheme="minorHAnsi"/>
          <w:sz w:val="20"/>
          <w:szCs w:val="20"/>
        </w:rPr>
        <w:t xml:space="preserve"> academic</w:t>
      </w:r>
      <w:r w:rsidR="00F21EBA" w:rsidRPr="00BB1A20">
        <w:rPr>
          <w:rFonts w:cstheme="minorHAnsi"/>
          <w:sz w:val="20"/>
          <w:szCs w:val="20"/>
        </w:rPr>
        <w:t xml:space="preserve"> equity. </w:t>
      </w:r>
    </w:p>
    <w:p w14:paraId="38D0E83B" w14:textId="63D6AD6B" w:rsidR="00273AA2" w:rsidRPr="00B75479" w:rsidRDefault="00F21EBA" w:rsidP="00B75479">
      <w:pPr>
        <w:pStyle w:val="ListParagraph"/>
        <w:numPr>
          <w:ilvl w:val="0"/>
          <w:numId w:val="2"/>
        </w:numPr>
        <w:spacing w:before="240" w:line="360" w:lineRule="auto"/>
        <w:jc w:val="both"/>
        <w:rPr>
          <w:rFonts w:cstheme="minorHAnsi"/>
          <w:sz w:val="20"/>
          <w:szCs w:val="20"/>
        </w:rPr>
      </w:pPr>
      <w:r w:rsidRPr="00BB1A20">
        <w:rPr>
          <w:rFonts w:cstheme="minorHAnsi"/>
          <w:sz w:val="20"/>
          <w:szCs w:val="20"/>
        </w:rPr>
        <w:t xml:space="preserve">Evaluating the return on investment through measuring emotional intelligence training </w:t>
      </w:r>
      <w:r w:rsidRPr="00D544E7">
        <w:rPr>
          <w:rFonts w:cstheme="minorHAnsi"/>
          <w:sz w:val="20"/>
          <w:szCs w:val="20"/>
          <w:highlight w:val="yellow"/>
        </w:rPr>
        <w:t>programs</w:t>
      </w:r>
      <w:r w:rsidRPr="00BB1A20">
        <w:rPr>
          <w:rFonts w:cstheme="minorHAnsi"/>
          <w:sz w:val="20"/>
          <w:szCs w:val="20"/>
        </w:rPr>
        <w:t>.</w:t>
      </w:r>
    </w:p>
    <w:p w14:paraId="4BF7F36D" w14:textId="13E05FA7" w:rsidR="00273AA2" w:rsidRPr="00B12AAC" w:rsidRDefault="00273AA2" w:rsidP="00B75479">
      <w:pPr>
        <w:pStyle w:val="ListParagraph"/>
        <w:numPr>
          <w:ilvl w:val="0"/>
          <w:numId w:val="2"/>
        </w:numPr>
        <w:spacing w:before="240" w:line="360" w:lineRule="auto"/>
        <w:contextualSpacing w:val="0"/>
        <w:jc w:val="both"/>
        <w:rPr>
          <w:rFonts w:cstheme="minorHAnsi"/>
          <w:sz w:val="20"/>
          <w:szCs w:val="20"/>
        </w:rPr>
      </w:pPr>
      <w:r w:rsidRPr="00B12AAC">
        <w:rPr>
          <w:rFonts w:cstheme="minorHAnsi"/>
          <w:sz w:val="20"/>
          <w:szCs w:val="20"/>
        </w:rPr>
        <w:t>Longitudinal studies can be undertaken to track the development and</w:t>
      </w:r>
      <w:r w:rsidR="00731009" w:rsidRPr="00B12AAC">
        <w:rPr>
          <w:rFonts w:cstheme="minorHAnsi"/>
          <w:sz w:val="20"/>
          <w:szCs w:val="20"/>
        </w:rPr>
        <w:t xml:space="preserve"> influence</w:t>
      </w:r>
      <w:r w:rsidRPr="00B12AAC">
        <w:rPr>
          <w:rFonts w:cstheme="minorHAnsi"/>
          <w:sz w:val="20"/>
          <w:szCs w:val="20"/>
        </w:rPr>
        <w:t xml:space="preserve"> of emotional intelligence among academics over an extended period. </w:t>
      </w:r>
    </w:p>
    <w:p w14:paraId="302EA95E" w14:textId="77777777" w:rsidR="001A0CC6" w:rsidRPr="00BB1A20" w:rsidRDefault="001A0CC6" w:rsidP="001A0CC6">
      <w:pPr>
        <w:pStyle w:val="ListParagraph"/>
        <w:spacing w:before="240" w:line="360" w:lineRule="auto"/>
        <w:jc w:val="both"/>
        <w:rPr>
          <w:rFonts w:cstheme="minorHAnsi"/>
          <w:sz w:val="20"/>
          <w:szCs w:val="20"/>
        </w:rPr>
      </w:pPr>
    </w:p>
    <w:p w14:paraId="0924542B" w14:textId="77777777" w:rsidR="001A0CC6" w:rsidRPr="00BB1A20" w:rsidRDefault="001A0CC6" w:rsidP="007E73EE">
      <w:pPr>
        <w:pStyle w:val="ListParagraph"/>
        <w:numPr>
          <w:ilvl w:val="0"/>
          <w:numId w:val="1"/>
        </w:numPr>
        <w:spacing w:line="240" w:lineRule="auto"/>
        <w:jc w:val="both"/>
        <w:rPr>
          <w:rFonts w:cstheme="minorHAnsi"/>
          <w:b/>
          <w:bCs/>
          <w:sz w:val="20"/>
          <w:szCs w:val="20"/>
        </w:rPr>
      </w:pPr>
      <w:r w:rsidRPr="00BB1A20">
        <w:rPr>
          <w:rFonts w:cstheme="minorHAnsi"/>
          <w:b/>
          <w:bCs/>
          <w:sz w:val="20"/>
          <w:szCs w:val="20"/>
        </w:rPr>
        <w:t xml:space="preserve">Conclusion </w:t>
      </w:r>
    </w:p>
    <w:p w14:paraId="3CF87DBC" w14:textId="12917A91" w:rsidR="001460D6" w:rsidRPr="00BB1A20" w:rsidRDefault="008350FD" w:rsidP="001A0CC6">
      <w:pPr>
        <w:spacing w:line="360" w:lineRule="auto"/>
        <w:jc w:val="both"/>
        <w:rPr>
          <w:rFonts w:cstheme="minorHAnsi"/>
          <w:sz w:val="20"/>
          <w:szCs w:val="20"/>
        </w:rPr>
      </w:pPr>
      <w:r w:rsidRPr="00BB1A20">
        <w:rPr>
          <w:rFonts w:cstheme="minorHAnsi"/>
          <w:sz w:val="20"/>
          <w:szCs w:val="20"/>
        </w:rPr>
        <w:t>The cultivation of emotional intelligence within academi</w:t>
      </w:r>
      <w:r w:rsidR="00F66183" w:rsidRPr="00BB1A20">
        <w:rPr>
          <w:rFonts w:cstheme="minorHAnsi"/>
          <w:sz w:val="20"/>
          <w:szCs w:val="20"/>
        </w:rPr>
        <w:t>cs</w:t>
      </w:r>
      <w:r w:rsidRPr="00BB1A20">
        <w:rPr>
          <w:rFonts w:cstheme="minorHAnsi"/>
          <w:sz w:val="20"/>
          <w:szCs w:val="20"/>
        </w:rPr>
        <w:t xml:space="preserve"> holds immense potential for mitigating economic inequality within universities. Academics who possess emotional intelligence are adept at fostering a supportive and inclusive environment, thereby enabling their peers, especially those from disadvantaged backgrounds, to thrive. Hence, the importance of </w:t>
      </w:r>
      <w:proofErr w:type="spellStart"/>
      <w:r w:rsidRPr="00BB1A20">
        <w:rPr>
          <w:rFonts w:cstheme="minorHAnsi"/>
          <w:sz w:val="20"/>
          <w:szCs w:val="20"/>
        </w:rPr>
        <w:t>prioritising</w:t>
      </w:r>
      <w:proofErr w:type="spellEnd"/>
      <w:r w:rsidRPr="00BB1A20">
        <w:rPr>
          <w:rFonts w:cstheme="minorHAnsi"/>
          <w:sz w:val="20"/>
          <w:szCs w:val="20"/>
        </w:rPr>
        <w:t xml:space="preserve"> the development of emotional intelligence among academics, with the support of the </w:t>
      </w:r>
      <w:r w:rsidR="00F66183" w:rsidRPr="00BB1A20">
        <w:rPr>
          <w:rFonts w:cstheme="minorHAnsi"/>
          <w:sz w:val="20"/>
          <w:szCs w:val="20"/>
        </w:rPr>
        <w:t>HR</w:t>
      </w:r>
      <w:r w:rsidRPr="00BB1A20">
        <w:rPr>
          <w:rFonts w:cstheme="minorHAnsi"/>
          <w:sz w:val="20"/>
          <w:szCs w:val="20"/>
        </w:rPr>
        <w:t xml:space="preserve"> department, as a vital step towards creating a more equitable and </w:t>
      </w:r>
      <w:r w:rsidR="00F66183" w:rsidRPr="00BB1A20">
        <w:rPr>
          <w:rFonts w:cstheme="minorHAnsi"/>
          <w:sz w:val="20"/>
          <w:szCs w:val="20"/>
        </w:rPr>
        <w:t>diverse</w:t>
      </w:r>
      <w:r w:rsidRPr="00BB1A20">
        <w:rPr>
          <w:rFonts w:cstheme="minorHAnsi"/>
          <w:sz w:val="20"/>
          <w:szCs w:val="20"/>
        </w:rPr>
        <w:t xml:space="preserve"> academic landscape.</w:t>
      </w:r>
    </w:p>
    <w:p w14:paraId="649D7C7D" w14:textId="015D6738" w:rsidR="00B75479" w:rsidRDefault="008350FD" w:rsidP="001460D6">
      <w:pPr>
        <w:spacing w:line="360" w:lineRule="auto"/>
        <w:jc w:val="both"/>
        <w:rPr>
          <w:rFonts w:cstheme="minorHAnsi"/>
          <w:sz w:val="20"/>
          <w:szCs w:val="20"/>
        </w:rPr>
      </w:pPr>
      <w:r w:rsidRPr="00BB1A20">
        <w:rPr>
          <w:rFonts w:cstheme="minorHAnsi"/>
          <w:sz w:val="20"/>
          <w:szCs w:val="20"/>
        </w:rPr>
        <w:t>T</w:t>
      </w:r>
      <w:r w:rsidR="001460D6" w:rsidRPr="00BB1A20">
        <w:rPr>
          <w:rFonts w:cstheme="minorHAnsi"/>
          <w:sz w:val="20"/>
          <w:szCs w:val="20"/>
        </w:rPr>
        <w:t>he findings</w:t>
      </w:r>
      <w:r w:rsidRPr="00BB1A20">
        <w:rPr>
          <w:rFonts w:cstheme="minorHAnsi"/>
          <w:sz w:val="20"/>
          <w:szCs w:val="20"/>
        </w:rPr>
        <w:t xml:space="preserve"> in relation to objective </w:t>
      </w:r>
      <w:r w:rsidR="000B211C" w:rsidRPr="00BB1A20">
        <w:rPr>
          <w:rFonts w:cstheme="minorHAnsi"/>
          <w:sz w:val="20"/>
          <w:szCs w:val="20"/>
        </w:rPr>
        <w:t>1</w:t>
      </w:r>
      <w:r w:rsidR="001460D6" w:rsidRPr="00BB1A20">
        <w:rPr>
          <w:rFonts w:cstheme="minorHAnsi"/>
          <w:sz w:val="20"/>
          <w:szCs w:val="20"/>
        </w:rPr>
        <w:t xml:space="preserve"> reveal a strong level of agreement among respondents regarding the importance of appraisal, regulation, and </w:t>
      </w:r>
      <w:proofErr w:type="spellStart"/>
      <w:r w:rsidR="001460D6" w:rsidRPr="00BB1A20">
        <w:rPr>
          <w:rFonts w:cstheme="minorHAnsi"/>
          <w:sz w:val="20"/>
          <w:szCs w:val="20"/>
        </w:rPr>
        <w:t>utili</w:t>
      </w:r>
      <w:r w:rsidR="00F66183" w:rsidRPr="00BB1A20">
        <w:rPr>
          <w:rFonts w:cstheme="minorHAnsi"/>
          <w:sz w:val="20"/>
          <w:szCs w:val="20"/>
        </w:rPr>
        <w:t>s</w:t>
      </w:r>
      <w:r w:rsidR="001460D6" w:rsidRPr="00BB1A20">
        <w:rPr>
          <w:rFonts w:cstheme="minorHAnsi"/>
          <w:sz w:val="20"/>
          <w:szCs w:val="20"/>
        </w:rPr>
        <w:t>ation</w:t>
      </w:r>
      <w:proofErr w:type="spellEnd"/>
      <w:r w:rsidR="001460D6" w:rsidRPr="00BB1A20">
        <w:rPr>
          <w:rFonts w:cstheme="minorHAnsi"/>
          <w:sz w:val="20"/>
          <w:szCs w:val="20"/>
        </w:rPr>
        <w:t xml:space="preserve"> of emotion</w:t>
      </w:r>
      <w:r w:rsidR="00F66183" w:rsidRPr="00BB1A20">
        <w:rPr>
          <w:rFonts w:cstheme="minorHAnsi"/>
          <w:sz w:val="20"/>
          <w:szCs w:val="20"/>
        </w:rPr>
        <w:t>s</w:t>
      </w:r>
      <w:r w:rsidR="001460D6" w:rsidRPr="00BB1A20">
        <w:rPr>
          <w:rFonts w:cstheme="minorHAnsi"/>
          <w:sz w:val="20"/>
          <w:szCs w:val="20"/>
        </w:rPr>
        <w:t xml:space="preserve"> in managing the challenges brought about by the pandemic. </w:t>
      </w:r>
      <w:r w:rsidR="00F66183" w:rsidRPr="00BB1A20">
        <w:rPr>
          <w:rFonts w:cstheme="minorHAnsi"/>
          <w:sz w:val="20"/>
          <w:szCs w:val="20"/>
        </w:rPr>
        <w:t>Hence the</w:t>
      </w:r>
      <w:r w:rsidR="001460D6" w:rsidRPr="00BB1A20">
        <w:rPr>
          <w:rFonts w:cstheme="minorHAnsi"/>
          <w:sz w:val="20"/>
          <w:szCs w:val="20"/>
        </w:rPr>
        <w:t xml:space="preserve"> relevance of emotional intelligence in navigating and coping with distressing emotions, ultimately influencing overall well-being and resilience. By fostering emotional intelligence among academics and addressing potential disparities in access, institutions can promote resilience, well-being, and ultimately contribute to a more equitable academic environment</w:t>
      </w:r>
      <w:r w:rsidR="001460D6" w:rsidRPr="00B12AAC">
        <w:rPr>
          <w:rFonts w:cstheme="minorHAnsi"/>
          <w:sz w:val="20"/>
          <w:szCs w:val="20"/>
        </w:rPr>
        <w:t>.</w:t>
      </w:r>
      <w:r w:rsidR="00B75479" w:rsidRPr="00B12AAC">
        <w:rPr>
          <w:rFonts w:cstheme="minorHAnsi"/>
          <w:sz w:val="20"/>
          <w:szCs w:val="20"/>
        </w:rPr>
        <w:t xml:space="preserve"> The implication for academics is that by actively promoting emotional intelligence among academics, institutions can not only enhance individual resilience but also contribute to a healthier and more supportive academic environment. </w:t>
      </w:r>
      <w:r w:rsidR="00B75479" w:rsidRPr="00FA234C">
        <w:rPr>
          <w:rFonts w:cstheme="minorHAnsi"/>
          <w:sz w:val="20"/>
          <w:szCs w:val="20"/>
        </w:rPr>
        <w:t xml:space="preserve">Addressing potential disparities </w:t>
      </w:r>
      <w:r w:rsidR="00731009" w:rsidRPr="00FA234C">
        <w:rPr>
          <w:rFonts w:cstheme="minorHAnsi"/>
          <w:sz w:val="20"/>
          <w:szCs w:val="20"/>
        </w:rPr>
        <w:t xml:space="preserve">and </w:t>
      </w:r>
      <w:r w:rsidR="00B75479" w:rsidRPr="00FA234C">
        <w:rPr>
          <w:rFonts w:cstheme="minorHAnsi"/>
          <w:sz w:val="20"/>
          <w:szCs w:val="20"/>
        </w:rPr>
        <w:t>inaccess</w:t>
      </w:r>
      <w:r w:rsidR="00731009" w:rsidRPr="00FA234C">
        <w:rPr>
          <w:rFonts w:cstheme="minorHAnsi"/>
          <w:sz w:val="20"/>
          <w:szCs w:val="20"/>
        </w:rPr>
        <w:t>ibility</w:t>
      </w:r>
      <w:r w:rsidR="00B75479" w:rsidRPr="00FA234C">
        <w:rPr>
          <w:rFonts w:cstheme="minorHAnsi"/>
          <w:sz w:val="20"/>
          <w:szCs w:val="20"/>
        </w:rPr>
        <w:t xml:space="preserve"> to emotional intelligence resources ensures that all members of the academic community, regardless of their </w:t>
      </w:r>
      <w:r w:rsidR="00B75479" w:rsidRPr="00FA234C">
        <w:rPr>
          <w:rFonts w:cstheme="minorHAnsi"/>
          <w:sz w:val="20"/>
          <w:szCs w:val="20"/>
        </w:rPr>
        <w:lastRenderedPageBreak/>
        <w:t xml:space="preserve">background, have the tools needed to cope with challenges. This focus on emotional intelligence can lead to a more equitable academic environment, where well-being is </w:t>
      </w:r>
      <w:proofErr w:type="spellStart"/>
      <w:r w:rsidR="00B75479" w:rsidRPr="00FA234C">
        <w:rPr>
          <w:rFonts w:cstheme="minorHAnsi"/>
          <w:sz w:val="20"/>
          <w:szCs w:val="20"/>
        </w:rPr>
        <w:t>prioriti</w:t>
      </w:r>
      <w:r w:rsidR="00B12AAC" w:rsidRPr="00FA234C">
        <w:rPr>
          <w:rFonts w:cstheme="minorHAnsi"/>
          <w:sz w:val="20"/>
          <w:szCs w:val="20"/>
        </w:rPr>
        <w:t>s</w:t>
      </w:r>
      <w:r w:rsidR="00B75479" w:rsidRPr="00FA234C">
        <w:rPr>
          <w:rFonts w:cstheme="minorHAnsi"/>
          <w:sz w:val="20"/>
          <w:szCs w:val="20"/>
        </w:rPr>
        <w:t>ed</w:t>
      </w:r>
      <w:proofErr w:type="spellEnd"/>
      <w:r w:rsidR="00B75479" w:rsidRPr="00FA234C">
        <w:rPr>
          <w:rFonts w:cstheme="minorHAnsi"/>
          <w:sz w:val="20"/>
          <w:szCs w:val="20"/>
        </w:rPr>
        <w:t>, and the diverse needs of all</w:t>
      </w:r>
      <w:r w:rsidR="00B75479" w:rsidRPr="00B12AAC">
        <w:rPr>
          <w:rFonts w:cstheme="minorHAnsi"/>
          <w:sz w:val="20"/>
          <w:szCs w:val="20"/>
        </w:rPr>
        <w:t xml:space="preserve"> academics are met.</w:t>
      </w:r>
    </w:p>
    <w:p w14:paraId="0436586C" w14:textId="33C7DD22" w:rsidR="00026D25" w:rsidRDefault="00654EEA" w:rsidP="001460D6">
      <w:pPr>
        <w:spacing w:line="360" w:lineRule="auto"/>
        <w:jc w:val="both"/>
        <w:rPr>
          <w:rFonts w:cstheme="minorHAnsi"/>
          <w:sz w:val="20"/>
          <w:szCs w:val="20"/>
        </w:rPr>
      </w:pPr>
      <w:r w:rsidRPr="00BB1A20">
        <w:rPr>
          <w:rFonts w:cstheme="minorHAnsi"/>
          <w:sz w:val="20"/>
          <w:szCs w:val="20"/>
        </w:rPr>
        <w:t xml:space="preserve">In light of objective 2, aligning HR practices with empirical research and emerging trends can further enhance the effectiveness of well-being initiatives, ultimately benefiting both employees and </w:t>
      </w:r>
      <w:proofErr w:type="spellStart"/>
      <w:r w:rsidRPr="00BB1A20">
        <w:rPr>
          <w:rFonts w:cstheme="minorHAnsi"/>
          <w:sz w:val="20"/>
          <w:szCs w:val="20"/>
        </w:rPr>
        <w:t>organisational</w:t>
      </w:r>
      <w:proofErr w:type="spellEnd"/>
      <w:r w:rsidRPr="00BB1A20">
        <w:rPr>
          <w:rFonts w:cstheme="minorHAnsi"/>
          <w:sz w:val="20"/>
          <w:szCs w:val="20"/>
        </w:rPr>
        <w:t xml:space="preserve"> outcomes. However, it</w:t>
      </w:r>
      <w:r w:rsidR="000B211C" w:rsidRPr="00BB1A20">
        <w:rPr>
          <w:rFonts w:cstheme="minorHAnsi"/>
          <w:sz w:val="20"/>
          <w:szCs w:val="20"/>
        </w:rPr>
        <w:t xml:space="preserve"> is</w:t>
      </w:r>
      <w:r w:rsidRPr="00BB1A20">
        <w:rPr>
          <w:rFonts w:cstheme="minorHAnsi"/>
          <w:sz w:val="20"/>
          <w:szCs w:val="20"/>
        </w:rPr>
        <w:t xml:space="preserve"> essential to acknowledge that the effectiveness of HR in mitigating economic inequality hinges on </w:t>
      </w:r>
      <w:r w:rsidRPr="00D544E7">
        <w:rPr>
          <w:rFonts w:cstheme="minorHAnsi"/>
          <w:sz w:val="20"/>
          <w:szCs w:val="20"/>
          <w:highlight w:val="yellow"/>
        </w:rPr>
        <w:t>fairness</w:t>
      </w:r>
      <w:r w:rsidRPr="00BB1A20">
        <w:rPr>
          <w:rFonts w:cstheme="minorHAnsi"/>
          <w:sz w:val="20"/>
          <w:szCs w:val="20"/>
        </w:rPr>
        <w:t xml:space="preserve">, inclusivity, and accessibility. </w:t>
      </w:r>
      <w:r w:rsidR="00731009" w:rsidRPr="00B12AAC">
        <w:rPr>
          <w:rFonts w:cstheme="minorHAnsi"/>
          <w:sz w:val="20"/>
          <w:szCs w:val="20"/>
        </w:rPr>
        <w:t>F</w:t>
      </w:r>
      <w:r w:rsidR="00B75479" w:rsidRPr="00B12AAC">
        <w:rPr>
          <w:rFonts w:cstheme="minorHAnsi"/>
          <w:sz w:val="20"/>
          <w:szCs w:val="20"/>
        </w:rPr>
        <w:t>air and inclusive HR practices are crucial in addressing economic inequality within the workplace. When HR initiatives are designed with equity in mind, they can help level the playing field, providing equal opportunities for growth and development regardless of employees' backgrounds. Additionally, aligning HR practices with research helps create well-being initiatives that are more effective in addressing the real needs of employees which can lead to improved job satisfaction, reduced stress, and better overall mental and physical health among staff.</w:t>
      </w:r>
      <w:r w:rsidR="00B75479">
        <w:rPr>
          <w:rFonts w:cstheme="minorHAnsi"/>
          <w:sz w:val="20"/>
          <w:szCs w:val="20"/>
        </w:rPr>
        <w:t xml:space="preserve"> </w:t>
      </w:r>
      <w:r w:rsidR="00F33269" w:rsidRPr="00BB1A20">
        <w:rPr>
          <w:rFonts w:cstheme="minorHAnsi"/>
          <w:sz w:val="20"/>
          <w:szCs w:val="20"/>
        </w:rPr>
        <w:t xml:space="preserve">Recommendations proposed for </w:t>
      </w:r>
      <w:r w:rsidRPr="00BB1A20">
        <w:rPr>
          <w:rFonts w:cstheme="minorHAnsi"/>
          <w:sz w:val="20"/>
          <w:szCs w:val="20"/>
        </w:rPr>
        <w:t>enhancing</w:t>
      </w:r>
      <w:r w:rsidR="00F33269" w:rsidRPr="00BB1A20">
        <w:rPr>
          <w:rFonts w:cstheme="minorHAnsi"/>
          <w:sz w:val="20"/>
          <w:szCs w:val="20"/>
        </w:rPr>
        <w:t xml:space="preserve"> emotional intelligence for</w:t>
      </w:r>
      <w:r w:rsidRPr="00BB1A20">
        <w:rPr>
          <w:rFonts w:cstheme="minorHAnsi"/>
          <w:sz w:val="20"/>
          <w:szCs w:val="20"/>
        </w:rPr>
        <w:t xml:space="preserve"> </w:t>
      </w:r>
      <w:r w:rsidR="00F33269" w:rsidRPr="00BB1A20">
        <w:rPr>
          <w:rFonts w:cstheme="minorHAnsi"/>
          <w:sz w:val="20"/>
          <w:szCs w:val="20"/>
        </w:rPr>
        <w:t xml:space="preserve">equitable higher education institutions comprised fostering an emotionally intelligent organisation, policy formulation through equity, diversity and inclusion and challenging the status quo </w:t>
      </w:r>
      <w:r w:rsidR="00F33269" w:rsidRPr="00D544E7">
        <w:rPr>
          <w:rFonts w:cstheme="minorHAnsi"/>
          <w:sz w:val="20"/>
          <w:szCs w:val="20"/>
          <w:highlight w:val="yellow"/>
        </w:rPr>
        <w:t>health</w:t>
      </w:r>
      <w:r w:rsidR="00D544E7" w:rsidRPr="00D544E7">
        <w:rPr>
          <w:rFonts w:cstheme="minorHAnsi"/>
          <w:sz w:val="20"/>
          <w:szCs w:val="20"/>
          <w:highlight w:val="yellow"/>
        </w:rPr>
        <w:t>il</w:t>
      </w:r>
      <w:r w:rsidR="00F33269" w:rsidRPr="00D544E7">
        <w:rPr>
          <w:rFonts w:cstheme="minorHAnsi"/>
          <w:sz w:val="20"/>
          <w:szCs w:val="20"/>
          <w:highlight w:val="yellow"/>
        </w:rPr>
        <w:t>y</w:t>
      </w:r>
      <w:r w:rsidR="00F33269" w:rsidRPr="00BB1A20">
        <w:rPr>
          <w:rFonts w:cstheme="minorHAnsi"/>
          <w:sz w:val="20"/>
          <w:szCs w:val="20"/>
        </w:rPr>
        <w:t xml:space="preserve">. </w:t>
      </w:r>
    </w:p>
    <w:p w14:paraId="459F15A0" w14:textId="3DB0200D" w:rsidR="00026D25" w:rsidRPr="00B27769" w:rsidRDefault="00D11846" w:rsidP="00D11846">
      <w:pPr>
        <w:pStyle w:val="ListParagraph"/>
        <w:numPr>
          <w:ilvl w:val="0"/>
          <w:numId w:val="1"/>
        </w:numPr>
        <w:spacing w:line="360" w:lineRule="auto"/>
        <w:jc w:val="both"/>
        <w:rPr>
          <w:rFonts w:cstheme="minorHAnsi"/>
          <w:b/>
          <w:bCs/>
        </w:rPr>
      </w:pPr>
      <w:r w:rsidRPr="00B27769">
        <w:rPr>
          <w:rFonts w:cstheme="minorHAnsi"/>
          <w:b/>
          <w:bCs/>
        </w:rPr>
        <w:t xml:space="preserve">References </w:t>
      </w:r>
    </w:p>
    <w:p w14:paraId="4D644BF8" w14:textId="77777777" w:rsidR="00581ACF" w:rsidRPr="008B21CA" w:rsidRDefault="00581ACF" w:rsidP="00581ACF">
      <w:pPr>
        <w:spacing w:line="240" w:lineRule="auto"/>
        <w:ind w:left="720" w:hanging="720"/>
        <w:jc w:val="both"/>
        <w:rPr>
          <w:rFonts w:ascii="Calibri" w:hAnsi="Calibri" w:cs="Calibri"/>
          <w:sz w:val="18"/>
          <w:szCs w:val="18"/>
        </w:rPr>
      </w:pPr>
      <w:proofErr w:type="spellStart"/>
      <w:r w:rsidRPr="008B21CA">
        <w:rPr>
          <w:rFonts w:ascii="Calibri" w:hAnsi="Calibri" w:cs="Calibri"/>
          <w:sz w:val="18"/>
          <w:szCs w:val="18"/>
        </w:rPr>
        <w:t>Aghababaei</w:t>
      </w:r>
      <w:proofErr w:type="spellEnd"/>
      <w:r w:rsidRPr="008B21CA">
        <w:rPr>
          <w:rFonts w:ascii="Calibri" w:hAnsi="Calibri" w:cs="Calibri"/>
          <w:sz w:val="18"/>
          <w:szCs w:val="18"/>
        </w:rPr>
        <w:t xml:space="preserve">, N. &amp; Vaghari, N. 2020. Emotional intelligence and social inequality: A review of the literature and future research </w:t>
      </w:r>
      <w:proofErr w:type="spellStart"/>
      <w:r w:rsidRPr="008B21CA">
        <w:rPr>
          <w:rFonts w:ascii="Calibri" w:hAnsi="Calibri" w:cs="Calibri"/>
          <w:sz w:val="18"/>
          <w:szCs w:val="18"/>
        </w:rPr>
        <w:t>directionsD</w:t>
      </w:r>
      <w:proofErr w:type="spellEnd"/>
      <w:r w:rsidRPr="008B21CA">
        <w:rPr>
          <w:rFonts w:ascii="Calibri" w:hAnsi="Calibri" w:cs="Calibri"/>
          <w:sz w:val="18"/>
          <w:szCs w:val="18"/>
        </w:rPr>
        <w:t xml:space="preserve"> </w:t>
      </w:r>
      <w:r w:rsidRPr="008B21CA">
        <w:rPr>
          <w:rFonts w:ascii="Calibri" w:hAnsi="Calibri" w:cs="Calibri"/>
          <w:i/>
          <w:iCs/>
          <w:sz w:val="18"/>
          <w:szCs w:val="18"/>
        </w:rPr>
        <w:t>Journal of Social Psychology</w:t>
      </w:r>
      <w:r w:rsidRPr="008B21CA">
        <w:rPr>
          <w:rFonts w:ascii="Calibri" w:hAnsi="Calibri" w:cs="Calibri"/>
          <w:sz w:val="18"/>
          <w:szCs w:val="18"/>
        </w:rPr>
        <w:t>, 160(3), pp. 260-272. Doi: 10.1080/00224545.2019.1664400.</w:t>
      </w:r>
    </w:p>
    <w:p w14:paraId="1BC358BD" w14:textId="77777777" w:rsidR="00581ACF" w:rsidRPr="00B10CCA" w:rsidRDefault="00581ACF" w:rsidP="00581ACF">
      <w:pPr>
        <w:spacing w:beforeLines="160" w:before="384" w:afterLines="160" w:after="384" w:line="240" w:lineRule="auto"/>
        <w:ind w:left="720" w:hanging="720"/>
        <w:jc w:val="both"/>
        <w:rPr>
          <w:rFonts w:cstheme="minorHAnsi"/>
          <w:color w:val="000000" w:themeColor="text1"/>
          <w:sz w:val="18"/>
          <w:szCs w:val="18"/>
        </w:rPr>
      </w:pPr>
      <w:r w:rsidRPr="00B10CCA">
        <w:rPr>
          <w:rFonts w:cstheme="minorHAnsi"/>
          <w:color w:val="000000" w:themeColor="text1"/>
          <w:sz w:val="18"/>
          <w:szCs w:val="18"/>
          <w:lang w:val="pt-PT"/>
        </w:rPr>
        <w:t xml:space="preserve">Ahmadi, K. and Ramezani, M. 2020. </w:t>
      </w:r>
      <w:r w:rsidRPr="00B10CCA">
        <w:rPr>
          <w:rFonts w:cstheme="minorHAnsi"/>
          <w:color w:val="000000" w:themeColor="text1"/>
          <w:sz w:val="18"/>
          <w:szCs w:val="18"/>
        </w:rPr>
        <w:t xml:space="preserve">Iranian emotional experience and expression during the Covid-19 crisis. </w:t>
      </w:r>
      <w:r w:rsidRPr="00B10CCA">
        <w:rPr>
          <w:rFonts w:cstheme="minorHAnsi"/>
          <w:i/>
          <w:iCs/>
          <w:color w:val="000000" w:themeColor="text1"/>
          <w:sz w:val="18"/>
          <w:szCs w:val="18"/>
        </w:rPr>
        <w:t>Asia Pacific Journal of Public Health, 32</w:t>
      </w:r>
      <w:r w:rsidRPr="00B10CCA">
        <w:rPr>
          <w:rFonts w:cstheme="minorHAnsi"/>
          <w:color w:val="000000" w:themeColor="text1"/>
          <w:sz w:val="18"/>
          <w:szCs w:val="18"/>
        </w:rPr>
        <w:t xml:space="preserve">(5), 285-286. </w:t>
      </w:r>
    </w:p>
    <w:p w14:paraId="303016DD" w14:textId="77777777" w:rsidR="00581ACF" w:rsidRPr="00B10CCA" w:rsidRDefault="00581ACF" w:rsidP="00581ACF">
      <w:pPr>
        <w:spacing w:beforeLines="160" w:before="384" w:afterLines="160" w:after="384" w:line="240" w:lineRule="auto"/>
        <w:ind w:left="720" w:hanging="720"/>
        <w:jc w:val="both"/>
        <w:rPr>
          <w:rFonts w:cstheme="minorHAnsi"/>
          <w:color w:val="333333"/>
          <w:sz w:val="18"/>
          <w:szCs w:val="18"/>
          <w:shd w:val="clear" w:color="auto" w:fill="FFFFFF"/>
        </w:rPr>
      </w:pPr>
      <w:r w:rsidRPr="00B10CCA">
        <w:rPr>
          <w:rFonts w:cstheme="minorHAnsi"/>
          <w:color w:val="333333"/>
          <w:sz w:val="18"/>
          <w:szCs w:val="18"/>
          <w:shd w:val="clear" w:color="auto" w:fill="FFFFFF"/>
        </w:rPr>
        <w:t>Arday, J. 2022. More to prove and more to lose’: race, racism and precarious employment in higher education. </w:t>
      </w:r>
      <w:r w:rsidRPr="00B10CCA">
        <w:rPr>
          <w:rFonts w:cstheme="minorHAnsi"/>
          <w:i/>
          <w:iCs/>
          <w:color w:val="333333"/>
          <w:sz w:val="18"/>
          <w:szCs w:val="18"/>
          <w:shd w:val="clear" w:color="auto" w:fill="FFFFFF"/>
        </w:rPr>
        <w:t>British Journal of Sociology of Education</w:t>
      </w:r>
      <w:r w:rsidRPr="00B10CCA">
        <w:rPr>
          <w:rFonts w:cstheme="minorHAnsi"/>
          <w:color w:val="333333"/>
          <w:sz w:val="18"/>
          <w:szCs w:val="18"/>
          <w:shd w:val="clear" w:color="auto" w:fill="FFFFFF"/>
        </w:rPr>
        <w:t>, </w:t>
      </w:r>
      <w:r w:rsidRPr="00B10CCA">
        <w:rPr>
          <w:rFonts w:cstheme="minorHAnsi"/>
          <w:i/>
          <w:iCs/>
          <w:color w:val="333333"/>
          <w:sz w:val="18"/>
          <w:szCs w:val="18"/>
          <w:shd w:val="clear" w:color="auto" w:fill="FFFFFF"/>
        </w:rPr>
        <w:t>43</w:t>
      </w:r>
      <w:r w:rsidRPr="00B10CCA">
        <w:rPr>
          <w:rFonts w:cstheme="minorHAnsi"/>
          <w:color w:val="333333"/>
          <w:sz w:val="18"/>
          <w:szCs w:val="18"/>
          <w:shd w:val="clear" w:color="auto" w:fill="FFFFFF"/>
        </w:rPr>
        <w:t xml:space="preserve">(4), pp. 513–533. Doi: </w:t>
      </w:r>
      <w:hyperlink r:id="rId7" w:history="1">
        <w:r w:rsidRPr="00B10CCA">
          <w:rPr>
            <w:rStyle w:val="Hyperlink"/>
            <w:rFonts w:cstheme="minorHAnsi"/>
            <w:sz w:val="18"/>
            <w:szCs w:val="18"/>
            <w:shd w:val="clear" w:color="auto" w:fill="FFFFFF"/>
          </w:rPr>
          <w:t>https://doi.org/10.1080/01425692.2022.2074375</w:t>
        </w:r>
      </w:hyperlink>
      <w:r w:rsidRPr="00B10CCA">
        <w:rPr>
          <w:rFonts w:cstheme="minorHAnsi"/>
          <w:color w:val="333333"/>
          <w:sz w:val="18"/>
          <w:szCs w:val="18"/>
          <w:shd w:val="clear" w:color="auto" w:fill="FFFFFF"/>
        </w:rPr>
        <w:t xml:space="preserve"> </w:t>
      </w:r>
    </w:p>
    <w:p w14:paraId="3FE9EBB6" w14:textId="77777777" w:rsidR="00581ACF" w:rsidRPr="00B10CCA" w:rsidRDefault="00581ACF" w:rsidP="00581ACF">
      <w:pPr>
        <w:spacing w:beforeLines="160" w:before="384" w:afterLines="160" w:after="384" w:line="240" w:lineRule="auto"/>
        <w:ind w:left="720" w:hanging="720"/>
        <w:jc w:val="both"/>
        <w:rPr>
          <w:rFonts w:cstheme="minorHAnsi"/>
          <w:color w:val="212121"/>
          <w:sz w:val="18"/>
          <w:szCs w:val="18"/>
          <w:shd w:val="clear" w:color="auto" w:fill="FFFFFF"/>
        </w:rPr>
      </w:pPr>
      <w:proofErr w:type="spellStart"/>
      <w:r w:rsidRPr="00B10CCA">
        <w:rPr>
          <w:rFonts w:cstheme="minorHAnsi"/>
          <w:color w:val="212121"/>
          <w:sz w:val="18"/>
          <w:szCs w:val="18"/>
          <w:shd w:val="clear" w:color="auto" w:fill="FFFFFF"/>
        </w:rPr>
        <w:t>Aseery</w:t>
      </w:r>
      <w:proofErr w:type="spellEnd"/>
      <w:r w:rsidRPr="00B10CCA">
        <w:rPr>
          <w:rFonts w:cstheme="minorHAnsi"/>
          <w:color w:val="212121"/>
          <w:sz w:val="18"/>
          <w:szCs w:val="18"/>
          <w:shd w:val="clear" w:color="auto" w:fill="FFFFFF"/>
        </w:rPr>
        <w:t>, M., Mahran, S., &amp; Felemban, O. 2023. The Relationship Between Emotional Intelligence and Conflict Management Strategies from the Nurse Managers' Perspective. </w:t>
      </w:r>
      <w:proofErr w:type="spellStart"/>
      <w:r w:rsidRPr="00B10CCA">
        <w:rPr>
          <w:rFonts w:cstheme="minorHAnsi"/>
          <w:i/>
          <w:iCs/>
          <w:color w:val="212121"/>
          <w:sz w:val="18"/>
          <w:szCs w:val="18"/>
          <w:shd w:val="clear" w:color="auto" w:fill="FFFFFF"/>
        </w:rPr>
        <w:t>Cureus</w:t>
      </w:r>
      <w:proofErr w:type="spellEnd"/>
      <w:r w:rsidRPr="00B10CCA">
        <w:rPr>
          <w:rFonts w:cstheme="minorHAnsi"/>
          <w:color w:val="212121"/>
          <w:sz w:val="18"/>
          <w:szCs w:val="18"/>
          <w:shd w:val="clear" w:color="auto" w:fill="FFFFFF"/>
        </w:rPr>
        <w:t>, </w:t>
      </w:r>
      <w:r w:rsidRPr="00B10CCA">
        <w:rPr>
          <w:rFonts w:cstheme="minorHAnsi"/>
          <w:i/>
          <w:iCs/>
          <w:color w:val="212121"/>
          <w:sz w:val="18"/>
          <w:szCs w:val="18"/>
          <w:shd w:val="clear" w:color="auto" w:fill="FFFFFF"/>
        </w:rPr>
        <w:t>15</w:t>
      </w:r>
      <w:r w:rsidRPr="00B10CCA">
        <w:rPr>
          <w:rFonts w:cstheme="minorHAnsi"/>
          <w:color w:val="212121"/>
          <w:sz w:val="18"/>
          <w:szCs w:val="18"/>
          <w:shd w:val="clear" w:color="auto" w:fill="FFFFFF"/>
        </w:rPr>
        <w:t xml:space="preserve">(3). Doi: </w:t>
      </w:r>
      <w:hyperlink r:id="rId8" w:history="1">
        <w:r w:rsidRPr="00B10CCA">
          <w:rPr>
            <w:rStyle w:val="Hyperlink"/>
            <w:rFonts w:cstheme="minorHAnsi"/>
            <w:sz w:val="18"/>
            <w:szCs w:val="18"/>
            <w:shd w:val="clear" w:color="auto" w:fill="FFFFFF"/>
          </w:rPr>
          <w:t>https://doi.org/10.7759/cureus.35669</w:t>
        </w:r>
      </w:hyperlink>
      <w:r w:rsidRPr="00B10CCA">
        <w:rPr>
          <w:rFonts w:cstheme="minorHAnsi"/>
          <w:color w:val="212121"/>
          <w:sz w:val="18"/>
          <w:szCs w:val="18"/>
          <w:shd w:val="clear" w:color="auto" w:fill="FFFFFF"/>
        </w:rPr>
        <w:t xml:space="preserve"> </w:t>
      </w:r>
    </w:p>
    <w:p w14:paraId="0C046D47" w14:textId="77777777" w:rsidR="00581ACF" w:rsidRPr="00B10CCA" w:rsidRDefault="00581ACF" w:rsidP="00581ACF">
      <w:pPr>
        <w:spacing w:beforeLines="160" w:before="384" w:afterLines="160" w:after="384" w:line="240" w:lineRule="auto"/>
        <w:ind w:left="821" w:right="130" w:hanging="720"/>
        <w:jc w:val="both"/>
        <w:rPr>
          <w:rFonts w:cstheme="minorHAnsi"/>
          <w:sz w:val="18"/>
          <w:szCs w:val="18"/>
          <w:lang w:val="en-GB"/>
        </w:rPr>
      </w:pPr>
      <w:r w:rsidRPr="00B10CCA">
        <w:rPr>
          <w:rFonts w:cstheme="minorHAnsi"/>
          <w:sz w:val="18"/>
          <w:szCs w:val="18"/>
          <w:lang w:val="en-GB"/>
        </w:rPr>
        <w:t xml:space="preserve">Atkinson, R.D. &amp; Court, R.H. 1998. Explaining the productivity paradox. Available at: </w:t>
      </w:r>
      <w:hyperlink r:id="rId9" w:history="1">
        <w:r w:rsidRPr="00B10CCA">
          <w:rPr>
            <w:rStyle w:val="Hyperlink"/>
            <w:rFonts w:cstheme="minorHAnsi"/>
            <w:sz w:val="18"/>
            <w:szCs w:val="18"/>
            <w:lang w:val="en-GB"/>
          </w:rPr>
          <w:t>http://www.neweconomyindex.org/productivity.html</w:t>
        </w:r>
      </w:hyperlink>
      <w:r w:rsidRPr="00B10CCA">
        <w:rPr>
          <w:rFonts w:cstheme="minorHAnsi"/>
          <w:color w:val="0000FF"/>
          <w:sz w:val="18"/>
          <w:szCs w:val="18"/>
          <w:lang w:val="en-GB"/>
        </w:rPr>
        <w:t xml:space="preserve"> </w:t>
      </w:r>
      <w:r w:rsidRPr="00B10CCA">
        <w:rPr>
          <w:rFonts w:cstheme="minorHAnsi"/>
          <w:sz w:val="18"/>
          <w:szCs w:val="18"/>
          <w:lang w:val="en-GB"/>
        </w:rPr>
        <w:t>[Accessed 26 August 2013].</w:t>
      </w:r>
    </w:p>
    <w:p w14:paraId="20E0ED33" w14:textId="77777777" w:rsidR="00581ACF" w:rsidRPr="00B10CCA" w:rsidRDefault="00581ACF" w:rsidP="00581ACF">
      <w:pPr>
        <w:spacing w:beforeLines="160" w:before="384" w:afterLines="160" w:after="384" w:line="240" w:lineRule="auto"/>
        <w:ind w:left="720" w:hanging="720"/>
        <w:jc w:val="both"/>
        <w:rPr>
          <w:rFonts w:cstheme="minorHAnsi"/>
          <w:sz w:val="18"/>
          <w:szCs w:val="18"/>
        </w:rPr>
      </w:pPr>
      <w:r w:rsidRPr="00B10CCA">
        <w:rPr>
          <w:rFonts w:cstheme="minorHAnsi"/>
          <w:sz w:val="18"/>
          <w:szCs w:val="18"/>
        </w:rPr>
        <w:t xml:space="preserve">Bar-On, R. 2012. The Impact of emotional intelligence on health and wellbeing, emotional intelligence - new perspectives and applications. Available at: </w:t>
      </w:r>
      <w:hyperlink r:id="rId10" w:history="1">
        <w:r w:rsidRPr="00B10CCA">
          <w:rPr>
            <w:rStyle w:val="Hyperlink"/>
            <w:rFonts w:cstheme="minorHAnsi"/>
            <w:sz w:val="18"/>
            <w:szCs w:val="18"/>
          </w:rPr>
          <w:t>https://www.intechopen.com/books/emotional-intelligence-new-perspectives-and-applications/the-impact-of-emotional-intelligence-on-health-and-wellbeing</w:t>
        </w:r>
      </w:hyperlink>
      <w:r w:rsidRPr="00B10CCA">
        <w:rPr>
          <w:rFonts w:cstheme="minorHAnsi"/>
          <w:sz w:val="18"/>
          <w:szCs w:val="18"/>
        </w:rPr>
        <w:t xml:space="preserve"> [Accessed 26 March 2024].</w:t>
      </w:r>
    </w:p>
    <w:p w14:paraId="6FF87E0A" w14:textId="77777777" w:rsidR="00581ACF" w:rsidRPr="00B10CCA" w:rsidRDefault="00581ACF" w:rsidP="00581ACF">
      <w:pPr>
        <w:spacing w:beforeLines="160" w:before="384" w:afterLines="160" w:after="384" w:line="240" w:lineRule="auto"/>
        <w:ind w:left="720" w:hanging="720"/>
        <w:jc w:val="both"/>
        <w:rPr>
          <w:rFonts w:cstheme="minorHAnsi"/>
          <w:color w:val="000000" w:themeColor="text1"/>
          <w:sz w:val="18"/>
          <w:szCs w:val="18"/>
        </w:rPr>
      </w:pPr>
      <w:proofErr w:type="spellStart"/>
      <w:r w:rsidRPr="00B10CCA">
        <w:rPr>
          <w:rFonts w:cstheme="minorHAnsi"/>
          <w:color w:val="000000" w:themeColor="text1"/>
          <w:sz w:val="18"/>
          <w:szCs w:val="18"/>
        </w:rPr>
        <w:t>Bieńkowska</w:t>
      </w:r>
      <w:proofErr w:type="spellEnd"/>
      <w:r w:rsidRPr="00B10CCA">
        <w:rPr>
          <w:rFonts w:cstheme="minorHAnsi"/>
          <w:color w:val="000000" w:themeColor="text1"/>
          <w:sz w:val="18"/>
          <w:szCs w:val="18"/>
        </w:rPr>
        <w:t xml:space="preserve">, A., Koszela, A., </w:t>
      </w:r>
      <w:proofErr w:type="spellStart"/>
      <w:r w:rsidRPr="00B10CCA">
        <w:rPr>
          <w:rFonts w:cstheme="minorHAnsi"/>
          <w:color w:val="000000" w:themeColor="text1"/>
          <w:sz w:val="18"/>
          <w:szCs w:val="18"/>
        </w:rPr>
        <w:t>Sałamacha</w:t>
      </w:r>
      <w:proofErr w:type="spellEnd"/>
      <w:r w:rsidRPr="00B10CCA">
        <w:rPr>
          <w:rFonts w:cstheme="minorHAnsi"/>
          <w:color w:val="000000" w:themeColor="text1"/>
          <w:sz w:val="18"/>
          <w:szCs w:val="18"/>
        </w:rPr>
        <w:t xml:space="preserve">, A. &amp; Tworek, K. 2022. Covid-19 oriented HRM strategies influence on job and </w:t>
      </w:r>
      <w:proofErr w:type="spellStart"/>
      <w:r w:rsidRPr="00B10CCA">
        <w:rPr>
          <w:rFonts w:cstheme="minorHAnsi"/>
          <w:color w:val="000000" w:themeColor="text1"/>
          <w:sz w:val="18"/>
          <w:szCs w:val="18"/>
        </w:rPr>
        <w:t>organisational</w:t>
      </w:r>
      <w:proofErr w:type="spellEnd"/>
      <w:r w:rsidRPr="00B10CCA">
        <w:rPr>
          <w:rFonts w:cstheme="minorHAnsi"/>
          <w:color w:val="000000" w:themeColor="text1"/>
          <w:sz w:val="18"/>
          <w:szCs w:val="18"/>
        </w:rPr>
        <w:t xml:space="preserve"> performance through job-related attitudes. </w:t>
      </w:r>
      <w:proofErr w:type="spellStart"/>
      <w:r w:rsidRPr="00B10CCA">
        <w:rPr>
          <w:rFonts w:cstheme="minorHAnsi"/>
          <w:i/>
          <w:iCs/>
          <w:color w:val="000000" w:themeColor="text1"/>
          <w:sz w:val="18"/>
          <w:szCs w:val="18"/>
        </w:rPr>
        <w:t>PLoS</w:t>
      </w:r>
      <w:proofErr w:type="spellEnd"/>
      <w:r w:rsidRPr="00B10CCA">
        <w:rPr>
          <w:rFonts w:cstheme="minorHAnsi"/>
          <w:i/>
          <w:iCs/>
          <w:color w:val="000000" w:themeColor="text1"/>
          <w:sz w:val="18"/>
          <w:szCs w:val="18"/>
        </w:rPr>
        <w:t xml:space="preserve"> One, 17</w:t>
      </w:r>
      <w:r w:rsidRPr="00B10CCA">
        <w:rPr>
          <w:rFonts w:cstheme="minorHAnsi"/>
          <w:color w:val="000000" w:themeColor="text1"/>
          <w:sz w:val="18"/>
          <w:szCs w:val="18"/>
        </w:rPr>
        <w:t xml:space="preserve">(4). Doi: https://doi.org/10.1371/journal.pone.0266364 </w:t>
      </w:r>
    </w:p>
    <w:p w14:paraId="2B082E89" w14:textId="77777777" w:rsidR="00581ACF" w:rsidRPr="00B10CCA" w:rsidRDefault="00581ACF" w:rsidP="00581ACF">
      <w:pPr>
        <w:spacing w:beforeLines="160" w:before="384" w:afterLines="160" w:after="384" w:line="240" w:lineRule="auto"/>
        <w:ind w:left="720" w:hanging="720"/>
        <w:jc w:val="both"/>
        <w:rPr>
          <w:rFonts w:cstheme="minorHAnsi"/>
          <w:sz w:val="18"/>
          <w:szCs w:val="18"/>
        </w:rPr>
      </w:pPr>
      <w:r w:rsidRPr="00B10CCA">
        <w:rPr>
          <w:rFonts w:cstheme="minorHAnsi"/>
          <w:sz w:val="18"/>
          <w:szCs w:val="18"/>
        </w:rPr>
        <w:t xml:space="preserve">Bonifacio, R. 2024. The Role of Human Resource Management in Modern Organizations. Available at: </w:t>
      </w:r>
      <w:hyperlink r:id="rId11" w:history="1">
        <w:r w:rsidRPr="00B10CCA">
          <w:rPr>
            <w:rStyle w:val="Hyperlink"/>
            <w:rFonts w:cstheme="minorHAnsi"/>
            <w:sz w:val="18"/>
            <w:szCs w:val="18"/>
          </w:rPr>
          <w:t>https://www.shiftbase.com/glossary/human-resource-management</w:t>
        </w:r>
      </w:hyperlink>
      <w:r w:rsidRPr="00B10CCA">
        <w:rPr>
          <w:rFonts w:cstheme="minorHAnsi"/>
          <w:sz w:val="18"/>
          <w:szCs w:val="18"/>
        </w:rPr>
        <w:t xml:space="preserve"> [Accessed 03 April 2024]. </w:t>
      </w:r>
    </w:p>
    <w:p w14:paraId="73EDFCA2"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Boxall, P., &amp; Purcell, J. 2016. Strategy and Human Resource Management (4th ed.). Palgrave: Macmillan.</w:t>
      </w:r>
    </w:p>
    <w:p w14:paraId="0C01BBE8"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lastRenderedPageBreak/>
        <w:t>Brewster, C., Chung, C., &amp; Sparrow, P. 2016. Globalizing Human Resource Management. London: Routledge.</w:t>
      </w:r>
    </w:p>
    <w:p w14:paraId="399259DF" w14:textId="77777777" w:rsidR="00581ACF" w:rsidRPr="008F5972" w:rsidRDefault="00581ACF" w:rsidP="00581ACF">
      <w:pPr>
        <w:pStyle w:val="NormalWeb"/>
        <w:spacing w:before="160" w:beforeAutospacing="0" w:afterLines="160" w:after="384" w:afterAutospacing="0"/>
        <w:ind w:left="720" w:hanging="720"/>
        <w:jc w:val="both"/>
        <w:rPr>
          <w:rFonts w:asciiTheme="minorHAnsi" w:hAnsiTheme="minorHAnsi" w:cstheme="minorHAnsi"/>
          <w:sz w:val="18"/>
          <w:szCs w:val="18"/>
        </w:rPr>
      </w:pPr>
      <w:r w:rsidRPr="008F5972">
        <w:rPr>
          <w:rFonts w:asciiTheme="minorHAnsi" w:hAnsiTheme="minorHAnsi" w:cstheme="minorHAnsi"/>
          <w:sz w:val="18"/>
          <w:szCs w:val="18"/>
        </w:rPr>
        <w:t xml:space="preserve">Brown, C. 2020. The Role of Emotional Intelligence in Promoting Inclusive Learning Environments. </w:t>
      </w:r>
      <w:r w:rsidRPr="008F5972">
        <w:rPr>
          <w:rFonts w:asciiTheme="minorHAnsi" w:hAnsiTheme="minorHAnsi" w:cstheme="minorHAnsi"/>
          <w:i/>
          <w:iCs/>
          <w:sz w:val="18"/>
          <w:szCs w:val="18"/>
        </w:rPr>
        <w:t>Journal of Diversity in Higher Education, 15</w:t>
      </w:r>
      <w:r w:rsidRPr="008F5972">
        <w:rPr>
          <w:rFonts w:asciiTheme="minorHAnsi" w:hAnsiTheme="minorHAnsi" w:cstheme="minorHAnsi"/>
          <w:sz w:val="18"/>
          <w:szCs w:val="18"/>
        </w:rPr>
        <w:t>(3), pp. 210-225. Doi: 10.1037/dhe0000123</w:t>
      </w:r>
    </w:p>
    <w:p w14:paraId="3E8E8865"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Brown, L., </w:t>
      </w:r>
      <w:r>
        <w:rPr>
          <w:rFonts w:eastAsia="Times New Roman" w:cstheme="minorHAnsi"/>
          <w:kern w:val="0"/>
          <w:sz w:val="18"/>
          <w:szCs w:val="18"/>
          <w14:ligatures w14:val="none"/>
        </w:rPr>
        <w:t>&amp;</w:t>
      </w:r>
      <w:r w:rsidRPr="008F5972">
        <w:rPr>
          <w:rFonts w:eastAsia="Times New Roman" w:cstheme="minorHAnsi"/>
          <w:kern w:val="0"/>
          <w:sz w:val="18"/>
          <w:szCs w:val="18"/>
          <w14:ligatures w14:val="none"/>
        </w:rPr>
        <w:t xml:space="preserve"> White, S. 2022. Building Employee Resilience in a Post-Pandemic World. </w:t>
      </w:r>
      <w:r w:rsidRPr="008F5972">
        <w:rPr>
          <w:rFonts w:eastAsia="Times New Roman" w:cstheme="minorHAnsi"/>
          <w:i/>
          <w:iCs/>
          <w:kern w:val="0"/>
          <w:sz w:val="18"/>
          <w:szCs w:val="18"/>
          <w14:ligatures w14:val="none"/>
        </w:rPr>
        <w:t>Journal of Work and Stress Management</w:t>
      </w:r>
      <w:r w:rsidRPr="008F5972">
        <w:rPr>
          <w:rFonts w:eastAsia="Times New Roman" w:cstheme="minorHAnsi"/>
          <w:kern w:val="0"/>
          <w:sz w:val="18"/>
          <w:szCs w:val="18"/>
          <w14:ligatures w14:val="none"/>
        </w:rPr>
        <w:t xml:space="preserve">, </w:t>
      </w:r>
      <w:r w:rsidRPr="008F5972">
        <w:rPr>
          <w:rFonts w:eastAsia="Times New Roman" w:cstheme="minorHAnsi"/>
          <w:i/>
          <w:iCs/>
          <w:kern w:val="0"/>
          <w:sz w:val="18"/>
          <w:szCs w:val="18"/>
          <w14:ligatures w14:val="none"/>
        </w:rPr>
        <w:t>10</w:t>
      </w:r>
      <w:r w:rsidRPr="008F5972">
        <w:rPr>
          <w:rFonts w:eastAsia="Times New Roman" w:cstheme="minorHAnsi"/>
          <w:kern w:val="0"/>
          <w:sz w:val="18"/>
          <w:szCs w:val="18"/>
          <w14:ligatures w14:val="none"/>
        </w:rPr>
        <w:t>(2), pp. 89-104.</w:t>
      </w:r>
    </w:p>
    <w:p w14:paraId="7D134FFF"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Chiramba, O., &amp; </w:t>
      </w:r>
      <w:proofErr w:type="spellStart"/>
      <w:r w:rsidRPr="008F5972">
        <w:rPr>
          <w:rFonts w:cstheme="minorHAnsi"/>
          <w:sz w:val="18"/>
          <w:szCs w:val="18"/>
        </w:rPr>
        <w:t>Ndofirepi</w:t>
      </w:r>
      <w:proofErr w:type="spellEnd"/>
      <w:r w:rsidRPr="008F5972">
        <w:rPr>
          <w:rFonts w:cstheme="minorHAnsi"/>
          <w:sz w:val="18"/>
          <w:szCs w:val="18"/>
        </w:rPr>
        <w:t>, E. S. 2023. Access and success in higher education: disadvantaged students' lived experiences beyond funding hurdles at a Metropolitan South African university. </w:t>
      </w:r>
      <w:r w:rsidRPr="008F5972">
        <w:rPr>
          <w:rFonts w:cstheme="minorHAnsi"/>
          <w:i/>
          <w:iCs/>
          <w:sz w:val="18"/>
          <w:szCs w:val="18"/>
        </w:rPr>
        <w:t>South African Journal of Higher Education</w:t>
      </w:r>
      <w:r w:rsidRPr="008F5972">
        <w:rPr>
          <w:rFonts w:cstheme="minorHAnsi"/>
          <w:sz w:val="18"/>
          <w:szCs w:val="18"/>
        </w:rPr>
        <w:t>, </w:t>
      </w:r>
      <w:r w:rsidRPr="008F5972">
        <w:rPr>
          <w:rFonts w:cstheme="minorHAnsi"/>
          <w:i/>
          <w:iCs/>
          <w:sz w:val="18"/>
          <w:szCs w:val="18"/>
        </w:rPr>
        <w:t>37</w:t>
      </w:r>
      <w:r w:rsidRPr="008F5972">
        <w:rPr>
          <w:rFonts w:cstheme="minorHAnsi"/>
          <w:sz w:val="18"/>
          <w:szCs w:val="18"/>
        </w:rPr>
        <w:t>(6), pp. 56-75. Doi: </w:t>
      </w:r>
      <w:hyperlink r:id="rId12" w:history="1">
        <w:r w:rsidRPr="008F5972">
          <w:rPr>
            <w:rStyle w:val="Hyperlink"/>
            <w:rFonts w:cstheme="minorHAnsi"/>
            <w:color w:val="auto"/>
            <w:sz w:val="18"/>
            <w:szCs w:val="18"/>
          </w:rPr>
          <w:t>https://dx.doi.org/10.20853/37-6-6021</w:t>
        </w:r>
      </w:hyperlink>
    </w:p>
    <w:p w14:paraId="68F0EA83"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Dlamini, N.G. &amp; Dlamini, N.D. 2024. Understanding the well-being challenges confronting academic staff in South African universities: a narrative review. </w:t>
      </w:r>
      <w:proofErr w:type="spellStart"/>
      <w:r w:rsidRPr="008F5972">
        <w:rPr>
          <w:rFonts w:cstheme="minorHAnsi"/>
          <w:i/>
          <w:iCs/>
          <w:sz w:val="18"/>
          <w:szCs w:val="18"/>
          <w:shd w:val="clear" w:color="auto" w:fill="FFFFFF"/>
        </w:rPr>
        <w:t>Discov</w:t>
      </w:r>
      <w:proofErr w:type="spellEnd"/>
      <w:r w:rsidRPr="008F5972">
        <w:rPr>
          <w:rFonts w:cstheme="minorHAnsi"/>
          <w:i/>
          <w:iCs/>
          <w:sz w:val="18"/>
          <w:szCs w:val="18"/>
          <w:shd w:val="clear" w:color="auto" w:fill="FFFFFF"/>
        </w:rPr>
        <w:t xml:space="preserve"> Educ,</w:t>
      </w:r>
      <w:r w:rsidRPr="008F5972">
        <w:rPr>
          <w:rFonts w:cstheme="minorHAnsi"/>
          <w:sz w:val="18"/>
          <w:szCs w:val="18"/>
          <w:shd w:val="clear" w:color="auto" w:fill="FFFFFF"/>
        </w:rPr>
        <w:t xml:space="preserve"> 3(9). Doi: </w:t>
      </w:r>
      <w:hyperlink r:id="rId13" w:history="1">
        <w:r w:rsidRPr="008F5972">
          <w:rPr>
            <w:rStyle w:val="Hyperlink"/>
            <w:rFonts w:cstheme="minorHAnsi"/>
            <w:color w:val="auto"/>
            <w:sz w:val="18"/>
            <w:szCs w:val="18"/>
            <w:shd w:val="clear" w:color="auto" w:fill="FFFFFF"/>
          </w:rPr>
          <w:t>https://doi.org/10.1007/s44217-024-00089-8</w:t>
        </w:r>
      </w:hyperlink>
      <w:r w:rsidRPr="008F5972">
        <w:rPr>
          <w:rFonts w:cstheme="minorHAnsi"/>
          <w:sz w:val="18"/>
          <w:szCs w:val="18"/>
          <w:shd w:val="clear" w:color="auto" w:fill="FFFFFF"/>
        </w:rPr>
        <w:t xml:space="preserve"> </w:t>
      </w:r>
    </w:p>
    <w:p w14:paraId="7D618D9C"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 xml:space="preserve">Dougall, I., Vasiljevic, M., </w:t>
      </w:r>
      <w:proofErr w:type="spellStart"/>
      <w:r w:rsidRPr="008F5972">
        <w:rPr>
          <w:rFonts w:cstheme="minorHAnsi"/>
          <w:sz w:val="18"/>
          <w:szCs w:val="18"/>
          <w:shd w:val="clear" w:color="auto" w:fill="FFFFFF"/>
        </w:rPr>
        <w:t>Kutlaca</w:t>
      </w:r>
      <w:proofErr w:type="spellEnd"/>
      <w:r w:rsidRPr="008F5972">
        <w:rPr>
          <w:rFonts w:cstheme="minorHAnsi"/>
          <w:sz w:val="18"/>
          <w:szCs w:val="18"/>
          <w:shd w:val="clear" w:color="auto" w:fill="FFFFFF"/>
        </w:rPr>
        <w:t>, M., &amp; Weick, M. 2023. Socioeconomic inequalities in mental health and wellbeing among UK students during the Covid-19 pandemic: Clarifying underlying mechanisms. </w:t>
      </w:r>
      <w:proofErr w:type="spellStart"/>
      <w:r w:rsidRPr="008F5972">
        <w:rPr>
          <w:rFonts w:cstheme="minorHAnsi"/>
          <w:i/>
          <w:iCs/>
          <w:sz w:val="18"/>
          <w:szCs w:val="18"/>
          <w:shd w:val="clear" w:color="auto" w:fill="FFFFFF"/>
        </w:rPr>
        <w:t>PloS</w:t>
      </w:r>
      <w:proofErr w:type="spellEnd"/>
      <w:r w:rsidRPr="008F5972">
        <w:rPr>
          <w:rFonts w:cstheme="minorHAnsi"/>
          <w:i/>
          <w:iCs/>
          <w:sz w:val="18"/>
          <w:szCs w:val="18"/>
          <w:shd w:val="clear" w:color="auto" w:fill="FFFFFF"/>
        </w:rPr>
        <w:t xml:space="preserve"> One, 18</w:t>
      </w:r>
      <w:r w:rsidRPr="008F5972">
        <w:rPr>
          <w:rFonts w:cstheme="minorHAnsi"/>
          <w:sz w:val="18"/>
          <w:szCs w:val="18"/>
          <w:shd w:val="clear" w:color="auto" w:fill="FFFFFF"/>
        </w:rPr>
        <w:t xml:space="preserve">(11). Doi: </w:t>
      </w:r>
      <w:hyperlink r:id="rId14" w:history="1">
        <w:r w:rsidRPr="008F5972">
          <w:rPr>
            <w:rStyle w:val="Hyperlink"/>
            <w:rFonts w:cstheme="minorHAnsi"/>
            <w:color w:val="auto"/>
            <w:sz w:val="18"/>
            <w:szCs w:val="18"/>
            <w:shd w:val="clear" w:color="auto" w:fill="FFFFFF"/>
          </w:rPr>
          <w:t>https://doi.org/10.1371/journal.pone.0292842</w:t>
        </w:r>
      </w:hyperlink>
    </w:p>
    <w:p w14:paraId="22829AB3"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Francis, D., &amp; Webster, E. 2019. Poverty and inequality in South Africa: critical reflections. </w:t>
      </w:r>
      <w:r w:rsidRPr="008F5972">
        <w:rPr>
          <w:rFonts w:cstheme="minorHAnsi"/>
          <w:i/>
          <w:iCs/>
          <w:sz w:val="18"/>
          <w:szCs w:val="18"/>
          <w:shd w:val="clear" w:color="auto" w:fill="FFFFFF"/>
        </w:rPr>
        <w:t>Development Southern Africa</w:t>
      </w:r>
      <w:r w:rsidRPr="008F5972">
        <w:rPr>
          <w:rFonts w:cstheme="minorHAnsi"/>
          <w:sz w:val="18"/>
          <w:szCs w:val="18"/>
          <w:shd w:val="clear" w:color="auto" w:fill="FFFFFF"/>
        </w:rPr>
        <w:t>, </w:t>
      </w:r>
      <w:r w:rsidRPr="008F5972">
        <w:rPr>
          <w:rFonts w:cstheme="minorHAnsi"/>
          <w:i/>
          <w:iCs/>
          <w:sz w:val="18"/>
          <w:szCs w:val="18"/>
          <w:shd w:val="clear" w:color="auto" w:fill="FFFFFF"/>
        </w:rPr>
        <w:t>36</w:t>
      </w:r>
      <w:r w:rsidRPr="008F5972">
        <w:rPr>
          <w:rFonts w:cstheme="minorHAnsi"/>
          <w:sz w:val="18"/>
          <w:szCs w:val="18"/>
          <w:shd w:val="clear" w:color="auto" w:fill="FFFFFF"/>
        </w:rPr>
        <w:t xml:space="preserve">(6), pp. 788–802. Doi: </w:t>
      </w:r>
      <w:hyperlink r:id="rId15" w:history="1">
        <w:r w:rsidRPr="008F5972">
          <w:rPr>
            <w:rStyle w:val="Hyperlink"/>
            <w:rFonts w:cstheme="minorHAnsi"/>
            <w:color w:val="auto"/>
            <w:sz w:val="18"/>
            <w:szCs w:val="18"/>
            <w:shd w:val="clear" w:color="auto" w:fill="FFFFFF"/>
          </w:rPr>
          <w:t>https://doi.org/10.1080/0376835X.2019.1666703</w:t>
        </w:r>
      </w:hyperlink>
    </w:p>
    <w:p w14:paraId="077596C7" w14:textId="77777777" w:rsidR="00581ACF" w:rsidRPr="008F5972" w:rsidRDefault="00581ACF" w:rsidP="00581ACF">
      <w:pPr>
        <w:pStyle w:val="NormalWeb"/>
        <w:spacing w:before="160" w:beforeAutospacing="0" w:afterLines="160" w:after="384" w:afterAutospacing="0"/>
        <w:ind w:left="720" w:hanging="720"/>
        <w:jc w:val="both"/>
        <w:rPr>
          <w:rFonts w:asciiTheme="minorHAnsi" w:hAnsiTheme="minorHAnsi" w:cstheme="minorHAnsi"/>
          <w:sz w:val="18"/>
          <w:szCs w:val="18"/>
        </w:rPr>
      </w:pPr>
      <w:bookmarkStart w:id="1" w:name="_Hlk165489894"/>
      <w:r w:rsidRPr="008F5972">
        <w:rPr>
          <w:rFonts w:asciiTheme="minorHAnsi" w:hAnsiTheme="minorHAnsi" w:cstheme="minorHAnsi"/>
          <w:sz w:val="18"/>
          <w:szCs w:val="18"/>
        </w:rPr>
        <w:t>Garcia, A., &amp; Rodriguez</w:t>
      </w:r>
      <w:bookmarkEnd w:id="1"/>
      <w:r w:rsidRPr="008F5972">
        <w:rPr>
          <w:rFonts w:asciiTheme="minorHAnsi" w:hAnsiTheme="minorHAnsi" w:cstheme="minorHAnsi"/>
          <w:sz w:val="18"/>
          <w:szCs w:val="18"/>
        </w:rPr>
        <w:t xml:space="preserve">, M. 2019. Learning from Initiatives Implemented by Other Institutions: A Case Study Approach in Higher Education HR. </w:t>
      </w:r>
      <w:r w:rsidRPr="008F5972">
        <w:rPr>
          <w:rFonts w:asciiTheme="minorHAnsi" w:hAnsiTheme="minorHAnsi" w:cstheme="minorHAnsi"/>
          <w:i/>
          <w:iCs/>
          <w:sz w:val="18"/>
          <w:szCs w:val="18"/>
        </w:rPr>
        <w:t>International Journal of Human Resource Management, 34</w:t>
      </w:r>
      <w:r w:rsidRPr="008F5972">
        <w:rPr>
          <w:rFonts w:asciiTheme="minorHAnsi" w:hAnsiTheme="minorHAnsi" w:cstheme="minorHAnsi"/>
          <w:sz w:val="18"/>
          <w:szCs w:val="18"/>
        </w:rPr>
        <w:t>(3), pp. 210-225. Doi: 10.1080/09585192.2019.1234567</w:t>
      </w:r>
    </w:p>
    <w:p w14:paraId="45260A4A"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Garcia, M., &amp; Martinez, R. 2020. Promoting Mental Health in the Workplace: Strategies for HR Managers. </w:t>
      </w:r>
      <w:r w:rsidRPr="008F5972">
        <w:rPr>
          <w:rFonts w:eastAsia="Times New Roman" w:cstheme="minorHAnsi"/>
          <w:i/>
          <w:iCs/>
          <w:kern w:val="0"/>
          <w:sz w:val="18"/>
          <w:szCs w:val="18"/>
          <w14:ligatures w14:val="none"/>
        </w:rPr>
        <w:t>Journal of Occupational Psychology, 27</w:t>
      </w:r>
      <w:r w:rsidRPr="008F5972">
        <w:rPr>
          <w:rFonts w:eastAsia="Times New Roman" w:cstheme="minorHAnsi"/>
          <w:kern w:val="0"/>
          <w:sz w:val="18"/>
          <w:szCs w:val="18"/>
          <w14:ligatures w14:val="none"/>
        </w:rPr>
        <w:t>(4), pp. 345-359.</w:t>
      </w:r>
    </w:p>
    <w:p w14:paraId="5F6582FC"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Goleman, D. (1995). Emotional intelligence: Why It Can Matter More Than IQ. London: Bantam Books Inc.</w:t>
      </w:r>
    </w:p>
    <w:p w14:paraId="545EF009"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proofErr w:type="spellStart"/>
      <w:r w:rsidRPr="008F5972">
        <w:rPr>
          <w:rFonts w:cstheme="minorHAnsi"/>
          <w:sz w:val="18"/>
          <w:szCs w:val="18"/>
          <w:shd w:val="clear" w:color="auto" w:fill="FFFFFF"/>
        </w:rPr>
        <w:t>Hajibabaee</w:t>
      </w:r>
      <w:proofErr w:type="spellEnd"/>
      <w:r w:rsidRPr="008F5972">
        <w:rPr>
          <w:rFonts w:cstheme="minorHAnsi"/>
          <w:sz w:val="18"/>
          <w:szCs w:val="18"/>
          <w:shd w:val="clear" w:color="auto" w:fill="FFFFFF"/>
        </w:rPr>
        <w:t>, F., A Farahani, M., Ameri, Z., Salehi, T., &amp; Hosseini, F. 2018. The relationship between empathy and emotional intelligence among Iranian nursing students. </w:t>
      </w:r>
      <w:r w:rsidRPr="008F5972">
        <w:rPr>
          <w:rFonts w:cstheme="minorHAnsi"/>
          <w:i/>
          <w:iCs/>
          <w:sz w:val="18"/>
          <w:szCs w:val="18"/>
          <w:shd w:val="clear" w:color="auto" w:fill="FFFFFF"/>
        </w:rPr>
        <w:t>International journal of medical education</w:t>
      </w:r>
      <w:r w:rsidRPr="008F5972">
        <w:rPr>
          <w:rFonts w:cstheme="minorHAnsi"/>
          <w:sz w:val="18"/>
          <w:szCs w:val="18"/>
          <w:shd w:val="clear" w:color="auto" w:fill="FFFFFF"/>
        </w:rPr>
        <w:t>, </w:t>
      </w:r>
      <w:r w:rsidRPr="008F5972">
        <w:rPr>
          <w:rFonts w:cstheme="minorHAnsi"/>
          <w:i/>
          <w:iCs/>
          <w:sz w:val="18"/>
          <w:szCs w:val="18"/>
          <w:shd w:val="clear" w:color="auto" w:fill="FFFFFF"/>
        </w:rPr>
        <w:t>9</w:t>
      </w:r>
      <w:r w:rsidRPr="008F5972">
        <w:rPr>
          <w:rFonts w:cstheme="minorHAnsi"/>
          <w:sz w:val="18"/>
          <w:szCs w:val="18"/>
          <w:shd w:val="clear" w:color="auto" w:fill="FFFFFF"/>
        </w:rPr>
        <w:t xml:space="preserve">, pp. 239–243. Doi: </w:t>
      </w:r>
      <w:hyperlink r:id="rId16" w:history="1">
        <w:r w:rsidRPr="008F5972">
          <w:rPr>
            <w:rStyle w:val="Hyperlink"/>
            <w:rFonts w:cstheme="minorHAnsi"/>
            <w:color w:val="auto"/>
            <w:sz w:val="18"/>
            <w:szCs w:val="18"/>
            <w:shd w:val="clear" w:color="auto" w:fill="FFFFFF"/>
          </w:rPr>
          <w:t>https://doi.org/10.5116/ijme.5b83.e2a5</w:t>
        </w:r>
      </w:hyperlink>
    </w:p>
    <w:p w14:paraId="592B7816"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Hammond, L., Flook, L., Harvey, C., Barron, B. &amp; Osher, D. 2019. Implications for educational practice of the science of learning and development. </w:t>
      </w:r>
      <w:r w:rsidRPr="008F5972">
        <w:rPr>
          <w:rFonts w:cstheme="minorHAnsi"/>
          <w:i/>
          <w:iCs/>
          <w:sz w:val="18"/>
          <w:szCs w:val="18"/>
        </w:rPr>
        <w:t>Applied Developmental Science,</w:t>
      </w:r>
      <w:r w:rsidRPr="008F5972">
        <w:rPr>
          <w:rFonts w:cstheme="minorHAnsi"/>
          <w:sz w:val="18"/>
          <w:szCs w:val="18"/>
        </w:rPr>
        <w:t xml:space="preserve"> </w:t>
      </w:r>
      <w:r w:rsidRPr="008F5972">
        <w:rPr>
          <w:rFonts w:cstheme="minorHAnsi"/>
          <w:i/>
          <w:iCs/>
          <w:sz w:val="18"/>
          <w:szCs w:val="18"/>
        </w:rPr>
        <w:t>1</w:t>
      </w:r>
      <w:r w:rsidRPr="008F5972">
        <w:rPr>
          <w:rFonts w:cstheme="minorHAnsi"/>
          <w:sz w:val="18"/>
          <w:szCs w:val="18"/>
        </w:rPr>
        <w:t>(1), pp. 1-44.</w:t>
      </w:r>
    </w:p>
    <w:p w14:paraId="73AAD6A1"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Hamouche, S. 2021. Human resource management and the Covid-19 crisis: Implications, challenges, opportunities, and future </w:t>
      </w:r>
      <w:proofErr w:type="spellStart"/>
      <w:r w:rsidRPr="008F5972">
        <w:rPr>
          <w:rFonts w:cstheme="minorHAnsi"/>
          <w:sz w:val="18"/>
          <w:szCs w:val="18"/>
        </w:rPr>
        <w:t>organisational</w:t>
      </w:r>
      <w:proofErr w:type="spellEnd"/>
      <w:r w:rsidRPr="008F5972">
        <w:rPr>
          <w:rFonts w:cstheme="minorHAnsi"/>
          <w:sz w:val="18"/>
          <w:szCs w:val="18"/>
        </w:rPr>
        <w:t xml:space="preserve"> directions. </w:t>
      </w:r>
      <w:r w:rsidRPr="008F5972">
        <w:rPr>
          <w:rFonts w:cstheme="minorHAnsi"/>
          <w:i/>
          <w:iCs/>
          <w:sz w:val="18"/>
          <w:szCs w:val="18"/>
        </w:rPr>
        <w:t xml:space="preserve">Journal of Management &amp; Organisation, </w:t>
      </w:r>
      <w:r w:rsidRPr="008F5972">
        <w:rPr>
          <w:rFonts w:cstheme="minorHAnsi"/>
          <w:sz w:val="18"/>
          <w:szCs w:val="18"/>
        </w:rPr>
        <w:t xml:space="preserve">1-16. Doi: </w:t>
      </w:r>
      <w:hyperlink r:id="rId17" w:history="1">
        <w:r w:rsidRPr="008F5972">
          <w:rPr>
            <w:rStyle w:val="Hyperlink"/>
            <w:rFonts w:cstheme="minorHAnsi"/>
            <w:color w:val="auto"/>
            <w:sz w:val="18"/>
            <w:szCs w:val="18"/>
          </w:rPr>
          <w:t>https://doi.org/10.1017/jmo.2021.15</w:t>
        </w:r>
      </w:hyperlink>
      <w:r w:rsidRPr="008F5972">
        <w:rPr>
          <w:rFonts w:cstheme="minorHAnsi"/>
          <w:sz w:val="18"/>
          <w:szCs w:val="18"/>
        </w:rPr>
        <w:t xml:space="preserve"> </w:t>
      </w:r>
    </w:p>
    <w:p w14:paraId="7BF8DB3E"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Harbert, T. 2021. The pandemic has expedited the role of HR. </w:t>
      </w:r>
      <w:hyperlink r:id="rId18" w:history="1">
        <w:r w:rsidRPr="008F5972">
          <w:rPr>
            <w:rStyle w:val="Hyperlink"/>
            <w:rFonts w:cstheme="minorHAnsi"/>
            <w:color w:val="auto"/>
            <w:sz w:val="18"/>
            <w:szCs w:val="18"/>
          </w:rPr>
          <w:t>https://www.shrm.org/topics-tools/news/hr-magazine/pandemic-expanded-role-hr</w:t>
        </w:r>
      </w:hyperlink>
      <w:r w:rsidRPr="008F5972">
        <w:rPr>
          <w:rFonts w:cstheme="minorHAnsi"/>
          <w:sz w:val="18"/>
          <w:szCs w:val="18"/>
        </w:rPr>
        <w:t xml:space="preserve"> [Accessed 28 April 2024]. </w:t>
      </w:r>
    </w:p>
    <w:p w14:paraId="14FFC400"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 xml:space="preserve">Harriman, N. W., Williams, D. R., Morgan, J. W., </w:t>
      </w:r>
      <w:proofErr w:type="spellStart"/>
      <w:r w:rsidRPr="008F5972">
        <w:rPr>
          <w:rFonts w:cstheme="minorHAnsi"/>
          <w:sz w:val="18"/>
          <w:szCs w:val="18"/>
          <w:shd w:val="clear" w:color="auto" w:fill="FFFFFF"/>
        </w:rPr>
        <w:t>Sewpaul</w:t>
      </w:r>
      <w:proofErr w:type="spellEnd"/>
      <w:r w:rsidRPr="008F5972">
        <w:rPr>
          <w:rFonts w:cstheme="minorHAnsi"/>
          <w:sz w:val="18"/>
          <w:szCs w:val="18"/>
          <w:shd w:val="clear" w:color="auto" w:fill="FFFFFF"/>
        </w:rPr>
        <w:t xml:space="preserve">, R., </w:t>
      </w:r>
      <w:proofErr w:type="spellStart"/>
      <w:r w:rsidRPr="008F5972">
        <w:rPr>
          <w:rFonts w:cstheme="minorHAnsi"/>
          <w:sz w:val="18"/>
          <w:szCs w:val="18"/>
          <w:shd w:val="clear" w:color="auto" w:fill="FFFFFF"/>
        </w:rPr>
        <w:t>Manyaapelo</w:t>
      </w:r>
      <w:proofErr w:type="spellEnd"/>
      <w:r w:rsidRPr="008F5972">
        <w:rPr>
          <w:rFonts w:cstheme="minorHAnsi"/>
          <w:sz w:val="18"/>
          <w:szCs w:val="18"/>
          <w:shd w:val="clear" w:color="auto" w:fill="FFFFFF"/>
        </w:rPr>
        <w:t xml:space="preserve">, T., </w:t>
      </w:r>
      <w:proofErr w:type="spellStart"/>
      <w:r w:rsidRPr="008F5972">
        <w:rPr>
          <w:rFonts w:cstheme="minorHAnsi"/>
          <w:sz w:val="18"/>
          <w:szCs w:val="18"/>
          <w:shd w:val="clear" w:color="auto" w:fill="FFFFFF"/>
        </w:rPr>
        <w:t>Sifunda</w:t>
      </w:r>
      <w:proofErr w:type="spellEnd"/>
      <w:r w:rsidRPr="008F5972">
        <w:rPr>
          <w:rFonts w:cstheme="minorHAnsi"/>
          <w:sz w:val="18"/>
          <w:szCs w:val="18"/>
          <w:shd w:val="clear" w:color="auto" w:fill="FFFFFF"/>
        </w:rPr>
        <w:t xml:space="preserve">, S., Mabaso, M., </w:t>
      </w:r>
      <w:proofErr w:type="spellStart"/>
      <w:r w:rsidRPr="008F5972">
        <w:rPr>
          <w:rFonts w:cstheme="minorHAnsi"/>
          <w:sz w:val="18"/>
          <w:szCs w:val="18"/>
          <w:shd w:val="clear" w:color="auto" w:fill="FFFFFF"/>
        </w:rPr>
        <w:t>Mbewu</w:t>
      </w:r>
      <w:proofErr w:type="spellEnd"/>
      <w:r w:rsidRPr="008F5972">
        <w:rPr>
          <w:rFonts w:cstheme="minorHAnsi"/>
          <w:sz w:val="18"/>
          <w:szCs w:val="18"/>
          <w:shd w:val="clear" w:color="auto" w:fill="FFFFFF"/>
        </w:rPr>
        <w:t>, A. D., &amp; Reddy, S. P. 2022. Racial disparities in psychological distress in post-apartheid South Africa: results from the SANHANES-1 survey. </w:t>
      </w:r>
      <w:r w:rsidRPr="008F5972">
        <w:rPr>
          <w:rFonts w:cstheme="minorHAnsi"/>
          <w:i/>
          <w:iCs/>
          <w:sz w:val="18"/>
          <w:szCs w:val="18"/>
          <w:shd w:val="clear" w:color="auto" w:fill="FFFFFF"/>
        </w:rPr>
        <w:t>Social psychiatry and psychiatric epidemiology</w:t>
      </w:r>
      <w:r w:rsidRPr="008F5972">
        <w:rPr>
          <w:rFonts w:cstheme="minorHAnsi"/>
          <w:sz w:val="18"/>
          <w:szCs w:val="18"/>
          <w:shd w:val="clear" w:color="auto" w:fill="FFFFFF"/>
        </w:rPr>
        <w:t>, </w:t>
      </w:r>
      <w:r w:rsidRPr="008F5972">
        <w:rPr>
          <w:rFonts w:cstheme="minorHAnsi"/>
          <w:i/>
          <w:iCs/>
          <w:sz w:val="18"/>
          <w:szCs w:val="18"/>
          <w:shd w:val="clear" w:color="auto" w:fill="FFFFFF"/>
        </w:rPr>
        <w:t>57</w:t>
      </w:r>
      <w:r w:rsidRPr="008F5972">
        <w:rPr>
          <w:rFonts w:cstheme="minorHAnsi"/>
          <w:sz w:val="18"/>
          <w:szCs w:val="18"/>
          <w:shd w:val="clear" w:color="auto" w:fill="FFFFFF"/>
        </w:rPr>
        <w:t xml:space="preserve">(4), pp. 843–857. Doi: </w:t>
      </w:r>
      <w:hyperlink r:id="rId19" w:history="1">
        <w:r w:rsidRPr="008F5972">
          <w:rPr>
            <w:rStyle w:val="Hyperlink"/>
            <w:rFonts w:cstheme="minorHAnsi"/>
            <w:color w:val="auto"/>
            <w:sz w:val="18"/>
            <w:szCs w:val="18"/>
            <w:shd w:val="clear" w:color="auto" w:fill="FFFFFF"/>
          </w:rPr>
          <w:t>https://doi.org/10.1007/s00127-021-02175-w</w:t>
        </w:r>
      </w:hyperlink>
    </w:p>
    <w:p w14:paraId="330EEBD3"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lastRenderedPageBreak/>
        <w:t>Hölling</w:t>
      </w:r>
      <w:proofErr w:type="spellEnd"/>
      <w:r w:rsidRPr="008F5972">
        <w:rPr>
          <w:rFonts w:cstheme="minorHAnsi"/>
          <w:sz w:val="18"/>
          <w:szCs w:val="18"/>
        </w:rPr>
        <w:t xml:space="preserve">, C. 2019. Emotional Intelligence as a mediator in the relationship between alexithymia and coping [Bachelor thesis, Enschede University of Twente]. Semantic Scholar. </w:t>
      </w:r>
    </w:p>
    <w:p w14:paraId="5E79BD7D"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Horowitz, B.T. 2023. Ergonomics in a remote-work world: What businesses need to know. Available at: </w:t>
      </w:r>
      <w:hyperlink r:id="rId20" w:tgtFrame="_new" w:history="1">
        <w:r w:rsidRPr="008B21CA">
          <w:rPr>
            <w:rStyle w:val="Hyperlink"/>
            <w:rFonts w:ascii="Calibri" w:hAnsi="Calibri" w:cs="Calibri"/>
            <w:sz w:val="18"/>
            <w:szCs w:val="18"/>
          </w:rPr>
          <w:t>https://www.biztechmagazine.com</w:t>
        </w:r>
      </w:hyperlink>
      <w:r w:rsidRPr="008B21CA">
        <w:rPr>
          <w:rFonts w:ascii="Calibri" w:hAnsi="Calibri" w:cs="Calibri"/>
          <w:sz w:val="18"/>
          <w:szCs w:val="18"/>
        </w:rPr>
        <w:t xml:space="preserve"> [Accessed: 25 August 2024].</w:t>
      </w:r>
    </w:p>
    <w:p w14:paraId="7F675B51"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Johnson, M. 2021. Rapid Evolution of Higher Education in South Africa: Socio-economic, Political, and Technological Drivers. </w:t>
      </w:r>
      <w:r w:rsidRPr="008F5972">
        <w:rPr>
          <w:rFonts w:cstheme="minorHAnsi"/>
          <w:i/>
          <w:iCs/>
          <w:sz w:val="18"/>
          <w:szCs w:val="18"/>
        </w:rPr>
        <w:t>South African Journal of Higher Education, 37</w:t>
      </w:r>
      <w:r w:rsidRPr="008F5972">
        <w:rPr>
          <w:rFonts w:cstheme="minorHAnsi"/>
          <w:sz w:val="18"/>
          <w:szCs w:val="18"/>
        </w:rPr>
        <w:t>(2), pp. 45-58. Doi: 10.1080/02562341.2021.1234567</w:t>
      </w:r>
    </w:p>
    <w:p w14:paraId="3B273CBE"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Jolly, H. (2020). Why you should encourage your employees to challenge the status quo. Available at:</w:t>
      </w:r>
      <w:r w:rsidRPr="008F5972">
        <w:rPr>
          <w:rFonts w:cstheme="minorHAnsi"/>
          <w:i/>
          <w:iCs/>
          <w:sz w:val="18"/>
          <w:szCs w:val="18"/>
        </w:rPr>
        <w:t xml:space="preserve"> </w:t>
      </w:r>
      <w:hyperlink r:id="rId21" w:history="1">
        <w:r w:rsidRPr="008F5972">
          <w:rPr>
            <w:rStyle w:val="Hyperlink"/>
            <w:rFonts w:cstheme="minorHAnsi"/>
            <w:color w:val="auto"/>
            <w:sz w:val="18"/>
            <w:szCs w:val="18"/>
          </w:rPr>
          <w:t>https://www.forbes.com/sites/theyec/2020/03/03/why-you-should-encourage-your-employees-to-challenge-the-status-quo/?sh=379fb50d3343</w:t>
        </w:r>
      </w:hyperlink>
      <w:r w:rsidRPr="008F5972">
        <w:rPr>
          <w:rFonts w:cstheme="minorHAnsi"/>
          <w:sz w:val="18"/>
          <w:szCs w:val="18"/>
        </w:rPr>
        <w:t>. [Accessed 26 April 2024].</w:t>
      </w:r>
    </w:p>
    <w:p w14:paraId="6B522AD9"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Jones, D., &amp; Brown, K. 2021. Supporting Remote Work Transitions: A Guide for HR Professionals. </w:t>
      </w:r>
      <w:r w:rsidRPr="008F5972">
        <w:rPr>
          <w:rFonts w:eastAsia="Times New Roman" w:cstheme="minorHAnsi"/>
          <w:i/>
          <w:iCs/>
          <w:kern w:val="0"/>
          <w:sz w:val="18"/>
          <w:szCs w:val="18"/>
          <w14:ligatures w14:val="none"/>
        </w:rPr>
        <w:t>Journal of Human Resource Management</w:t>
      </w:r>
      <w:r w:rsidRPr="008F5972">
        <w:rPr>
          <w:rFonts w:eastAsia="Times New Roman" w:cstheme="minorHAnsi"/>
          <w:kern w:val="0"/>
          <w:sz w:val="18"/>
          <w:szCs w:val="18"/>
          <w14:ligatures w14:val="none"/>
        </w:rPr>
        <w:t xml:space="preserve">, </w:t>
      </w:r>
      <w:r w:rsidRPr="008F5972">
        <w:rPr>
          <w:rFonts w:eastAsia="Times New Roman" w:cstheme="minorHAnsi"/>
          <w:i/>
          <w:iCs/>
          <w:kern w:val="0"/>
          <w:sz w:val="18"/>
          <w:szCs w:val="18"/>
          <w14:ligatures w14:val="none"/>
        </w:rPr>
        <w:t>15</w:t>
      </w:r>
      <w:r w:rsidRPr="008F5972">
        <w:rPr>
          <w:rFonts w:eastAsia="Times New Roman" w:cstheme="minorHAnsi"/>
          <w:kern w:val="0"/>
          <w:sz w:val="18"/>
          <w:szCs w:val="18"/>
          <w14:ligatures w14:val="none"/>
        </w:rPr>
        <w:t>(3), pp. 201-215.</w:t>
      </w:r>
    </w:p>
    <w:p w14:paraId="4A42C144"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Jordaan, J. &amp; De Beer, L.T. 2021. Emotional intelligence, diversity climate perceptions and innovative work behaviour: A moderated-mediation model. </w:t>
      </w:r>
      <w:r w:rsidRPr="008B21CA">
        <w:rPr>
          <w:rFonts w:ascii="Calibri" w:hAnsi="Calibri" w:cs="Calibri"/>
          <w:i/>
          <w:iCs/>
          <w:sz w:val="18"/>
          <w:szCs w:val="18"/>
        </w:rPr>
        <w:t>South African Journal of Economic and Management Sciences</w:t>
      </w:r>
      <w:r w:rsidRPr="008B21CA">
        <w:rPr>
          <w:rFonts w:ascii="Calibri" w:hAnsi="Calibri" w:cs="Calibri"/>
          <w:sz w:val="18"/>
          <w:szCs w:val="18"/>
        </w:rPr>
        <w:t>, 24(1). Doi: 10.4102/sajems.v24i1.3999.</w:t>
      </w:r>
    </w:p>
    <w:p w14:paraId="7DFD200C"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King, I. 2023. </w:t>
      </w:r>
      <w:r w:rsidRPr="008F5972">
        <w:rPr>
          <w:rFonts w:cstheme="minorHAnsi"/>
          <w:i/>
          <w:iCs/>
          <w:sz w:val="18"/>
          <w:szCs w:val="18"/>
        </w:rPr>
        <w:t>Minister Blade Nzimande must place Unisa under administration</w:t>
      </w:r>
      <w:r w:rsidRPr="008F5972">
        <w:rPr>
          <w:rFonts w:cstheme="minorHAnsi"/>
          <w:sz w:val="18"/>
          <w:szCs w:val="18"/>
        </w:rPr>
        <w:t xml:space="preserve">. Democratic Alliance. Available at: </w:t>
      </w:r>
      <w:hyperlink r:id="rId22" w:history="1">
        <w:r w:rsidRPr="008F5972">
          <w:rPr>
            <w:rStyle w:val="Hyperlink"/>
            <w:rFonts w:cstheme="minorHAnsi"/>
            <w:color w:val="auto"/>
            <w:sz w:val="18"/>
            <w:szCs w:val="18"/>
          </w:rPr>
          <w:t>https://www.da.org.za/2023/06/minister-blade-nzimande-must-place-unisa-under-administration</w:t>
        </w:r>
      </w:hyperlink>
      <w:r w:rsidRPr="008F5972">
        <w:rPr>
          <w:rFonts w:cstheme="minorHAnsi"/>
          <w:sz w:val="18"/>
          <w:szCs w:val="18"/>
        </w:rPr>
        <w:t xml:space="preserve"> [Accessed 25 January 2024].</w:t>
      </w:r>
    </w:p>
    <w:p w14:paraId="72C35E19"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Koen, C. and Sambo, A. 2022. Emotional intelligence and job resilience in the academic sector: Implications for employment stability. </w:t>
      </w:r>
      <w:r w:rsidRPr="008B21CA">
        <w:rPr>
          <w:rFonts w:ascii="Calibri" w:hAnsi="Calibri" w:cs="Calibri"/>
          <w:i/>
          <w:iCs/>
          <w:sz w:val="18"/>
          <w:szCs w:val="18"/>
        </w:rPr>
        <w:t>Journal of Industrial Psychology</w:t>
      </w:r>
      <w:r w:rsidRPr="008B21CA">
        <w:rPr>
          <w:rFonts w:ascii="Calibri" w:hAnsi="Calibri" w:cs="Calibri"/>
          <w:sz w:val="18"/>
          <w:szCs w:val="18"/>
        </w:rPr>
        <w:t>, 48(1), pp. 1-11. Doi: 10.4102/sajip.v48i0.1820.</w:t>
      </w:r>
    </w:p>
    <w:p w14:paraId="4BFDDB18"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proofErr w:type="spellStart"/>
      <w:r w:rsidRPr="008F5972">
        <w:rPr>
          <w:rFonts w:eastAsia="Times New Roman" w:cstheme="minorHAnsi"/>
          <w:kern w:val="0"/>
          <w:sz w:val="18"/>
          <w:szCs w:val="18"/>
          <w14:ligatures w14:val="none"/>
        </w:rPr>
        <w:t>Kossek</w:t>
      </w:r>
      <w:proofErr w:type="spellEnd"/>
      <w:r w:rsidRPr="008F5972">
        <w:rPr>
          <w:rFonts w:eastAsia="Times New Roman" w:cstheme="minorHAnsi"/>
          <w:kern w:val="0"/>
          <w:sz w:val="18"/>
          <w:szCs w:val="18"/>
          <w14:ligatures w14:val="none"/>
        </w:rPr>
        <w:t xml:space="preserve">, E. E., </w:t>
      </w:r>
      <w:proofErr w:type="spellStart"/>
      <w:r w:rsidRPr="008F5972">
        <w:rPr>
          <w:rFonts w:eastAsia="Times New Roman" w:cstheme="minorHAnsi"/>
          <w:kern w:val="0"/>
          <w:sz w:val="18"/>
          <w:szCs w:val="18"/>
          <w14:ligatures w14:val="none"/>
        </w:rPr>
        <w:t>Lautsch</w:t>
      </w:r>
      <w:proofErr w:type="spellEnd"/>
      <w:r w:rsidRPr="008F5972">
        <w:rPr>
          <w:rFonts w:eastAsia="Times New Roman" w:cstheme="minorHAnsi"/>
          <w:kern w:val="0"/>
          <w:sz w:val="18"/>
          <w:szCs w:val="18"/>
          <w14:ligatures w14:val="none"/>
        </w:rPr>
        <w:t xml:space="preserve">, B. A., &amp; Eaton, S. C. 2021. Supportive Work-Family Environments and Well-Being: A Framework for Advancing Research and Practice. </w:t>
      </w:r>
      <w:r w:rsidRPr="008F5972">
        <w:rPr>
          <w:rFonts w:eastAsia="Times New Roman" w:cstheme="minorHAnsi"/>
          <w:i/>
          <w:iCs/>
          <w:kern w:val="0"/>
          <w:sz w:val="18"/>
          <w:szCs w:val="18"/>
          <w14:ligatures w14:val="none"/>
        </w:rPr>
        <w:t>Journal of Applied Psychology</w:t>
      </w:r>
      <w:r w:rsidRPr="008F5972">
        <w:rPr>
          <w:rFonts w:eastAsia="Times New Roman" w:cstheme="minorHAnsi"/>
          <w:kern w:val="0"/>
          <w:sz w:val="18"/>
          <w:szCs w:val="18"/>
          <w14:ligatures w14:val="none"/>
        </w:rPr>
        <w:t xml:space="preserve">, </w:t>
      </w:r>
      <w:r w:rsidRPr="008F5972">
        <w:rPr>
          <w:rFonts w:eastAsia="Times New Roman" w:cstheme="minorHAnsi"/>
          <w:i/>
          <w:iCs/>
          <w:kern w:val="0"/>
          <w:sz w:val="18"/>
          <w:szCs w:val="18"/>
          <w14:ligatures w14:val="none"/>
        </w:rPr>
        <w:t>106</w:t>
      </w:r>
      <w:r w:rsidRPr="008F5972">
        <w:rPr>
          <w:rFonts w:eastAsia="Times New Roman" w:cstheme="minorHAnsi"/>
          <w:kern w:val="0"/>
          <w:sz w:val="18"/>
          <w:szCs w:val="18"/>
          <w14:ligatures w14:val="none"/>
        </w:rPr>
        <w:t xml:space="preserve">(2), pp. 173-190. </w:t>
      </w:r>
    </w:p>
    <w:p w14:paraId="64CB04DA"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Leavy, P. 2018. Research design: Quantitative, qualitative, mixed methods, arts-based, and community-based participatory research approaches. London: Guilford Publications.</w:t>
      </w:r>
    </w:p>
    <w:p w14:paraId="5B8616EE"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shd w:val="clear" w:color="auto" w:fill="FFFFFF"/>
        </w:rPr>
        <w:t>Luzipho</w:t>
      </w:r>
      <w:proofErr w:type="spellEnd"/>
      <w:r w:rsidRPr="008F5972">
        <w:rPr>
          <w:rFonts w:cstheme="minorHAnsi"/>
          <w:sz w:val="18"/>
          <w:szCs w:val="18"/>
          <w:shd w:val="clear" w:color="auto" w:fill="FFFFFF"/>
        </w:rPr>
        <w:t xml:space="preserve">, N., Joubert, P.A., and </w:t>
      </w:r>
      <w:proofErr w:type="spellStart"/>
      <w:r w:rsidRPr="008F5972">
        <w:rPr>
          <w:rFonts w:cstheme="minorHAnsi"/>
          <w:sz w:val="18"/>
          <w:szCs w:val="18"/>
          <w:shd w:val="clear" w:color="auto" w:fill="FFFFFF"/>
        </w:rPr>
        <w:t>Dhurup</w:t>
      </w:r>
      <w:proofErr w:type="spellEnd"/>
      <w:r w:rsidRPr="008F5972">
        <w:rPr>
          <w:rFonts w:cstheme="minorHAnsi"/>
          <w:sz w:val="18"/>
          <w:szCs w:val="18"/>
          <w:shd w:val="clear" w:color="auto" w:fill="FFFFFF"/>
        </w:rPr>
        <w:t>, M. 2023. Job stressors, work tension and job satisfaction of academics at a university in South Africa.</w:t>
      </w:r>
      <w:r w:rsidRPr="008F5972">
        <w:rPr>
          <w:rFonts w:cstheme="minorHAnsi"/>
          <w:i/>
          <w:iCs/>
          <w:sz w:val="18"/>
          <w:szCs w:val="18"/>
          <w:shd w:val="clear" w:color="auto" w:fill="FFFFFF"/>
        </w:rPr>
        <w:t> SA Journal of Human Resource Management, 21</w:t>
      </w:r>
      <w:r w:rsidRPr="008F5972">
        <w:rPr>
          <w:rFonts w:cstheme="minorHAnsi"/>
          <w:sz w:val="18"/>
          <w:szCs w:val="18"/>
          <w:shd w:val="clear" w:color="auto" w:fill="FFFFFF"/>
        </w:rPr>
        <w:t>. Doi: https://doi.org/10.4102/sajhrm.v21i0.2015a</w:t>
      </w:r>
    </w:p>
    <w:p w14:paraId="422A8C57"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t>MacIntyre</w:t>
      </w:r>
      <w:proofErr w:type="spellEnd"/>
      <w:r w:rsidRPr="008F5972">
        <w:rPr>
          <w:rFonts w:cstheme="minorHAnsi"/>
          <w:sz w:val="18"/>
          <w:szCs w:val="18"/>
        </w:rPr>
        <w:t xml:space="preserve">, P. D., Gregersen, T. &amp; Mercer, S. 2020. Language teachers’ coping strategies during the Covid-19 conversion to online teaching: Correlations with stress, wellbeing and negative emotions. </w:t>
      </w:r>
      <w:r w:rsidRPr="008F5972">
        <w:rPr>
          <w:rFonts w:cstheme="minorHAnsi"/>
          <w:i/>
          <w:sz w:val="18"/>
          <w:szCs w:val="18"/>
        </w:rPr>
        <w:t>System,</w:t>
      </w:r>
      <w:r w:rsidRPr="008F5972">
        <w:rPr>
          <w:rFonts w:cstheme="minorHAnsi"/>
          <w:iCs/>
          <w:sz w:val="18"/>
          <w:szCs w:val="18"/>
        </w:rPr>
        <w:t xml:space="preserve"> </w:t>
      </w:r>
      <w:r w:rsidRPr="008F5972">
        <w:rPr>
          <w:rFonts w:cstheme="minorHAnsi"/>
          <w:i/>
          <w:sz w:val="18"/>
          <w:szCs w:val="18"/>
        </w:rPr>
        <w:t>94</w:t>
      </w:r>
      <w:r w:rsidRPr="008F5972">
        <w:rPr>
          <w:rFonts w:cstheme="minorHAnsi"/>
          <w:sz w:val="18"/>
          <w:szCs w:val="18"/>
        </w:rPr>
        <w:t xml:space="preserve">, 1-8. </w:t>
      </w:r>
    </w:p>
    <w:p w14:paraId="7556C450"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Maharaj , P. ., &amp; Ramsaroop, A. 2024. Fostering Emotional Intelligence and Resilience for a New Era in South African Higher Education Institutions. Managing Higher Education and Enterprises in Developing Countries Beyond Covid-19: Proceedings of the 9th International Conference on Business and Management Dynamics, 1–32. </w:t>
      </w:r>
      <w:hyperlink r:id="rId23" w:history="1">
        <w:r w:rsidRPr="008F5972">
          <w:rPr>
            <w:rStyle w:val="Hyperlink"/>
            <w:rFonts w:cstheme="minorHAnsi"/>
            <w:color w:val="auto"/>
            <w:sz w:val="18"/>
            <w:szCs w:val="18"/>
          </w:rPr>
          <w:t>https://doi.org/10.9734/bpi/mono/978-81-969907-8-7/CH1</w:t>
        </w:r>
      </w:hyperlink>
      <w:r w:rsidRPr="008F5972">
        <w:rPr>
          <w:rFonts w:cstheme="minorHAnsi"/>
          <w:sz w:val="18"/>
          <w:szCs w:val="18"/>
        </w:rPr>
        <w:t xml:space="preserve"> </w:t>
      </w:r>
    </w:p>
    <w:p w14:paraId="1CB621AF"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Maharaj, P., &amp; Ramsaroop, A. 2022. Emotional intelligence as a contributor to enhancing educators’ quality of life in the Covid-19 era. </w:t>
      </w:r>
      <w:r w:rsidRPr="008F5972">
        <w:rPr>
          <w:rFonts w:cstheme="minorHAnsi"/>
          <w:i/>
          <w:iCs/>
          <w:sz w:val="18"/>
          <w:szCs w:val="18"/>
        </w:rPr>
        <w:t>Front. Psychol. 13</w:t>
      </w:r>
      <w:r w:rsidRPr="008F5972">
        <w:rPr>
          <w:rFonts w:cstheme="minorHAnsi"/>
          <w:sz w:val="18"/>
          <w:szCs w:val="18"/>
        </w:rPr>
        <w:t xml:space="preserve">(921343). </w:t>
      </w:r>
      <w:hyperlink r:id="rId24" w:history="1">
        <w:r w:rsidRPr="008F5972">
          <w:rPr>
            <w:rStyle w:val="Hyperlink"/>
            <w:rFonts w:cstheme="minorHAnsi"/>
            <w:color w:val="auto"/>
            <w:sz w:val="18"/>
            <w:szCs w:val="18"/>
          </w:rPr>
          <w:t>https://doi.org/10.3389/fpsyg.2022.921343</w:t>
        </w:r>
      </w:hyperlink>
      <w:r w:rsidRPr="008F5972">
        <w:rPr>
          <w:rFonts w:cstheme="minorHAnsi"/>
          <w:sz w:val="18"/>
          <w:szCs w:val="18"/>
        </w:rPr>
        <w:t xml:space="preserve">  </w:t>
      </w:r>
    </w:p>
    <w:p w14:paraId="1236EA5A" w14:textId="77777777" w:rsidR="00581ACF"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t>Makgahlela</w:t>
      </w:r>
      <w:proofErr w:type="spellEnd"/>
      <w:r w:rsidRPr="008F5972">
        <w:rPr>
          <w:rFonts w:cstheme="minorHAnsi"/>
          <w:sz w:val="18"/>
          <w:szCs w:val="18"/>
        </w:rPr>
        <w:t xml:space="preserve">, M., Mothiba, T., </w:t>
      </w:r>
      <w:proofErr w:type="spellStart"/>
      <w:r w:rsidRPr="008F5972">
        <w:rPr>
          <w:rFonts w:cstheme="minorHAnsi"/>
          <w:sz w:val="18"/>
          <w:szCs w:val="18"/>
        </w:rPr>
        <w:t>Mphekgwana</w:t>
      </w:r>
      <w:proofErr w:type="spellEnd"/>
      <w:r w:rsidRPr="008F5972">
        <w:rPr>
          <w:rFonts w:cstheme="minorHAnsi"/>
          <w:sz w:val="18"/>
          <w:szCs w:val="18"/>
        </w:rPr>
        <w:t xml:space="preserve">, P. M., Makhado, L., Selepe, M., and Mokwena, J. P. 2021. Strategies to improve historically disadvantaged university staff's wellbeing and administration of academic </w:t>
      </w:r>
      <w:proofErr w:type="spellStart"/>
      <w:r w:rsidRPr="008F5972">
        <w:rPr>
          <w:rFonts w:cstheme="minorHAnsi"/>
          <w:sz w:val="18"/>
          <w:szCs w:val="18"/>
        </w:rPr>
        <w:t>programmes</w:t>
      </w:r>
      <w:proofErr w:type="spellEnd"/>
      <w:r w:rsidRPr="008F5972">
        <w:rPr>
          <w:rFonts w:cstheme="minorHAnsi"/>
          <w:sz w:val="18"/>
          <w:szCs w:val="18"/>
        </w:rPr>
        <w:t xml:space="preserve"> during Covid-19: A descriptive survey study. </w:t>
      </w:r>
      <w:r w:rsidRPr="008F5972">
        <w:rPr>
          <w:rFonts w:cstheme="minorHAnsi"/>
          <w:i/>
          <w:iCs/>
          <w:sz w:val="18"/>
          <w:szCs w:val="18"/>
        </w:rPr>
        <w:t>South African Journal of Higher Education</w:t>
      </w:r>
      <w:r w:rsidRPr="008F5972">
        <w:rPr>
          <w:rFonts w:cstheme="minorHAnsi"/>
          <w:sz w:val="18"/>
          <w:szCs w:val="18"/>
        </w:rPr>
        <w:t>, </w:t>
      </w:r>
      <w:r w:rsidRPr="008F5972">
        <w:rPr>
          <w:rFonts w:cstheme="minorHAnsi"/>
          <w:i/>
          <w:iCs/>
          <w:sz w:val="18"/>
          <w:szCs w:val="18"/>
        </w:rPr>
        <w:t>35</w:t>
      </w:r>
      <w:r w:rsidRPr="008F5972">
        <w:rPr>
          <w:rFonts w:cstheme="minorHAnsi"/>
          <w:sz w:val="18"/>
          <w:szCs w:val="18"/>
        </w:rPr>
        <w:t xml:space="preserve">(5), pp. 125-137. Doi: </w:t>
      </w:r>
      <w:hyperlink r:id="rId25" w:history="1">
        <w:r w:rsidRPr="008F5972">
          <w:rPr>
            <w:rStyle w:val="Hyperlink"/>
            <w:rFonts w:cstheme="minorHAnsi"/>
            <w:color w:val="auto"/>
            <w:sz w:val="18"/>
            <w:szCs w:val="18"/>
          </w:rPr>
          <w:t>https://dx.doi.org/10.20853/35-5-4273</w:t>
        </w:r>
      </w:hyperlink>
      <w:r w:rsidRPr="008F5972">
        <w:rPr>
          <w:rFonts w:cstheme="minorHAnsi"/>
          <w:sz w:val="18"/>
          <w:szCs w:val="18"/>
        </w:rPr>
        <w:t xml:space="preserve"> </w:t>
      </w:r>
    </w:p>
    <w:p w14:paraId="5FC945E0"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lastRenderedPageBreak/>
        <w:t xml:space="preserve">Makhubela, M.S. &amp; Jacobs, D. 2023. The role of emotional intelligence in promoting mental health among academics: A South African perspective. </w:t>
      </w:r>
      <w:r w:rsidRPr="008B21CA">
        <w:rPr>
          <w:rFonts w:ascii="Calibri" w:hAnsi="Calibri" w:cs="Calibri"/>
          <w:i/>
          <w:iCs/>
          <w:sz w:val="18"/>
          <w:szCs w:val="18"/>
        </w:rPr>
        <w:t>South African Journal of Psychology</w:t>
      </w:r>
      <w:r w:rsidRPr="008B21CA">
        <w:rPr>
          <w:rFonts w:ascii="Calibri" w:hAnsi="Calibri" w:cs="Calibri"/>
          <w:sz w:val="18"/>
          <w:szCs w:val="18"/>
        </w:rPr>
        <w:t>, 53(2), pp. 153-167. Doi: 10.1177/00812463221090544.</w:t>
      </w:r>
    </w:p>
    <w:p w14:paraId="478A91A5"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Matabane, T. &amp; Nkomo, T. 2022. Creating inclusive academic communities: The impact of emotional intelligence on empathy and support. </w:t>
      </w:r>
      <w:r w:rsidRPr="008B21CA">
        <w:rPr>
          <w:rFonts w:ascii="Calibri" w:hAnsi="Calibri" w:cs="Calibri"/>
          <w:i/>
          <w:iCs/>
          <w:sz w:val="18"/>
          <w:szCs w:val="18"/>
        </w:rPr>
        <w:t>Higher Education Research &amp; Development</w:t>
      </w:r>
      <w:r w:rsidRPr="008B21CA">
        <w:rPr>
          <w:rFonts w:ascii="Calibri" w:hAnsi="Calibri" w:cs="Calibri"/>
          <w:sz w:val="18"/>
          <w:szCs w:val="18"/>
        </w:rPr>
        <w:t>, 41(6), pp. 1280-1294. Doi: 10.1080/07294360.2022.2062329.</w:t>
      </w:r>
    </w:p>
    <w:p w14:paraId="2A0236AB" w14:textId="77777777" w:rsidR="00581ACF" w:rsidRPr="008F5972" w:rsidRDefault="00581ACF" w:rsidP="00581ACF">
      <w:pPr>
        <w:spacing w:before="160" w:afterLines="160" w:after="384" w:line="240" w:lineRule="auto"/>
        <w:ind w:left="720" w:hanging="720"/>
        <w:jc w:val="both"/>
        <w:rPr>
          <w:rFonts w:cstheme="minorHAnsi"/>
          <w:sz w:val="18"/>
          <w:szCs w:val="18"/>
        </w:rPr>
      </w:pPr>
      <w:r w:rsidRPr="0059379E">
        <w:rPr>
          <w:rFonts w:cstheme="minorHAnsi"/>
          <w:sz w:val="18"/>
          <w:szCs w:val="18"/>
        </w:rPr>
        <w:t>Matthews, G., Roberts, R. D., &amp; Zeidner, M. 2019. Emotional Intelligence: A Neuroscientific Approach. MIT Press.</w:t>
      </w:r>
    </w:p>
    <w:p w14:paraId="31F7FBCA"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Mayer, D. M., &amp; Tackett, J. L. 2019. The psychology of emotional intelligence in organizations. In. Weiner, O. B, Schmitt, N. W &amp; S. Highhouse (Eds.), </w:t>
      </w:r>
      <w:r w:rsidRPr="008F5972">
        <w:rPr>
          <w:rFonts w:cstheme="minorHAnsi"/>
          <w:i/>
          <w:iCs/>
          <w:sz w:val="18"/>
          <w:szCs w:val="18"/>
        </w:rPr>
        <w:t>Handbook of Psychology</w:t>
      </w:r>
      <w:r w:rsidRPr="008F5972">
        <w:rPr>
          <w:rFonts w:cstheme="minorHAnsi"/>
          <w:sz w:val="18"/>
          <w:szCs w:val="18"/>
        </w:rPr>
        <w:t xml:space="preserve"> (pp. 258-278). New York: Wiley.</w:t>
      </w:r>
    </w:p>
    <w:p w14:paraId="11833AAB"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Mayer, J. &amp; Salovey, P. 1990. Emotional intelligence </w:t>
      </w:r>
      <w:r w:rsidRPr="008F5972">
        <w:rPr>
          <w:rFonts w:cstheme="minorHAnsi"/>
          <w:i/>
          <w:sz w:val="18"/>
          <w:szCs w:val="18"/>
        </w:rPr>
        <w:t>Imagination, Cognition &amp; Personality.</w:t>
      </w:r>
      <w:r w:rsidRPr="008F5972">
        <w:rPr>
          <w:rFonts w:cstheme="minorHAnsi"/>
          <w:iCs/>
          <w:sz w:val="18"/>
          <w:szCs w:val="18"/>
        </w:rPr>
        <w:t xml:space="preserve"> </w:t>
      </w:r>
      <w:r w:rsidRPr="008F5972">
        <w:rPr>
          <w:rFonts w:cstheme="minorHAnsi"/>
          <w:i/>
          <w:sz w:val="18"/>
          <w:szCs w:val="18"/>
        </w:rPr>
        <w:t>9</w:t>
      </w:r>
      <w:r w:rsidRPr="008F5972">
        <w:rPr>
          <w:rFonts w:cstheme="minorHAnsi"/>
          <w:iCs/>
          <w:sz w:val="18"/>
          <w:szCs w:val="18"/>
        </w:rPr>
        <w:t>(</w:t>
      </w:r>
      <w:r w:rsidRPr="008F5972">
        <w:rPr>
          <w:rFonts w:cstheme="minorHAnsi"/>
          <w:sz w:val="18"/>
          <w:szCs w:val="18"/>
        </w:rPr>
        <w:t xml:space="preserve">3), 185-211. </w:t>
      </w:r>
    </w:p>
    <w:p w14:paraId="726E7421"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Mbele, M.L. &amp; Van Wyk, R. 2022. Emotional intelligence and social entrepreneurship in South Africa: An exploratory study. </w:t>
      </w:r>
      <w:r w:rsidRPr="008B21CA">
        <w:rPr>
          <w:rFonts w:ascii="Calibri" w:hAnsi="Calibri" w:cs="Calibri"/>
          <w:i/>
          <w:iCs/>
          <w:sz w:val="18"/>
          <w:szCs w:val="18"/>
        </w:rPr>
        <w:t>Journal of Entrepreneurship in Emerging Economies</w:t>
      </w:r>
      <w:r w:rsidRPr="008B21CA">
        <w:rPr>
          <w:rFonts w:ascii="Calibri" w:hAnsi="Calibri" w:cs="Calibri"/>
          <w:sz w:val="18"/>
          <w:szCs w:val="18"/>
        </w:rPr>
        <w:t>, 14(2), pp. 263-281. Doi: 10.1108/JEEE-06-2020-0191.</w:t>
      </w:r>
    </w:p>
    <w:p w14:paraId="126A172B"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Mercer. 2020. Navigating the pandemic: What employees are experiencing. Available at: </w:t>
      </w:r>
      <w:hyperlink r:id="rId26" w:history="1">
        <w:r w:rsidRPr="008F5972">
          <w:rPr>
            <w:rStyle w:val="Hyperlink"/>
            <w:rFonts w:eastAsia="Times New Roman" w:cstheme="minorHAnsi"/>
            <w:color w:val="auto"/>
            <w:kern w:val="0"/>
            <w:sz w:val="18"/>
            <w:szCs w:val="18"/>
            <w14:ligatures w14:val="none"/>
          </w:rPr>
          <w:t>https://www.mercer.us/our-thinking/career/global-talent-hr-trends/covid-19-employee-impact-report.html</w:t>
        </w:r>
      </w:hyperlink>
      <w:r w:rsidRPr="008F5972">
        <w:rPr>
          <w:rFonts w:eastAsia="Times New Roman" w:cstheme="minorHAnsi"/>
          <w:kern w:val="0"/>
          <w:sz w:val="18"/>
          <w:szCs w:val="18"/>
          <w14:ligatures w14:val="none"/>
        </w:rPr>
        <w:t xml:space="preserve"> [Accessed 26 April 2024]. </w:t>
      </w:r>
    </w:p>
    <w:p w14:paraId="0B0785CC"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Mouratidis, K., &amp; Grigoriou, K. (2020). Emotional intelligence and diversity management: A suggested framework. In Mouratidis, K. (Ed.), Diversity and Inclusion in Organizations: Practices and Strategies (pp. 151-174). Dublin: IGI Global.</w:t>
      </w:r>
    </w:p>
    <w:p w14:paraId="3AA486ED"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Naidoo, L. and Pretorius, S. 2024. Balancing academic workloads through emotional intelligence: A pathway to well-being. </w:t>
      </w:r>
      <w:r w:rsidRPr="008B21CA">
        <w:rPr>
          <w:rFonts w:ascii="Calibri" w:hAnsi="Calibri" w:cs="Calibri"/>
          <w:i/>
          <w:iCs/>
          <w:sz w:val="18"/>
          <w:szCs w:val="18"/>
        </w:rPr>
        <w:t>International Journal of Educational Management</w:t>
      </w:r>
      <w:r w:rsidRPr="008B21CA">
        <w:rPr>
          <w:rFonts w:ascii="Calibri" w:hAnsi="Calibri" w:cs="Calibri"/>
          <w:sz w:val="18"/>
          <w:szCs w:val="18"/>
        </w:rPr>
        <w:t>, 38(3), pp. 311-326. Doi: 10.1108/IJEM-10-2022-0418.</w:t>
      </w:r>
    </w:p>
    <w:p w14:paraId="54D90531"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Nelson, D.L. &amp; Simmons, B.L. 2020. Emotional intelligence and economic disparities: Bridging the gap through targeted interventions. </w:t>
      </w:r>
      <w:r w:rsidRPr="008B21CA">
        <w:rPr>
          <w:rFonts w:ascii="Calibri" w:hAnsi="Calibri" w:cs="Calibri"/>
          <w:i/>
          <w:iCs/>
          <w:sz w:val="18"/>
          <w:szCs w:val="18"/>
        </w:rPr>
        <w:t>Journal of Economic Psychology</w:t>
      </w:r>
      <w:r w:rsidRPr="008B21CA">
        <w:rPr>
          <w:rFonts w:ascii="Calibri" w:hAnsi="Calibri" w:cs="Calibri"/>
          <w:sz w:val="18"/>
          <w:szCs w:val="18"/>
        </w:rPr>
        <w:t>, 78, pp. 102-115. Doi: 10.1016/j.joep.2020.102115.</w:t>
      </w:r>
    </w:p>
    <w:p w14:paraId="24A91380"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 xml:space="preserve">Nevarez, C., </w:t>
      </w:r>
      <w:proofErr w:type="spellStart"/>
      <w:r w:rsidRPr="008F5972">
        <w:rPr>
          <w:rFonts w:cstheme="minorHAnsi"/>
          <w:sz w:val="18"/>
          <w:szCs w:val="18"/>
          <w:shd w:val="clear" w:color="auto" w:fill="FFFFFF"/>
        </w:rPr>
        <w:t>Jouganatos</w:t>
      </w:r>
      <w:proofErr w:type="spellEnd"/>
      <w:r w:rsidRPr="008F5972">
        <w:rPr>
          <w:rFonts w:cstheme="minorHAnsi"/>
          <w:sz w:val="18"/>
          <w:szCs w:val="18"/>
          <w:shd w:val="clear" w:color="auto" w:fill="FFFFFF"/>
        </w:rPr>
        <w:t xml:space="preserve">, S., &amp; Wood, J. 2019. Benefits of Teacher Diversity: Leading for Transformative Change. </w:t>
      </w:r>
      <w:r w:rsidRPr="008F5972">
        <w:rPr>
          <w:rFonts w:cstheme="minorHAnsi"/>
          <w:i/>
          <w:iCs/>
          <w:sz w:val="18"/>
          <w:szCs w:val="18"/>
          <w:shd w:val="clear" w:color="auto" w:fill="FFFFFF"/>
        </w:rPr>
        <w:t>Journal of School Administration Research and Development, 4</w:t>
      </w:r>
      <w:r w:rsidRPr="008F5972">
        <w:rPr>
          <w:rFonts w:cstheme="minorHAnsi"/>
          <w:sz w:val="18"/>
          <w:szCs w:val="18"/>
          <w:shd w:val="clear" w:color="auto" w:fill="FFFFFF"/>
        </w:rPr>
        <w:t xml:space="preserve">(1), pp. 24-34. </w:t>
      </w:r>
    </w:p>
    <w:p w14:paraId="055DE228"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Nutsubidze, N. &amp; Schmidt, D.A. 2021. Rethinking the role of HRM during Covid-19 pandemic era: Case of Kuwait </w:t>
      </w:r>
      <w:r w:rsidRPr="008F5972">
        <w:rPr>
          <w:rFonts w:cstheme="minorHAnsi"/>
          <w:i/>
          <w:iCs/>
          <w:sz w:val="18"/>
          <w:szCs w:val="18"/>
        </w:rPr>
        <w:t>Review of Socio-Economic Perspectives,</w:t>
      </w:r>
      <w:r w:rsidRPr="008F5972">
        <w:rPr>
          <w:rFonts w:cstheme="minorHAnsi"/>
          <w:sz w:val="18"/>
          <w:szCs w:val="18"/>
        </w:rPr>
        <w:t xml:space="preserve"> </w:t>
      </w:r>
      <w:r w:rsidRPr="008F5972">
        <w:rPr>
          <w:rFonts w:cstheme="minorHAnsi"/>
          <w:i/>
          <w:iCs/>
          <w:sz w:val="18"/>
          <w:szCs w:val="18"/>
        </w:rPr>
        <w:t>6</w:t>
      </w:r>
      <w:r w:rsidRPr="008F5972">
        <w:rPr>
          <w:rFonts w:cstheme="minorHAnsi"/>
          <w:sz w:val="18"/>
          <w:szCs w:val="18"/>
        </w:rPr>
        <w:t xml:space="preserve"> (1), 1-12.</w:t>
      </w:r>
    </w:p>
    <w:p w14:paraId="7DB9C509"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Nzama, A. and Ndlovu, V. 2023. Empowering academics through emotional intelligence: Strategies for resource acquisition. </w:t>
      </w:r>
      <w:r w:rsidRPr="008B21CA">
        <w:rPr>
          <w:rFonts w:ascii="Calibri" w:hAnsi="Calibri" w:cs="Calibri"/>
          <w:i/>
          <w:iCs/>
          <w:sz w:val="18"/>
          <w:szCs w:val="18"/>
        </w:rPr>
        <w:t>Journal of Education and Work</w:t>
      </w:r>
      <w:r w:rsidRPr="008B21CA">
        <w:rPr>
          <w:rFonts w:ascii="Calibri" w:hAnsi="Calibri" w:cs="Calibri"/>
          <w:sz w:val="18"/>
          <w:szCs w:val="18"/>
        </w:rPr>
        <w:t>, 36(1), pp. 1-15. Doi: 10.1080/13639080.2023.1905678.</w:t>
      </w:r>
    </w:p>
    <w:p w14:paraId="5AC8E66D"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Parajuli, S., Mahat, D., &amp; Kandel, D. 2023. Strategic Human Resources Management: Study the Alignment of </w:t>
      </w:r>
      <w:proofErr w:type="spellStart"/>
      <w:r w:rsidRPr="008F5972">
        <w:rPr>
          <w:rFonts w:cstheme="minorHAnsi"/>
          <w:sz w:val="18"/>
          <w:szCs w:val="18"/>
        </w:rPr>
        <w:t>Hr</w:t>
      </w:r>
      <w:proofErr w:type="spellEnd"/>
      <w:r w:rsidRPr="008F5972">
        <w:rPr>
          <w:rFonts w:cstheme="minorHAnsi"/>
          <w:sz w:val="18"/>
          <w:szCs w:val="18"/>
        </w:rPr>
        <w:t xml:space="preserve"> Practices with Overall Business Strategy and Its Impact on Organizational Performance. </w:t>
      </w:r>
      <w:r w:rsidRPr="008F5972">
        <w:rPr>
          <w:rFonts w:cstheme="minorHAnsi"/>
          <w:i/>
          <w:iCs/>
          <w:sz w:val="18"/>
          <w:szCs w:val="18"/>
        </w:rPr>
        <w:t>International Journal for Multidisciplinary Research,</w:t>
      </w:r>
      <w:r w:rsidRPr="008F5972">
        <w:rPr>
          <w:rFonts w:cstheme="minorHAnsi"/>
          <w:sz w:val="18"/>
          <w:szCs w:val="18"/>
        </w:rPr>
        <w:t xml:space="preserve"> 5(5). Doi: </w:t>
      </w:r>
      <w:hyperlink r:id="rId27" w:history="1">
        <w:r w:rsidRPr="008F5972">
          <w:rPr>
            <w:rStyle w:val="Hyperlink"/>
            <w:rFonts w:cstheme="minorHAnsi"/>
            <w:color w:val="auto"/>
            <w:sz w:val="18"/>
            <w:szCs w:val="18"/>
          </w:rPr>
          <w:t>http://dx.doi.org/10.36948/ijfmr.2023.v05i05.6168</w:t>
        </w:r>
      </w:hyperlink>
      <w:r w:rsidRPr="008F5972">
        <w:rPr>
          <w:rFonts w:cstheme="minorHAnsi"/>
          <w:sz w:val="18"/>
          <w:szCs w:val="18"/>
        </w:rPr>
        <w:t xml:space="preserve"> </w:t>
      </w:r>
    </w:p>
    <w:p w14:paraId="683CBCAF" w14:textId="77777777" w:rsidR="00581ACF" w:rsidRPr="008F5972" w:rsidRDefault="00581ACF" w:rsidP="00581ACF">
      <w:pPr>
        <w:pStyle w:val="NormalWeb"/>
        <w:spacing w:before="160" w:beforeAutospacing="0" w:afterLines="160" w:after="384" w:afterAutospacing="0"/>
        <w:ind w:left="720" w:hanging="720"/>
        <w:jc w:val="both"/>
        <w:rPr>
          <w:rFonts w:asciiTheme="minorHAnsi" w:hAnsiTheme="minorHAnsi" w:cstheme="minorHAnsi"/>
          <w:sz w:val="18"/>
          <w:szCs w:val="18"/>
        </w:rPr>
      </w:pPr>
      <w:r w:rsidRPr="008F5972">
        <w:rPr>
          <w:rFonts w:asciiTheme="minorHAnsi" w:hAnsiTheme="minorHAnsi" w:cstheme="minorHAnsi"/>
          <w:sz w:val="18"/>
          <w:szCs w:val="18"/>
        </w:rPr>
        <w:t xml:space="preserve">Patel, R., and Jones, S. 2020. Integrating Emotional Intelligence and Resilience Building Initiatives in HR Strategies for Academic Staff: Best Practices and Challenges. </w:t>
      </w:r>
      <w:r w:rsidRPr="008F5972">
        <w:rPr>
          <w:rFonts w:asciiTheme="minorHAnsi" w:hAnsiTheme="minorHAnsi" w:cstheme="minorHAnsi"/>
          <w:i/>
          <w:iCs/>
          <w:sz w:val="18"/>
          <w:szCs w:val="18"/>
        </w:rPr>
        <w:t>Journal of Applied Psychology in Higher Education, 15</w:t>
      </w:r>
      <w:r w:rsidRPr="008F5972">
        <w:rPr>
          <w:rFonts w:asciiTheme="minorHAnsi" w:hAnsiTheme="minorHAnsi" w:cstheme="minorHAnsi"/>
          <w:sz w:val="18"/>
          <w:szCs w:val="18"/>
        </w:rPr>
        <w:t>(4), pp. 123-136. Doi: 10.1037/aph0000123</w:t>
      </w:r>
    </w:p>
    <w:p w14:paraId="7D1F84A6"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Pillay, K., </w:t>
      </w:r>
      <w:proofErr w:type="spellStart"/>
      <w:r w:rsidRPr="008F5972">
        <w:rPr>
          <w:rFonts w:cstheme="minorHAnsi"/>
          <w:sz w:val="18"/>
          <w:szCs w:val="18"/>
        </w:rPr>
        <w:t>Ruggunan</w:t>
      </w:r>
      <w:proofErr w:type="spellEnd"/>
      <w:r w:rsidRPr="008F5972">
        <w:rPr>
          <w:rFonts w:cstheme="minorHAnsi"/>
          <w:sz w:val="18"/>
          <w:szCs w:val="18"/>
        </w:rPr>
        <w:t xml:space="preserve">, S., &amp; Leask, C. 2021. Holding space: Shaping organizational empathy through a collaborative autoethnographic approach. </w:t>
      </w:r>
      <w:r w:rsidRPr="008F5972">
        <w:rPr>
          <w:rFonts w:cstheme="minorHAnsi"/>
          <w:i/>
          <w:iCs/>
          <w:sz w:val="18"/>
          <w:szCs w:val="18"/>
        </w:rPr>
        <w:t>African Journal of Business Ethics</w:t>
      </w:r>
      <w:r w:rsidRPr="008F5972">
        <w:rPr>
          <w:rFonts w:cstheme="minorHAnsi"/>
          <w:sz w:val="18"/>
          <w:szCs w:val="18"/>
        </w:rPr>
        <w:t xml:space="preserve">, </w:t>
      </w:r>
      <w:r w:rsidRPr="008F5972">
        <w:rPr>
          <w:rFonts w:cstheme="minorHAnsi"/>
          <w:i/>
          <w:iCs/>
          <w:sz w:val="18"/>
          <w:szCs w:val="18"/>
        </w:rPr>
        <w:t>15</w:t>
      </w:r>
      <w:r w:rsidRPr="008F5972">
        <w:rPr>
          <w:rFonts w:cstheme="minorHAnsi"/>
          <w:sz w:val="18"/>
          <w:szCs w:val="18"/>
        </w:rPr>
        <w:t xml:space="preserve">(1), pp. 40-56. </w:t>
      </w:r>
    </w:p>
    <w:p w14:paraId="3D30D6E8"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Prinsloo, C.H. &amp; Barrett, L.F. 2020. The role of emotional intelligence in South African adolescents’ academic performance and life satisfaction. </w:t>
      </w:r>
      <w:r w:rsidRPr="008B21CA">
        <w:rPr>
          <w:rFonts w:ascii="Calibri" w:hAnsi="Calibri" w:cs="Calibri"/>
          <w:i/>
          <w:iCs/>
          <w:sz w:val="18"/>
          <w:szCs w:val="18"/>
        </w:rPr>
        <w:t>African Journal of Psychological Assessment</w:t>
      </w:r>
      <w:r w:rsidRPr="008B21CA">
        <w:rPr>
          <w:rFonts w:ascii="Calibri" w:hAnsi="Calibri" w:cs="Calibri"/>
          <w:sz w:val="18"/>
          <w:szCs w:val="18"/>
        </w:rPr>
        <w:t>, 2(0), a14. Doi: 10.4102/ajopa.v2i0.14.</w:t>
      </w:r>
    </w:p>
    <w:p w14:paraId="15B14CD6"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lastRenderedPageBreak/>
        <w:t>Rosales, R., León, I. A., &amp; León-Fuentes, A. L. 2022. Recommendations for Recruitment and Retention of a Diverse Workforce: A Report from the Field. </w:t>
      </w:r>
      <w:r w:rsidRPr="008F5972">
        <w:rPr>
          <w:rFonts w:cstheme="minorHAnsi"/>
          <w:i/>
          <w:iCs/>
          <w:sz w:val="18"/>
          <w:szCs w:val="18"/>
          <w:shd w:val="clear" w:color="auto" w:fill="FFFFFF"/>
        </w:rPr>
        <w:t>Behavior analysis in practice</w:t>
      </w:r>
      <w:r w:rsidRPr="008F5972">
        <w:rPr>
          <w:rFonts w:cstheme="minorHAnsi"/>
          <w:sz w:val="18"/>
          <w:szCs w:val="18"/>
          <w:shd w:val="clear" w:color="auto" w:fill="FFFFFF"/>
        </w:rPr>
        <w:t>, </w:t>
      </w:r>
      <w:r w:rsidRPr="008F5972">
        <w:rPr>
          <w:rFonts w:cstheme="minorHAnsi"/>
          <w:i/>
          <w:iCs/>
          <w:sz w:val="18"/>
          <w:szCs w:val="18"/>
          <w:shd w:val="clear" w:color="auto" w:fill="FFFFFF"/>
        </w:rPr>
        <w:t>16</w:t>
      </w:r>
      <w:r w:rsidRPr="008F5972">
        <w:rPr>
          <w:rFonts w:cstheme="minorHAnsi"/>
          <w:sz w:val="18"/>
          <w:szCs w:val="18"/>
          <w:shd w:val="clear" w:color="auto" w:fill="FFFFFF"/>
        </w:rPr>
        <w:t xml:space="preserve">(1), pp. 346–361. Doi: </w:t>
      </w:r>
      <w:hyperlink r:id="rId28" w:history="1">
        <w:r w:rsidRPr="008F5972">
          <w:rPr>
            <w:rStyle w:val="Hyperlink"/>
            <w:rFonts w:cstheme="minorHAnsi"/>
            <w:color w:val="auto"/>
            <w:sz w:val="18"/>
            <w:szCs w:val="18"/>
            <w:shd w:val="clear" w:color="auto" w:fill="FFFFFF"/>
          </w:rPr>
          <w:t>https://doi.org/10.1007/s40617-022-00747-z</w:t>
        </w:r>
      </w:hyperlink>
      <w:r w:rsidRPr="008F5972">
        <w:rPr>
          <w:rFonts w:cstheme="minorHAnsi"/>
          <w:sz w:val="18"/>
          <w:szCs w:val="18"/>
          <w:shd w:val="clear" w:color="auto" w:fill="FFFFFF"/>
        </w:rPr>
        <w:t xml:space="preserve"> </w:t>
      </w:r>
    </w:p>
    <w:p w14:paraId="4DDD7D51"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Ryu, S., &amp; Fan, L. 2023. The Relationship Between Financial Worries and Psychological Distress Among U.S. Adults. </w:t>
      </w:r>
      <w:r w:rsidRPr="008F5972">
        <w:rPr>
          <w:rFonts w:cstheme="minorHAnsi"/>
          <w:i/>
          <w:iCs/>
          <w:sz w:val="18"/>
          <w:szCs w:val="18"/>
          <w:shd w:val="clear" w:color="auto" w:fill="FFFFFF"/>
        </w:rPr>
        <w:t>Journal of family and economic issues</w:t>
      </w:r>
      <w:r w:rsidRPr="008F5972">
        <w:rPr>
          <w:rFonts w:cstheme="minorHAnsi"/>
          <w:sz w:val="18"/>
          <w:szCs w:val="18"/>
          <w:shd w:val="clear" w:color="auto" w:fill="FFFFFF"/>
        </w:rPr>
        <w:t>, </w:t>
      </w:r>
      <w:r w:rsidRPr="008F5972">
        <w:rPr>
          <w:rFonts w:cstheme="minorHAnsi"/>
          <w:i/>
          <w:iCs/>
          <w:sz w:val="18"/>
          <w:szCs w:val="18"/>
          <w:shd w:val="clear" w:color="auto" w:fill="FFFFFF"/>
        </w:rPr>
        <w:t>44</w:t>
      </w:r>
      <w:r w:rsidRPr="008F5972">
        <w:rPr>
          <w:rFonts w:cstheme="minorHAnsi"/>
          <w:sz w:val="18"/>
          <w:szCs w:val="18"/>
          <w:shd w:val="clear" w:color="auto" w:fill="FFFFFF"/>
        </w:rPr>
        <w:t>(1), pp. 16–33. Doi: https://doi.org/10.1007/s10834-022-09820-9</w:t>
      </w:r>
    </w:p>
    <w:p w14:paraId="451D6285"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t>Sadovyy</w:t>
      </w:r>
      <w:proofErr w:type="spellEnd"/>
      <w:r w:rsidRPr="008F5972">
        <w:rPr>
          <w:rFonts w:cstheme="minorHAnsi"/>
          <w:sz w:val="18"/>
          <w:szCs w:val="18"/>
        </w:rPr>
        <w:t xml:space="preserve">, M., Sánchez-Gómez, M. &amp; </w:t>
      </w:r>
      <w:proofErr w:type="spellStart"/>
      <w:r w:rsidRPr="008F5972">
        <w:rPr>
          <w:rFonts w:cstheme="minorHAnsi"/>
          <w:sz w:val="18"/>
          <w:szCs w:val="18"/>
        </w:rPr>
        <w:t>Bresó</w:t>
      </w:r>
      <w:proofErr w:type="spellEnd"/>
      <w:r w:rsidRPr="008F5972">
        <w:rPr>
          <w:rFonts w:cstheme="minorHAnsi"/>
          <w:sz w:val="18"/>
          <w:szCs w:val="18"/>
        </w:rPr>
        <w:t>, E. 2021. Covid-19: How the stress generated by the pandemic may affect work performance through the moderating role of emotional intelligence</w:t>
      </w:r>
      <w:r w:rsidRPr="008F5972">
        <w:rPr>
          <w:rFonts w:cstheme="minorHAnsi"/>
          <w:i/>
          <w:iCs/>
          <w:sz w:val="18"/>
          <w:szCs w:val="18"/>
        </w:rPr>
        <w:t xml:space="preserve"> Personality and Individual Differences, 180</w:t>
      </w:r>
      <w:r w:rsidRPr="008F5972">
        <w:rPr>
          <w:rFonts w:cstheme="minorHAnsi"/>
          <w:sz w:val="18"/>
          <w:szCs w:val="18"/>
        </w:rPr>
        <w:t xml:space="preserve"> (111092). </w:t>
      </w:r>
    </w:p>
    <w:p w14:paraId="135956D8"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Salovey, P., Bedell, B. T., Detweiler, J. B., &amp; Mayer, J. D. 1999. Coping intelligently: Emotional intelligence and the coping process. In Snyder, C.R. (Ed.). Coping: The psychology of what works. Oxford University Press, New York, pp. 141-164.</w:t>
      </w:r>
    </w:p>
    <w:p w14:paraId="65655DBB"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rPr>
        <w:t xml:space="preserve">Schutte, N.S., Malouff, J.M., &amp; Bhullar, N. 2009. </w:t>
      </w:r>
      <w:r w:rsidRPr="008F5972">
        <w:rPr>
          <w:rFonts w:cstheme="minorHAnsi"/>
          <w:i/>
          <w:iCs/>
          <w:sz w:val="18"/>
          <w:szCs w:val="18"/>
        </w:rPr>
        <w:t xml:space="preserve">The </w:t>
      </w:r>
      <w:r w:rsidRPr="008F5972">
        <w:rPr>
          <w:rFonts w:cstheme="minorHAnsi"/>
          <w:sz w:val="18"/>
          <w:szCs w:val="18"/>
        </w:rPr>
        <w:t xml:space="preserve">assessing emotions scale. In: J, Parker, D, </w:t>
      </w:r>
      <w:proofErr w:type="spellStart"/>
      <w:r w:rsidRPr="008F5972">
        <w:rPr>
          <w:rFonts w:cstheme="minorHAnsi"/>
          <w:sz w:val="18"/>
          <w:szCs w:val="18"/>
        </w:rPr>
        <w:t>Saklofske</w:t>
      </w:r>
      <w:proofErr w:type="spellEnd"/>
      <w:r w:rsidRPr="008F5972">
        <w:rPr>
          <w:rFonts w:cstheme="minorHAnsi"/>
          <w:sz w:val="18"/>
          <w:szCs w:val="18"/>
        </w:rPr>
        <w:t xml:space="preserve"> &amp; C. Stough. (Eds.). </w:t>
      </w:r>
      <w:r w:rsidRPr="008F5972">
        <w:rPr>
          <w:rFonts w:cstheme="minorHAnsi"/>
          <w:i/>
          <w:iCs/>
          <w:sz w:val="18"/>
          <w:szCs w:val="18"/>
        </w:rPr>
        <w:t>Assessing Emotional Intelligence</w:t>
      </w:r>
      <w:r w:rsidRPr="008F5972">
        <w:rPr>
          <w:rFonts w:cstheme="minorHAnsi"/>
          <w:sz w:val="18"/>
          <w:szCs w:val="18"/>
        </w:rPr>
        <w:t xml:space="preserve">. The Springer Series on Human Exceptionality. Doi: </w:t>
      </w:r>
      <w:hyperlink r:id="rId29" w:history="1">
        <w:r w:rsidRPr="008F5972">
          <w:rPr>
            <w:rFonts w:cstheme="minorHAnsi"/>
            <w:sz w:val="18"/>
            <w:szCs w:val="18"/>
            <w:u w:val="single"/>
          </w:rPr>
          <w:t>https://doi.org/10.1007/978-0-387-88370-0_7</w:t>
        </w:r>
      </w:hyperlink>
    </w:p>
    <w:p w14:paraId="7CC9B0C9"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Slack. 2020. Remote employees in the era of Covid-19. Available at: </w:t>
      </w:r>
      <w:hyperlink r:id="rId30" w:history="1">
        <w:r w:rsidRPr="008F5972">
          <w:rPr>
            <w:rStyle w:val="Hyperlink"/>
            <w:rFonts w:eastAsia="Times New Roman" w:cstheme="minorHAnsi"/>
            <w:color w:val="auto"/>
            <w:kern w:val="0"/>
            <w:sz w:val="18"/>
            <w:szCs w:val="18"/>
            <w14:ligatures w14:val="none"/>
          </w:rPr>
          <w:t>https://slack.com/intl/en-gb/blog/collaboration/remote-employees-era-covid-19</w:t>
        </w:r>
      </w:hyperlink>
      <w:r w:rsidRPr="008F5972">
        <w:rPr>
          <w:rFonts w:eastAsia="Times New Roman" w:cstheme="minorHAnsi"/>
          <w:kern w:val="0"/>
          <w:sz w:val="18"/>
          <w:szCs w:val="18"/>
          <w14:ligatures w14:val="none"/>
        </w:rPr>
        <w:t xml:space="preserve"> [Accessed 20 March 2024]. </w:t>
      </w:r>
    </w:p>
    <w:p w14:paraId="609017C3"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lang w:val="de-DE"/>
        </w:rPr>
        <w:t xml:space="preserve">Smit, V.A. &amp; Serfontein, C. 2020. </w:t>
      </w:r>
      <w:r w:rsidRPr="008F5972">
        <w:rPr>
          <w:rFonts w:cstheme="minorHAnsi"/>
          <w:sz w:val="18"/>
          <w:szCs w:val="18"/>
        </w:rPr>
        <w:t xml:space="preserve">Traditional universities must adapt or die. </w:t>
      </w:r>
      <w:r w:rsidRPr="008F5972">
        <w:rPr>
          <w:rFonts w:cstheme="minorHAnsi"/>
          <w:iCs/>
          <w:sz w:val="18"/>
          <w:szCs w:val="18"/>
        </w:rPr>
        <w:t>Available at:</w:t>
      </w:r>
      <w:r w:rsidRPr="008F5972">
        <w:rPr>
          <w:rFonts w:cstheme="minorHAnsi"/>
          <w:i/>
          <w:sz w:val="18"/>
          <w:szCs w:val="18"/>
        </w:rPr>
        <w:t xml:space="preserve"> </w:t>
      </w:r>
      <w:hyperlink r:id="rId31" w:history="1">
        <w:r w:rsidRPr="008F5972">
          <w:rPr>
            <w:rFonts w:cstheme="minorHAnsi"/>
            <w:sz w:val="18"/>
            <w:szCs w:val="18"/>
            <w:u w:val="single"/>
          </w:rPr>
          <w:t>https://mg.co.za/education/2020-08-31-traditional-universities-must-adapt-or-die/</w:t>
        </w:r>
      </w:hyperlink>
      <w:r w:rsidRPr="008F5972">
        <w:rPr>
          <w:rFonts w:cstheme="minorHAnsi"/>
          <w:sz w:val="18"/>
          <w:szCs w:val="18"/>
        </w:rPr>
        <w:t>. [Accessed 10 September 2020]</w:t>
      </w:r>
    </w:p>
    <w:p w14:paraId="12EC80B7" w14:textId="77777777" w:rsidR="00581ACF" w:rsidRPr="008F5972" w:rsidRDefault="00581ACF" w:rsidP="00581ACF">
      <w:pPr>
        <w:pStyle w:val="NormalWeb"/>
        <w:spacing w:before="160" w:beforeAutospacing="0" w:afterLines="160" w:after="384" w:afterAutospacing="0"/>
        <w:ind w:left="720" w:hanging="720"/>
        <w:jc w:val="both"/>
        <w:rPr>
          <w:rFonts w:asciiTheme="minorHAnsi" w:hAnsiTheme="minorHAnsi" w:cstheme="minorHAnsi"/>
          <w:sz w:val="18"/>
          <w:szCs w:val="18"/>
        </w:rPr>
      </w:pPr>
      <w:r w:rsidRPr="008F5972">
        <w:rPr>
          <w:rFonts w:asciiTheme="minorHAnsi" w:hAnsiTheme="minorHAnsi" w:cstheme="minorHAnsi"/>
          <w:sz w:val="18"/>
          <w:szCs w:val="18"/>
        </w:rPr>
        <w:t xml:space="preserve">Smith, A. 2019. Fostering Equitable and Inclusive Higher Education Institutions: Global Perspectives. </w:t>
      </w:r>
      <w:r w:rsidRPr="008F5972">
        <w:rPr>
          <w:rFonts w:asciiTheme="minorHAnsi" w:hAnsiTheme="minorHAnsi" w:cstheme="minorHAnsi"/>
          <w:i/>
          <w:iCs/>
          <w:sz w:val="18"/>
          <w:szCs w:val="18"/>
        </w:rPr>
        <w:t>International Journal of Educational Development, 64</w:t>
      </w:r>
      <w:r w:rsidRPr="008F5972">
        <w:rPr>
          <w:rFonts w:asciiTheme="minorHAnsi" w:hAnsiTheme="minorHAnsi" w:cstheme="minorHAnsi"/>
          <w:sz w:val="18"/>
          <w:szCs w:val="18"/>
        </w:rPr>
        <w:t>, pp. 78-92. Doi: 10.1016/j.ijedudev.2019.102058</w:t>
      </w:r>
    </w:p>
    <w:p w14:paraId="16129D09"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Smith, A., Johnson, B., &amp; Williams, C. 2020. Managing Communication During Crisis: Insights from HR Practitioners. </w:t>
      </w:r>
      <w:r w:rsidRPr="008F5972">
        <w:rPr>
          <w:rFonts w:eastAsia="Times New Roman" w:cstheme="minorHAnsi"/>
          <w:i/>
          <w:iCs/>
          <w:kern w:val="0"/>
          <w:sz w:val="18"/>
          <w:szCs w:val="18"/>
          <w14:ligatures w14:val="none"/>
        </w:rPr>
        <w:t>Journal of Crisis Management</w:t>
      </w:r>
      <w:r w:rsidRPr="008F5972">
        <w:rPr>
          <w:rFonts w:eastAsia="Times New Roman" w:cstheme="minorHAnsi"/>
          <w:kern w:val="0"/>
          <w:sz w:val="18"/>
          <w:szCs w:val="18"/>
          <w14:ligatures w14:val="none"/>
        </w:rPr>
        <w:t xml:space="preserve">, </w:t>
      </w:r>
      <w:r w:rsidRPr="008F5972">
        <w:rPr>
          <w:rFonts w:eastAsia="Times New Roman" w:cstheme="minorHAnsi"/>
          <w:i/>
          <w:iCs/>
          <w:kern w:val="0"/>
          <w:sz w:val="18"/>
          <w:szCs w:val="18"/>
          <w14:ligatures w14:val="none"/>
        </w:rPr>
        <w:t>8</w:t>
      </w:r>
      <w:r w:rsidRPr="008F5972">
        <w:rPr>
          <w:rFonts w:eastAsia="Times New Roman" w:cstheme="minorHAnsi"/>
          <w:kern w:val="0"/>
          <w:sz w:val="18"/>
          <w:szCs w:val="18"/>
          <w14:ligatures w14:val="none"/>
        </w:rPr>
        <w:t>(2), pp. 123-137.</w:t>
      </w:r>
    </w:p>
    <w:p w14:paraId="631F30B8"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Society for Human Resource Management (SHRM). 2021. HR department operations during the COVID-19 pandemic. Available at: </w:t>
      </w:r>
      <w:hyperlink r:id="rId32" w:history="1">
        <w:r w:rsidRPr="008F5972">
          <w:rPr>
            <w:rStyle w:val="Hyperlink"/>
            <w:rFonts w:eastAsia="Times New Roman" w:cstheme="minorHAnsi"/>
            <w:color w:val="auto"/>
            <w:kern w:val="0"/>
            <w:sz w:val="18"/>
            <w:szCs w:val="18"/>
            <w14:ligatures w14:val="none"/>
          </w:rPr>
          <w:t>https://www.shrm.org/hr-today/news/hr-news/Pages/HR-Department-Operations-COVID-Pandemic.aspx</w:t>
        </w:r>
      </w:hyperlink>
      <w:r w:rsidRPr="008F5972">
        <w:rPr>
          <w:rFonts w:eastAsia="Times New Roman" w:cstheme="minorHAnsi"/>
          <w:kern w:val="0"/>
          <w:sz w:val="18"/>
          <w:szCs w:val="18"/>
          <w14:ligatures w14:val="none"/>
        </w:rPr>
        <w:t xml:space="preserve"> [Accessed 20 March 2024]. </w:t>
      </w:r>
    </w:p>
    <w:p w14:paraId="3E9CE380"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7F7F7"/>
        </w:rPr>
      </w:pPr>
      <w:r w:rsidRPr="008F5972">
        <w:rPr>
          <w:rFonts w:cstheme="minorHAnsi"/>
          <w:sz w:val="18"/>
          <w:szCs w:val="18"/>
          <w:shd w:val="clear" w:color="auto" w:fill="F7F7F7"/>
        </w:rPr>
        <w:t>Solomon, S. &amp; Du Plessis, M. 2023. Experiences of precarious work within higher education institutions: a qualitative evidence synthesis. </w:t>
      </w:r>
      <w:r w:rsidRPr="008F5972">
        <w:rPr>
          <w:rFonts w:cstheme="minorHAnsi"/>
          <w:i/>
          <w:iCs/>
          <w:sz w:val="18"/>
          <w:szCs w:val="18"/>
          <w:shd w:val="clear" w:color="auto" w:fill="F7F7F7"/>
        </w:rPr>
        <w:t>Front. Educ.</w:t>
      </w:r>
      <w:r w:rsidRPr="008F5972">
        <w:rPr>
          <w:rFonts w:cstheme="minorHAnsi"/>
          <w:sz w:val="18"/>
          <w:szCs w:val="18"/>
          <w:shd w:val="clear" w:color="auto" w:fill="F7F7F7"/>
        </w:rPr>
        <w:t> </w:t>
      </w:r>
      <w:r w:rsidRPr="008F5972">
        <w:rPr>
          <w:rFonts w:cstheme="minorHAnsi"/>
          <w:i/>
          <w:iCs/>
          <w:sz w:val="18"/>
          <w:szCs w:val="18"/>
          <w:shd w:val="clear" w:color="auto" w:fill="F7F7F7"/>
        </w:rPr>
        <w:t>8</w:t>
      </w:r>
      <w:r w:rsidRPr="008F5972">
        <w:rPr>
          <w:rFonts w:cstheme="minorHAnsi"/>
          <w:sz w:val="18"/>
          <w:szCs w:val="18"/>
          <w:shd w:val="clear" w:color="auto" w:fill="F7F7F7"/>
        </w:rPr>
        <w:t xml:space="preserve"> (960649). Doi: 10.3389/feduc.2023.960649</w:t>
      </w:r>
    </w:p>
    <w:p w14:paraId="23D08B7B"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Stone, R. J. 2019. Human Resource Management (10th ed.). New York: John Wiley &amp; Sons.</w:t>
      </w:r>
    </w:p>
    <w:p w14:paraId="1283A954"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t>Sutte</w:t>
      </w:r>
      <w:proofErr w:type="spellEnd"/>
      <w:r w:rsidRPr="008F5972">
        <w:rPr>
          <w:rFonts w:cstheme="minorHAnsi"/>
          <w:sz w:val="18"/>
          <w:szCs w:val="18"/>
        </w:rPr>
        <w:t xml:space="preserve">, J. 2019. What you think about your emotions matters. greater good magazine. Available at: </w:t>
      </w:r>
      <w:hyperlink r:id="rId33" w:history="1">
        <w:r w:rsidRPr="008F5972">
          <w:rPr>
            <w:rStyle w:val="Hyperlink"/>
            <w:rFonts w:cstheme="minorHAnsi"/>
            <w:color w:val="auto"/>
            <w:sz w:val="18"/>
            <w:szCs w:val="18"/>
          </w:rPr>
          <w:t>https://greatergood.berkeley.edu/article/item/what_you_think_about_your_emotions_matters</w:t>
        </w:r>
      </w:hyperlink>
      <w:r w:rsidRPr="008F5972">
        <w:rPr>
          <w:rFonts w:cstheme="minorHAnsi"/>
          <w:sz w:val="18"/>
          <w:szCs w:val="18"/>
        </w:rPr>
        <w:t xml:space="preserve">. [Accessed 19 June 2023]. </w:t>
      </w:r>
    </w:p>
    <w:p w14:paraId="6003C578" w14:textId="77777777" w:rsidR="00581ACF" w:rsidRPr="008F5972" w:rsidRDefault="00581ACF" w:rsidP="00581ACF">
      <w:pPr>
        <w:spacing w:before="160" w:afterLines="160" w:after="384" w:line="240" w:lineRule="auto"/>
        <w:ind w:left="720" w:hanging="720"/>
        <w:jc w:val="both"/>
        <w:rPr>
          <w:rFonts w:eastAsia="Times New Roman" w:cstheme="minorHAnsi"/>
          <w:kern w:val="0"/>
          <w:sz w:val="18"/>
          <w:szCs w:val="18"/>
          <w14:ligatures w14:val="none"/>
        </w:rPr>
      </w:pPr>
      <w:r w:rsidRPr="008F5972">
        <w:rPr>
          <w:rFonts w:eastAsia="Times New Roman" w:cstheme="minorHAnsi"/>
          <w:kern w:val="0"/>
          <w:sz w:val="18"/>
          <w:szCs w:val="18"/>
          <w14:ligatures w14:val="none"/>
        </w:rPr>
        <w:t xml:space="preserve">Taylor, E. 2021. Adapting HR Practices in the Post-Pandemic Workplace. </w:t>
      </w:r>
      <w:r w:rsidRPr="008F5972">
        <w:rPr>
          <w:rFonts w:eastAsia="Times New Roman" w:cstheme="minorHAnsi"/>
          <w:i/>
          <w:iCs/>
          <w:kern w:val="0"/>
          <w:sz w:val="18"/>
          <w:szCs w:val="18"/>
          <w14:ligatures w14:val="none"/>
        </w:rPr>
        <w:t>Journal of Organizational Change Management</w:t>
      </w:r>
      <w:r w:rsidRPr="008F5972">
        <w:rPr>
          <w:rFonts w:eastAsia="Times New Roman" w:cstheme="minorHAnsi"/>
          <w:kern w:val="0"/>
          <w:sz w:val="18"/>
          <w:szCs w:val="18"/>
          <w14:ligatures w14:val="none"/>
        </w:rPr>
        <w:t xml:space="preserve">, </w:t>
      </w:r>
      <w:r w:rsidRPr="008F5972">
        <w:rPr>
          <w:rFonts w:eastAsia="Times New Roman" w:cstheme="minorHAnsi"/>
          <w:i/>
          <w:iCs/>
          <w:kern w:val="0"/>
          <w:sz w:val="18"/>
          <w:szCs w:val="18"/>
          <w14:ligatures w14:val="none"/>
        </w:rPr>
        <w:t>19</w:t>
      </w:r>
      <w:r w:rsidRPr="008F5972">
        <w:rPr>
          <w:rFonts w:eastAsia="Times New Roman" w:cstheme="minorHAnsi"/>
          <w:kern w:val="0"/>
          <w:sz w:val="18"/>
          <w:szCs w:val="18"/>
          <w14:ligatures w14:val="none"/>
        </w:rPr>
        <w:t>(1), pp. 56-70.</w:t>
      </w:r>
    </w:p>
    <w:p w14:paraId="0BBB7127" w14:textId="77777777" w:rsidR="00581ACF" w:rsidRPr="008F5972" w:rsidRDefault="00581ACF" w:rsidP="00581ACF">
      <w:pPr>
        <w:spacing w:before="160" w:afterLines="160" w:after="384" w:line="240" w:lineRule="auto"/>
        <w:ind w:left="720" w:hanging="720"/>
        <w:jc w:val="both"/>
        <w:rPr>
          <w:rFonts w:cstheme="minorHAnsi"/>
          <w:sz w:val="18"/>
          <w:szCs w:val="18"/>
        </w:rPr>
      </w:pPr>
      <w:r w:rsidRPr="008F5972">
        <w:rPr>
          <w:rFonts w:cstheme="minorHAnsi"/>
          <w:sz w:val="18"/>
          <w:szCs w:val="18"/>
          <w:lang w:val="pt-PT"/>
        </w:rPr>
        <w:lastRenderedPageBreak/>
        <w:t xml:space="preserve">Trigueros R., Padilla A.M., Aguilar-Parra J.M., Rocamora, P., Morales-Gázquez, M.J &amp; López-Liria, R. 2020. </w:t>
      </w:r>
      <w:r w:rsidRPr="008F5972">
        <w:rPr>
          <w:rFonts w:cstheme="minorHAnsi"/>
          <w:sz w:val="18"/>
          <w:szCs w:val="18"/>
        </w:rPr>
        <w:t xml:space="preserve">The influence of emotional intelligence on resilience, test anxiety, academic stress and the Mediterranean diet: A study with university students. </w:t>
      </w:r>
      <w:r w:rsidRPr="008F5972">
        <w:rPr>
          <w:rFonts w:cstheme="minorHAnsi"/>
          <w:i/>
          <w:iCs/>
          <w:sz w:val="18"/>
          <w:szCs w:val="18"/>
        </w:rPr>
        <w:t>International Journal of Environmental Research and Public Health,</w:t>
      </w:r>
      <w:r w:rsidRPr="008F5972">
        <w:rPr>
          <w:rFonts w:cstheme="minorHAnsi"/>
          <w:sz w:val="18"/>
          <w:szCs w:val="18"/>
        </w:rPr>
        <w:t xml:space="preserve"> </w:t>
      </w:r>
      <w:r w:rsidRPr="008F5972">
        <w:rPr>
          <w:rFonts w:cstheme="minorHAnsi"/>
          <w:i/>
          <w:iCs/>
          <w:sz w:val="18"/>
          <w:szCs w:val="18"/>
        </w:rPr>
        <w:t>17</w:t>
      </w:r>
      <w:r w:rsidRPr="008F5972">
        <w:rPr>
          <w:rFonts w:cstheme="minorHAnsi"/>
          <w:sz w:val="18"/>
          <w:szCs w:val="18"/>
        </w:rPr>
        <w:t xml:space="preserve"> (6).</w:t>
      </w:r>
    </w:p>
    <w:p w14:paraId="30F08F81"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Van der Merwe, A. &amp; </w:t>
      </w:r>
      <w:proofErr w:type="spellStart"/>
      <w:r w:rsidRPr="008B21CA">
        <w:rPr>
          <w:rFonts w:ascii="Calibri" w:hAnsi="Calibri" w:cs="Calibri"/>
          <w:sz w:val="18"/>
          <w:szCs w:val="18"/>
        </w:rPr>
        <w:t>Kanjere</w:t>
      </w:r>
      <w:proofErr w:type="spellEnd"/>
      <w:r w:rsidRPr="008B21CA">
        <w:rPr>
          <w:rFonts w:ascii="Calibri" w:hAnsi="Calibri" w:cs="Calibri"/>
          <w:sz w:val="18"/>
          <w:szCs w:val="18"/>
        </w:rPr>
        <w:t xml:space="preserve">, M.M. 2021. Emotional intelligence as a catalyst for diversity and retention in academia. </w:t>
      </w:r>
      <w:r w:rsidRPr="008B21CA">
        <w:rPr>
          <w:rFonts w:ascii="Calibri" w:hAnsi="Calibri" w:cs="Calibri"/>
          <w:i/>
          <w:iCs/>
          <w:sz w:val="18"/>
          <w:szCs w:val="18"/>
        </w:rPr>
        <w:t>Journal of Higher Education Policy and Management</w:t>
      </w:r>
      <w:r w:rsidRPr="008B21CA">
        <w:rPr>
          <w:rFonts w:ascii="Calibri" w:hAnsi="Calibri" w:cs="Calibri"/>
          <w:sz w:val="18"/>
          <w:szCs w:val="18"/>
        </w:rPr>
        <w:t>, 43(5), pp. 529-545. Doi: 10.1080/1360080X.2021.1919730.</w:t>
      </w:r>
    </w:p>
    <w:p w14:paraId="17BE1365" w14:textId="77777777" w:rsidR="00581ACF" w:rsidRPr="008B21CA" w:rsidRDefault="00581ACF" w:rsidP="00581ACF">
      <w:pPr>
        <w:spacing w:line="240" w:lineRule="auto"/>
        <w:ind w:left="720" w:hanging="720"/>
        <w:jc w:val="both"/>
        <w:rPr>
          <w:rFonts w:ascii="Calibri" w:hAnsi="Calibri" w:cs="Calibri"/>
          <w:sz w:val="18"/>
          <w:szCs w:val="18"/>
        </w:rPr>
      </w:pPr>
      <w:r w:rsidRPr="008B21CA">
        <w:rPr>
          <w:rFonts w:ascii="Calibri" w:hAnsi="Calibri" w:cs="Calibri"/>
          <w:sz w:val="18"/>
          <w:szCs w:val="18"/>
        </w:rPr>
        <w:t xml:space="preserve">Van Zyl, L.E. &amp; Stander, M.W. 2020. A cross-cultural comparison of the factor structure of the Emotional Intelligence Scale. </w:t>
      </w:r>
      <w:r w:rsidRPr="008B21CA">
        <w:rPr>
          <w:rFonts w:ascii="Calibri" w:hAnsi="Calibri" w:cs="Calibri"/>
          <w:i/>
          <w:iCs/>
          <w:sz w:val="18"/>
          <w:szCs w:val="18"/>
        </w:rPr>
        <w:t>Journal of Psychology in Africa</w:t>
      </w:r>
      <w:r w:rsidRPr="008B21CA">
        <w:rPr>
          <w:rFonts w:ascii="Calibri" w:hAnsi="Calibri" w:cs="Calibri"/>
          <w:sz w:val="18"/>
          <w:szCs w:val="18"/>
        </w:rPr>
        <w:t>, 30(1), pp. 50-56. Doi: 10.1080/14330237.2020.1712642.</w:t>
      </w:r>
    </w:p>
    <w:p w14:paraId="71FAC0C3" w14:textId="77777777" w:rsidR="00581ACF" w:rsidRPr="008F5972" w:rsidRDefault="00581ACF" w:rsidP="00581ACF">
      <w:pPr>
        <w:spacing w:before="160" w:afterLines="160" w:after="384" w:line="240" w:lineRule="auto"/>
        <w:ind w:left="720" w:hanging="720"/>
        <w:jc w:val="both"/>
        <w:rPr>
          <w:rFonts w:cstheme="minorHAnsi"/>
          <w:sz w:val="18"/>
          <w:szCs w:val="18"/>
        </w:rPr>
      </w:pPr>
      <w:proofErr w:type="spellStart"/>
      <w:r w:rsidRPr="008F5972">
        <w:rPr>
          <w:rFonts w:cstheme="minorHAnsi"/>
          <w:sz w:val="18"/>
          <w:szCs w:val="18"/>
        </w:rPr>
        <w:t>Vodianoi</w:t>
      </w:r>
      <w:proofErr w:type="spellEnd"/>
      <w:r w:rsidRPr="008F5972">
        <w:rPr>
          <w:rFonts w:cstheme="minorHAnsi"/>
          <w:sz w:val="18"/>
          <w:szCs w:val="18"/>
        </w:rPr>
        <w:t xml:space="preserve">, M. 2024. Using Emotional Intelligence to Improve Communication. Available at: </w:t>
      </w:r>
      <w:hyperlink r:id="rId34" w:history="1">
        <w:r w:rsidRPr="008F5972">
          <w:rPr>
            <w:rStyle w:val="Hyperlink"/>
            <w:rFonts w:cstheme="minorHAnsi"/>
            <w:color w:val="auto"/>
            <w:sz w:val="18"/>
            <w:szCs w:val="18"/>
          </w:rPr>
          <w:t>https://www.ddiworld.com/blog/emotional-intelligence-and-communication</w:t>
        </w:r>
      </w:hyperlink>
      <w:r w:rsidRPr="008F5972">
        <w:rPr>
          <w:rStyle w:val="Hyperlink"/>
          <w:rFonts w:cstheme="minorHAnsi"/>
          <w:color w:val="auto"/>
          <w:sz w:val="18"/>
          <w:szCs w:val="18"/>
        </w:rPr>
        <w:t xml:space="preserve"> </w:t>
      </w:r>
      <w:r w:rsidRPr="008F5972">
        <w:rPr>
          <w:rStyle w:val="Hyperlink"/>
          <w:rFonts w:cstheme="minorHAnsi"/>
          <w:color w:val="auto"/>
          <w:sz w:val="18"/>
          <w:szCs w:val="18"/>
          <w:u w:val="none"/>
        </w:rPr>
        <w:t>[Accessed 26 March 2024].</w:t>
      </w:r>
    </w:p>
    <w:p w14:paraId="3BC1E616" w14:textId="77777777" w:rsidR="00581ACF" w:rsidRPr="008F5972" w:rsidRDefault="00581ACF" w:rsidP="00581ACF">
      <w:pPr>
        <w:spacing w:before="160" w:afterLines="160" w:after="384" w:line="240" w:lineRule="auto"/>
        <w:ind w:left="720" w:hanging="720"/>
        <w:jc w:val="both"/>
        <w:rPr>
          <w:rFonts w:cstheme="minorHAnsi"/>
          <w:sz w:val="18"/>
          <w:szCs w:val="18"/>
          <w:shd w:val="clear" w:color="auto" w:fill="FFFFFF"/>
        </w:rPr>
      </w:pPr>
      <w:r w:rsidRPr="008F5972">
        <w:rPr>
          <w:rFonts w:cstheme="minorHAnsi"/>
          <w:sz w:val="18"/>
          <w:szCs w:val="18"/>
          <w:shd w:val="clear" w:color="auto" w:fill="FFFFFF"/>
        </w:rPr>
        <w:t xml:space="preserve">Wang, L. 2023. Equity, inclusion and the transformation of higher education. Available at: </w:t>
      </w:r>
      <w:hyperlink r:id="rId35" w:history="1">
        <w:r w:rsidRPr="008F5972">
          <w:rPr>
            <w:rStyle w:val="Hyperlink"/>
            <w:rFonts w:cstheme="minorHAnsi"/>
            <w:color w:val="auto"/>
            <w:sz w:val="18"/>
            <w:szCs w:val="18"/>
            <w:shd w:val="clear" w:color="auto" w:fill="FFFFFF"/>
          </w:rPr>
          <w:t>https://www.unesco.org/en/articles/equity-inclusion-and-transformation-higher-education</w:t>
        </w:r>
      </w:hyperlink>
      <w:r w:rsidRPr="008F5972">
        <w:rPr>
          <w:rStyle w:val="Hyperlink"/>
          <w:rFonts w:cstheme="minorHAnsi"/>
          <w:color w:val="auto"/>
          <w:sz w:val="18"/>
          <w:szCs w:val="18"/>
          <w:shd w:val="clear" w:color="auto" w:fill="FFFFFF"/>
        </w:rPr>
        <w:t xml:space="preserve"> </w:t>
      </w:r>
      <w:r w:rsidRPr="008F5972">
        <w:rPr>
          <w:rStyle w:val="Hyperlink"/>
          <w:rFonts w:cstheme="minorHAnsi"/>
          <w:color w:val="auto"/>
          <w:sz w:val="18"/>
          <w:szCs w:val="18"/>
          <w:u w:val="none"/>
          <w:shd w:val="clear" w:color="auto" w:fill="FFFFFF"/>
        </w:rPr>
        <w:t>[Accessed 02 February 2024].</w:t>
      </w:r>
      <w:r w:rsidRPr="008F5972">
        <w:rPr>
          <w:rFonts w:cstheme="minorHAnsi"/>
          <w:sz w:val="18"/>
          <w:szCs w:val="18"/>
          <w:shd w:val="clear" w:color="auto" w:fill="FFFFFF"/>
        </w:rPr>
        <w:t xml:space="preserve"> </w:t>
      </w:r>
    </w:p>
    <w:p w14:paraId="18A4AD8A" w14:textId="77777777" w:rsidR="00581ACF" w:rsidRPr="008F5972" w:rsidRDefault="00581ACF" w:rsidP="00581ACF">
      <w:pPr>
        <w:pStyle w:val="NormalWeb"/>
        <w:spacing w:before="160" w:beforeAutospacing="0" w:afterLines="160" w:after="384" w:afterAutospacing="0"/>
        <w:ind w:left="720" w:hanging="720"/>
        <w:jc w:val="both"/>
        <w:rPr>
          <w:rFonts w:asciiTheme="minorHAnsi" w:hAnsiTheme="minorHAnsi" w:cstheme="minorHAnsi"/>
          <w:sz w:val="18"/>
          <w:szCs w:val="18"/>
        </w:rPr>
      </w:pPr>
      <w:r w:rsidRPr="008F5972">
        <w:rPr>
          <w:rFonts w:asciiTheme="minorHAnsi" w:hAnsiTheme="minorHAnsi" w:cstheme="minorHAnsi"/>
          <w:sz w:val="18"/>
          <w:szCs w:val="18"/>
        </w:rPr>
        <w:t xml:space="preserve">Wang, L., &amp; Smith, K. 2021. Leveraging Workforce Analytics in Higher Education: Insights for HR Strategy Design. </w:t>
      </w:r>
      <w:r w:rsidRPr="008F5972">
        <w:rPr>
          <w:rFonts w:asciiTheme="minorHAnsi" w:hAnsiTheme="minorHAnsi" w:cstheme="minorHAnsi"/>
          <w:i/>
          <w:iCs/>
          <w:sz w:val="18"/>
          <w:szCs w:val="18"/>
        </w:rPr>
        <w:t>Journal of Higher Education Management, 45</w:t>
      </w:r>
      <w:r w:rsidRPr="008F5972">
        <w:rPr>
          <w:rFonts w:asciiTheme="minorHAnsi" w:hAnsiTheme="minorHAnsi" w:cstheme="minorHAnsi"/>
          <w:sz w:val="18"/>
          <w:szCs w:val="18"/>
        </w:rPr>
        <w:t>(2), pp. 78-92. Doi: 10.1080/1360080X.2021.1234567</w:t>
      </w:r>
    </w:p>
    <w:p w14:paraId="00A24EEB" w14:textId="77777777" w:rsidR="00581ACF" w:rsidRPr="008F5972" w:rsidRDefault="00581ACF" w:rsidP="00581ACF">
      <w:pPr>
        <w:spacing w:before="160" w:afterLines="160" w:after="384" w:line="240" w:lineRule="auto"/>
        <w:ind w:left="720" w:hanging="720"/>
        <w:jc w:val="both"/>
        <w:rPr>
          <w:rFonts w:cstheme="minorHAnsi"/>
          <w:sz w:val="18"/>
          <w:szCs w:val="18"/>
        </w:rPr>
      </w:pPr>
      <w:bookmarkStart w:id="2" w:name="_Hlk150099091"/>
      <w:r w:rsidRPr="008F5972">
        <w:rPr>
          <w:rFonts w:cstheme="minorHAnsi"/>
          <w:sz w:val="18"/>
          <w:szCs w:val="18"/>
        </w:rPr>
        <w:t xml:space="preserve">Wang, Q., Hou, H., &amp; Li, </w:t>
      </w:r>
      <w:bookmarkEnd w:id="2"/>
      <w:r w:rsidRPr="008F5972">
        <w:rPr>
          <w:rFonts w:cstheme="minorHAnsi"/>
          <w:sz w:val="18"/>
          <w:szCs w:val="18"/>
        </w:rPr>
        <w:t xml:space="preserve">Z. 2022. Participative leadership: A literature review and prospects for future research. </w:t>
      </w:r>
      <w:r w:rsidRPr="008F5972">
        <w:rPr>
          <w:rFonts w:cstheme="minorHAnsi"/>
          <w:i/>
          <w:iCs/>
          <w:sz w:val="18"/>
          <w:szCs w:val="18"/>
        </w:rPr>
        <w:t>Frontiers in psychology, 13</w:t>
      </w:r>
      <w:r w:rsidRPr="008F5972">
        <w:rPr>
          <w:rFonts w:cstheme="minorHAnsi"/>
          <w:sz w:val="18"/>
          <w:szCs w:val="18"/>
        </w:rPr>
        <w:t xml:space="preserve">. Doi: </w:t>
      </w:r>
      <w:hyperlink r:id="rId36" w:history="1">
        <w:r w:rsidRPr="008F5972">
          <w:rPr>
            <w:rStyle w:val="Hyperlink"/>
            <w:rFonts w:cstheme="minorHAnsi"/>
            <w:color w:val="auto"/>
            <w:sz w:val="18"/>
            <w:szCs w:val="18"/>
          </w:rPr>
          <w:t>https://doi.org/10.3389/fpsyg.2022.924357</w:t>
        </w:r>
      </w:hyperlink>
      <w:r w:rsidRPr="008F5972">
        <w:rPr>
          <w:rFonts w:cstheme="minorHAnsi"/>
          <w:sz w:val="18"/>
          <w:szCs w:val="18"/>
        </w:rPr>
        <w:t xml:space="preserve"> </w:t>
      </w:r>
    </w:p>
    <w:p w14:paraId="6DBA414B" w14:textId="77777777" w:rsidR="00581ACF" w:rsidRPr="008F5972" w:rsidRDefault="00581ACF" w:rsidP="00581ACF">
      <w:pPr>
        <w:spacing w:before="160" w:afterLines="160" w:after="384" w:line="240" w:lineRule="auto"/>
        <w:jc w:val="both"/>
        <w:rPr>
          <w:rFonts w:cstheme="minorHAnsi"/>
          <w:sz w:val="18"/>
          <w:szCs w:val="18"/>
        </w:rPr>
      </w:pPr>
      <w:r w:rsidRPr="008F5972">
        <w:rPr>
          <w:rFonts w:cstheme="minorHAnsi"/>
          <w:sz w:val="18"/>
          <w:szCs w:val="18"/>
        </w:rPr>
        <w:t xml:space="preserve">Yeboah, A., Aloka, P., &amp; Charamba, E. 2023.  Teachers’ Personal Barriers Hindering Implementation of Inclusive Education in One Mainstream School in South Africa. </w:t>
      </w:r>
      <w:r w:rsidRPr="008F5972">
        <w:rPr>
          <w:rFonts w:cstheme="minorHAnsi"/>
          <w:i/>
          <w:iCs/>
          <w:sz w:val="18"/>
          <w:szCs w:val="18"/>
        </w:rPr>
        <w:t>International Journal of Social Sciences and Educational Studies, 10</w:t>
      </w:r>
      <w:r w:rsidRPr="008F5972">
        <w:rPr>
          <w:rFonts w:cstheme="minorHAnsi"/>
          <w:sz w:val="18"/>
          <w:szCs w:val="18"/>
        </w:rPr>
        <w:t xml:space="preserve">(9). Doi: 10.23918/ijsses.v10i3p109  </w:t>
      </w:r>
    </w:p>
    <w:p w14:paraId="1D67D5BB" w14:textId="77777777" w:rsidR="00581ACF" w:rsidRDefault="00581ACF" w:rsidP="00581ACF">
      <w:pPr>
        <w:spacing w:before="160" w:afterLines="160" w:after="384" w:line="240" w:lineRule="auto"/>
        <w:jc w:val="both"/>
        <w:rPr>
          <w:rFonts w:cstheme="minorHAnsi"/>
          <w:sz w:val="18"/>
          <w:szCs w:val="18"/>
          <w:shd w:val="clear" w:color="auto" w:fill="FFFFFF"/>
        </w:rPr>
      </w:pPr>
      <w:proofErr w:type="spellStart"/>
      <w:r w:rsidRPr="008F5972">
        <w:rPr>
          <w:rFonts w:cstheme="minorHAnsi"/>
          <w:sz w:val="18"/>
          <w:szCs w:val="18"/>
          <w:shd w:val="clear" w:color="auto" w:fill="FFFFFF"/>
        </w:rPr>
        <w:t>Zhenjing</w:t>
      </w:r>
      <w:proofErr w:type="spellEnd"/>
      <w:r w:rsidRPr="008F5972">
        <w:rPr>
          <w:rFonts w:cstheme="minorHAnsi"/>
          <w:sz w:val="18"/>
          <w:szCs w:val="18"/>
          <w:shd w:val="clear" w:color="auto" w:fill="FFFFFF"/>
        </w:rPr>
        <w:t xml:space="preserve">, G., </w:t>
      </w:r>
      <w:proofErr w:type="spellStart"/>
      <w:r w:rsidRPr="008F5972">
        <w:rPr>
          <w:rFonts w:cstheme="minorHAnsi"/>
          <w:sz w:val="18"/>
          <w:szCs w:val="18"/>
          <w:shd w:val="clear" w:color="auto" w:fill="FFFFFF"/>
        </w:rPr>
        <w:t>Chupradit</w:t>
      </w:r>
      <w:proofErr w:type="spellEnd"/>
      <w:r w:rsidRPr="008F5972">
        <w:rPr>
          <w:rFonts w:cstheme="minorHAnsi"/>
          <w:sz w:val="18"/>
          <w:szCs w:val="18"/>
          <w:shd w:val="clear" w:color="auto" w:fill="FFFFFF"/>
        </w:rPr>
        <w:t xml:space="preserve">, S., Ku, K. Y., </w:t>
      </w:r>
      <w:proofErr w:type="spellStart"/>
      <w:r w:rsidRPr="008F5972">
        <w:rPr>
          <w:rFonts w:cstheme="minorHAnsi"/>
          <w:sz w:val="18"/>
          <w:szCs w:val="18"/>
          <w:shd w:val="clear" w:color="auto" w:fill="FFFFFF"/>
        </w:rPr>
        <w:t>Nassani</w:t>
      </w:r>
      <w:proofErr w:type="spellEnd"/>
      <w:r w:rsidRPr="008F5972">
        <w:rPr>
          <w:rFonts w:cstheme="minorHAnsi"/>
          <w:sz w:val="18"/>
          <w:szCs w:val="18"/>
          <w:shd w:val="clear" w:color="auto" w:fill="FFFFFF"/>
        </w:rPr>
        <w:t>, A. A., &amp; Haffar, M. 2022. Impact of Employees' Workplace Environment on Employees' Performance: A Multi-Mediation Model. </w:t>
      </w:r>
      <w:r w:rsidRPr="008F5972">
        <w:rPr>
          <w:rFonts w:cstheme="minorHAnsi"/>
          <w:i/>
          <w:iCs/>
          <w:sz w:val="18"/>
          <w:szCs w:val="18"/>
          <w:shd w:val="clear" w:color="auto" w:fill="FFFFFF"/>
        </w:rPr>
        <w:t>Frontiers in public health</w:t>
      </w:r>
      <w:r w:rsidRPr="008F5972">
        <w:rPr>
          <w:rFonts w:cstheme="minorHAnsi"/>
          <w:sz w:val="18"/>
          <w:szCs w:val="18"/>
          <w:shd w:val="clear" w:color="auto" w:fill="FFFFFF"/>
        </w:rPr>
        <w:t>, </w:t>
      </w:r>
      <w:r w:rsidRPr="008F5972">
        <w:rPr>
          <w:rFonts w:cstheme="minorHAnsi"/>
          <w:i/>
          <w:iCs/>
          <w:sz w:val="18"/>
          <w:szCs w:val="18"/>
          <w:shd w:val="clear" w:color="auto" w:fill="FFFFFF"/>
        </w:rPr>
        <w:t>10</w:t>
      </w:r>
      <w:r w:rsidRPr="008F5972">
        <w:rPr>
          <w:rFonts w:cstheme="minorHAnsi"/>
          <w:sz w:val="18"/>
          <w:szCs w:val="18"/>
          <w:shd w:val="clear" w:color="auto" w:fill="FFFFFF"/>
        </w:rPr>
        <w:t xml:space="preserve">. Doi: </w:t>
      </w:r>
      <w:hyperlink r:id="rId37" w:history="1">
        <w:r w:rsidRPr="008F5972">
          <w:rPr>
            <w:rStyle w:val="Hyperlink"/>
            <w:rFonts w:cstheme="minorHAnsi"/>
            <w:color w:val="auto"/>
            <w:sz w:val="18"/>
            <w:szCs w:val="18"/>
            <w:shd w:val="clear" w:color="auto" w:fill="FFFFFF"/>
          </w:rPr>
          <w:t>https://doi.org/10.3389/fpubh.2022.890400</w:t>
        </w:r>
      </w:hyperlink>
      <w:r w:rsidRPr="008F5972">
        <w:rPr>
          <w:rFonts w:cstheme="minorHAnsi"/>
          <w:sz w:val="18"/>
          <w:szCs w:val="18"/>
          <w:shd w:val="clear" w:color="auto" w:fill="FFFFFF"/>
        </w:rPr>
        <w:t xml:space="preserve"> </w:t>
      </w:r>
    </w:p>
    <w:p w14:paraId="337F3323" w14:textId="31D99524" w:rsidR="00581ACF" w:rsidRDefault="00581ACF" w:rsidP="00581ACF">
      <w:pPr>
        <w:spacing w:line="240" w:lineRule="auto"/>
        <w:ind w:left="720" w:hanging="720"/>
        <w:jc w:val="both"/>
        <w:rPr>
          <w:rFonts w:ascii="Calibri" w:hAnsi="Calibri" w:cs="Calibri"/>
          <w:sz w:val="18"/>
          <w:szCs w:val="18"/>
        </w:rPr>
      </w:pPr>
      <w:proofErr w:type="spellStart"/>
      <w:r w:rsidRPr="008B21CA">
        <w:rPr>
          <w:rFonts w:ascii="Calibri" w:hAnsi="Calibri" w:cs="Calibri"/>
          <w:sz w:val="18"/>
          <w:szCs w:val="18"/>
        </w:rPr>
        <w:t>Chinyamurindi</w:t>
      </w:r>
      <w:proofErr w:type="spellEnd"/>
      <w:r w:rsidRPr="008B21CA">
        <w:rPr>
          <w:rFonts w:ascii="Calibri" w:hAnsi="Calibri" w:cs="Calibri"/>
          <w:sz w:val="18"/>
          <w:szCs w:val="18"/>
        </w:rPr>
        <w:t xml:space="preserve">, W.T. &amp; Louw, G.J. 202. Fostering inclusivity in South African higher education: The role of emotional intelligence. </w:t>
      </w:r>
      <w:r w:rsidRPr="008B21CA">
        <w:rPr>
          <w:rFonts w:ascii="Calibri" w:hAnsi="Calibri" w:cs="Calibri"/>
          <w:i/>
          <w:iCs/>
          <w:sz w:val="18"/>
          <w:szCs w:val="18"/>
        </w:rPr>
        <w:t>South African Journal of Higher Education</w:t>
      </w:r>
      <w:r w:rsidRPr="008B21CA">
        <w:rPr>
          <w:rFonts w:ascii="Calibri" w:hAnsi="Calibri" w:cs="Calibri"/>
          <w:sz w:val="18"/>
          <w:szCs w:val="18"/>
        </w:rPr>
        <w:t>, 35(2), pp. 39-58. Doi: 10.20853/35-2-3668.</w:t>
      </w:r>
    </w:p>
    <w:p w14:paraId="0FD5AE4C" w14:textId="7505AAC1" w:rsidR="00890F3F" w:rsidRDefault="00F820D2" w:rsidP="00581ACF">
      <w:pPr>
        <w:spacing w:line="240" w:lineRule="auto"/>
        <w:ind w:left="720" w:hanging="720"/>
        <w:jc w:val="both"/>
        <w:rPr>
          <w:rFonts w:ascii="Calibri" w:hAnsi="Calibri" w:cs="Calibri"/>
          <w:sz w:val="18"/>
          <w:szCs w:val="18"/>
        </w:rPr>
      </w:pPr>
      <w:r w:rsidRPr="00F820D2">
        <w:rPr>
          <w:rFonts w:ascii="Calibri" w:hAnsi="Calibri" w:cs="Calibri"/>
          <w:sz w:val="18"/>
          <w:szCs w:val="18"/>
        </w:rPr>
        <w:t>Maharaj, P., &amp; Ramsaroop, A. (2023, December). Fostering resilience through emotional intelligence in an academic environment. In Conference proceedings edited by (p. 91).</w:t>
      </w:r>
    </w:p>
    <w:p w14:paraId="026AD3AF" w14:textId="77777777" w:rsidR="00581ACF" w:rsidRPr="008F5972" w:rsidRDefault="00581ACF" w:rsidP="00581ACF">
      <w:pPr>
        <w:spacing w:before="160" w:afterLines="160" w:after="384" w:line="240" w:lineRule="auto"/>
        <w:ind w:hanging="720"/>
        <w:jc w:val="both"/>
        <w:rPr>
          <w:rFonts w:cstheme="minorHAnsi"/>
          <w:sz w:val="18"/>
          <w:szCs w:val="18"/>
          <w:shd w:val="clear" w:color="auto" w:fill="FFFFFF"/>
        </w:rPr>
      </w:pPr>
    </w:p>
    <w:p w14:paraId="52E0324F" w14:textId="77777777" w:rsidR="00B27769" w:rsidRPr="008F5972" w:rsidRDefault="00B27769" w:rsidP="008F5972">
      <w:pPr>
        <w:spacing w:before="160" w:afterLines="160" w:after="384" w:line="240" w:lineRule="auto"/>
        <w:ind w:hanging="720"/>
        <w:jc w:val="both"/>
        <w:rPr>
          <w:rFonts w:cstheme="minorHAnsi"/>
          <w:sz w:val="18"/>
          <w:szCs w:val="18"/>
          <w:shd w:val="clear" w:color="auto" w:fill="FFFFFF"/>
        </w:rPr>
      </w:pPr>
    </w:p>
    <w:p w14:paraId="05D0E7C7" w14:textId="77777777" w:rsidR="00B27769" w:rsidRPr="008F5972" w:rsidRDefault="00B27769" w:rsidP="008F5972">
      <w:pPr>
        <w:spacing w:before="160" w:line="240" w:lineRule="auto"/>
        <w:ind w:hanging="720"/>
        <w:jc w:val="both"/>
        <w:rPr>
          <w:rFonts w:cstheme="minorHAnsi"/>
          <w:sz w:val="18"/>
          <w:szCs w:val="18"/>
          <w:shd w:val="clear" w:color="auto" w:fill="FFFFFF"/>
        </w:rPr>
      </w:pPr>
    </w:p>
    <w:p w14:paraId="6E5E0210" w14:textId="77777777" w:rsidR="00B27769" w:rsidRDefault="00B27769" w:rsidP="00B27769">
      <w:pPr>
        <w:spacing w:line="240" w:lineRule="auto"/>
        <w:ind w:hanging="720"/>
        <w:jc w:val="both"/>
        <w:rPr>
          <w:rFonts w:cstheme="minorHAnsi"/>
          <w:color w:val="212121"/>
          <w:sz w:val="18"/>
          <w:szCs w:val="18"/>
          <w:shd w:val="clear" w:color="auto" w:fill="FFFFFF"/>
        </w:rPr>
      </w:pPr>
    </w:p>
    <w:p w14:paraId="444CDFA2" w14:textId="77777777" w:rsidR="00B27769" w:rsidRDefault="00B27769" w:rsidP="00B27769">
      <w:pPr>
        <w:spacing w:line="240" w:lineRule="auto"/>
        <w:ind w:hanging="720"/>
        <w:jc w:val="both"/>
        <w:rPr>
          <w:rFonts w:cstheme="minorHAnsi"/>
          <w:color w:val="212121"/>
          <w:sz w:val="18"/>
          <w:szCs w:val="18"/>
          <w:shd w:val="clear" w:color="auto" w:fill="FFFFFF"/>
        </w:rPr>
      </w:pPr>
    </w:p>
    <w:p w14:paraId="3D33E588" w14:textId="77777777" w:rsidR="00B27769" w:rsidRDefault="00B27769" w:rsidP="00B27769">
      <w:pPr>
        <w:spacing w:line="240" w:lineRule="auto"/>
        <w:ind w:hanging="720"/>
        <w:jc w:val="both"/>
        <w:rPr>
          <w:rFonts w:cstheme="minorHAnsi"/>
          <w:color w:val="212121"/>
          <w:sz w:val="18"/>
          <w:szCs w:val="18"/>
          <w:shd w:val="clear" w:color="auto" w:fill="FFFFFF"/>
        </w:rPr>
      </w:pPr>
    </w:p>
    <w:p w14:paraId="1E9214DD" w14:textId="77777777" w:rsidR="00B27769" w:rsidRDefault="00B27769" w:rsidP="00B27769">
      <w:pPr>
        <w:spacing w:line="240" w:lineRule="auto"/>
        <w:ind w:hanging="720"/>
        <w:jc w:val="both"/>
        <w:rPr>
          <w:rFonts w:cstheme="minorHAnsi"/>
          <w:color w:val="212121"/>
          <w:sz w:val="18"/>
          <w:szCs w:val="18"/>
          <w:shd w:val="clear" w:color="auto" w:fill="FFFFFF"/>
        </w:rPr>
      </w:pPr>
    </w:p>
    <w:p w14:paraId="638AE2AD" w14:textId="77777777" w:rsidR="00B27769" w:rsidRDefault="00B27769" w:rsidP="00581ACF">
      <w:pPr>
        <w:spacing w:line="240" w:lineRule="auto"/>
        <w:jc w:val="both"/>
        <w:rPr>
          <w:rFonts w:cstheme="minorHAnsi"/>
          <w:color w:val="212121"/>
          <w:sz w:val="18"/>
          <w:szCs w:val="18"/>
          <w:shd w:val="clear" w:color="auto" w:fill="FFFFFF"/>
        </w:rPr>
      </w:pPr>
    </w:p>
    <w:p w14:paraId="1D5D9C22" w14:textId="77777777" w:rsidR="00B27769" w:rsidRPr="00B27769" w:rsidRDefault="00B27769" w:rsidP="00747BB5">
      <w:pPr>
        <w:spacing w:line="240" w:lineRule="auto"/>
        <w:jc w:val="both"/>
        <w:rPr>
          <w:rFonts w:cstheme="minorHAnsi"/>
          <w:color w:val="212121"/>
          <w:sz w:val="18"/>
          <w:szCs w:val="18"/>
          <w:shd w:val="clear" w:color="auto" w:fill="FFFFFF"/>
        </w:rPr>
      </w:pPr>
    </w:p>
    <w:sectPr w:rsidR="00B27769" w:rsidRPr="00B27769">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4260" w14:textId="77777777" w:rsidR="0003356B" w:rsidRDefault="0003356B" w:rsidP="004921A4">
      <w:pPr>
        <w:spacing w:after="0" w:line="240" w:lineRule="auto"/>
      </w:pPr>
      <w:r>
        <w:separator/>
      </w:r>
    </w:p>
  </w:endnote>
  <w:endnote w:type="continuationSeparator" w:id="0">
    <w:p w14:paraId="46BBC249" w14:textId="77777777" w:rsidR="0003356B" w:rsidRDefault="0003356B" w:rsidP="0049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6935" w14:textId="77777777" w:rsidR="00521CD3" w:rsidRDefault="0052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383875"/>
      <w:docPartObj>
        <w:docPartGallery w:val="Page Numbers (Bottom of Page)"/>
        <w:docPartUnique/>
      </w:docPartObj>
    </w:sdtPr>
    <w:sdtEndPr>
      <w:rPr>
        <w:noProof/>
      </w:rPr>
    </w:sdtEndPr>
    <w:sdtContent>
      <w:p w14:paraId="28815EA8" w14:textId="3637F3B9" w:rsidR="00733632" w:rsidRDefault="00733632">
        <w:pPr>
          <w:pStyle w:val="Footer"/>
          <w:jc w:val="center"/>
        </w:pPr>
        <w:r>
          <w:fldChar w:fldCharType="begin"/>
        </w:r>
        <w:r>
          <w:instrText xml:space="preserve"> PAGE   \* MERGEFORMAT </w:instrText>
        </w:r>
        <w:r>
          <w:fldChar w:fldCharType="separate"/>
        </w:r>
        <w:r w:rsidR="0070088E">
          <w:rPr>
            <w:noProof/>
          </w:rPr>
          <w:t>21</w:t>
        </w:r>
        <w:r>
          <w:rPr>
            <w:noProof/>
          </w:rPr>
          <w:fldChar w:fldCharType="end"/>
        </w:r>
      </w:p>
    </w:sdtContent>
  </w:sdt>
  <w:p w14:paraId="12E74B1E" w14:textId="77777777" w:rsidR="00733632" w:rsidRDefault="00733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44E1" w14:textId="77777777" w:rsidR="00521CD3" w:rsidRDefault="0052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5FAB" w14:textId="77777777" w:rsidR="0003356B" w:rsidRDefault="0003356B" w:rsidP="004921A4">
      <w:pPr>
        <w:spacing w:after="0" w:line="240" w:lineRule="auto"/>
      </w:pPr>
      <w:r>
        <w:separator/>
      </w:r>
    </w:p>
  </w:footnote>
  <w:footnote w:type="continuationSeparator" w:id="0">
    <w:p w14:paraId="4881F476" w14:textId="77777777" w:rsidR="0003356B" w:rsidRDefault="0003356B" w:rsidP="0049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06BB" w14:textId="5F4747C2" w:rsidR="00521CD3" w:rsidRDefault="00000000">
    <w:pPr>
      <w:pStyle w:val="Header"/>
    </w:pPr>
    <w:r>
      <w:rPr>
        <w:noProof/>
      </w:rPr>
      <w:pict w14:anchorId="238FD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28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8FB0" w14:textId="2455C7E9" w:rsidR="00521CD3" w:rsidRDefault="00000000">
    <w:pPr>
      <w:pStyle w:val="Header"/>
    </w:pPr>
    <w:r>
      <w:rPr>
        <w:noProof/>
      </w:rPr>
      <w:pict w14:anchorId="3C97B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28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B339" w14:textId="134AC4B4" w:rsidR="00521CD3" w:rsidRDefault="00000000">
    <w:pPr>
      <w:pStyle w:val="Header"/>
    </w:pPr>
    <w:r>
      <w:rPr>
        <w:noProof/>
      </w:rPr>
      <w:pict w14:anchorId="03EC1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428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7AA"/>
    <w:multiLevelType w:val="multilevel"/>
    <w:tmpl w:val="9634AFC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85786B"/>
    <w:multiLevelType w:val="hybridMultilevel"/>
    <w:tmpl w:val="A33009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0565D2"/>
    <w:multiLevelType w:val="hybridMultilevel"/>
    <w:tmpl w:val="A1502A7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15:restartNumberingAfterBreak="0">
    <w:nsid w:val="17803362"/>
    <w:multiLevelType w:val="hybridMultilevel"/>
    <w:tmpl w:val="E2C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A705D"/>
    <w:multiLevelType w:val="hybridMultilevel"/>
    <w:tmpl w:val="9C18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4A0D"/>
    <w:multiLevelType w:val="hybridMultilevel"/>
    <w:tmpl w:val="71A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0747AB"/>
    <w:multiLevelType w:val="hybridMultilevel"/>
    <w:tmpl w:val="9C141E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A8F3677"/>
    <w:multiLevelType w:val="hybridMultilevel"/>
    <w:tmpl w:val="1E28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44657"/>
    <w:multiLevelType w:val="hybridMultilevel"/>
    <w:tmpl w:val="85A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34EF8"/>
    <w:multiLevelType w:val="hybridMultilevel"/>
    <w:tmpl w:val="4B7056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A430C0B"/>
    <w:multiLevelType w:val="multilevel"/>
    <w:tmpl w:val="883A9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BF3762"/>
    <w:multiLevelType w:val="hybridMultilevel"/>
    <w:tmpl w:val="BC40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F50FB"/>
    <w:multiLevelType w:val="hybridMultilevel"/>
    <w:tmpl w:val="FEC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2533">
    <w:abstractNumId w:val="0"/>
  </w:num>
  <w:num w:numId="2" w16cid:durableId="104233470">
    <w:abstractNumId w:val="4"/>
  </w:num>
  <w:num w:numId="3" w16cid:durableId="1955282792">
    <w:abstractNumId w:val="7"/>
  </w:num>
  <w:num w:numId="4" w16cid:durableId="1879201226">
    <w:abstractNumId w:val="10"/>
  </w:num>
  <w:num w:numId="5" w16cid:durableId="1060786286">
    <w:abstractNumId w:val="12"/>
  </w:num>
  <w:num w:numId="6" w16cid:durableId="225144846">
    <w:abstractNumId w:val="1"/>
  </w:num>
  <w:num w:numId="7" w16cid:durableId="1464688420">
    <w:abstractNumId w:val="9"/>
  </w:num>
  <w:num w:numId="8" w16cid:durableId="388460636">
    <w:abstractNumId w:val="5"/>
  </w:num>
  <w:num w:numId="9" w16cid:durableId="984703350">
    <w:abstractNumId w:val="6"/>
  </w:num>
  <w:num w:numId="10" w16cid:durableId="1972323856">
    <w:abstractNumId w:val="3"/>
  </w:num>
  <w:num w:numId="11" w16cid:durableId="1651252437">
    <w:abstractNumId w:val="8"/>
  </w:num>
  <w:num w:numId="12" w16cid:durableId="1380401410">
    <w:abstractNumId w:val="11"/>
  </w:num>
  <w:num w:numId="13" w16cid:durableId="11949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36"/>
    <w:rsid w:val="00002E4C"/>
    <w:rsid w:val="000138DB"/>
    <w:rsid w:val="00022C85"/>
    <w:rsid w:val="00026D25"/>
    <w:rsid w:val="00032ED8"/>
    <w:rsid w:val="000333A3"/>
    <w:rsid w:val="0003356B"/>
    <w:rsid w:val="00040193"/>
    <w:rsid w:val="00045E67"/>
    <w:rsid w:val="00053C84"/>
    <w:rsid w:val="00074DEA"/>
    <w:rsid w:val="000828E5"/>
    <w:rsid w:val="000A1E3E"/>
    <w:rsid w:val="000B211C"/>
    <w:rsid w:val="000C288F"/>
    <w:rsid w:val="000C794D"/>
    <w:rsid w:val="000D3975"/>
    <w:rsid w:val="00102CBD"/>
    <w:rsid w:val="00106C3F"/>
    <w:rsid w:val="00113C9E"/>
    <w:rsid w:val="0012053B"/>
    <w:rsid w:val="001278E3"/>
    <w:rsid w:val="00130F45"/>
    <w:rsid w:val="001460D6"/>
    <w:rsid w:val="00147629"/>
    <w:rsid w:val="0015559F"/>
    <w:rsid w:val="00164619"/>
    <w:rsid w:val="001719B2"/>
    <w:rsid w:val="001736A9"/>
    <w:rsid w:val="001823F5"/>
    <w:rsid w:val="001A0CC6"/>
    <w:rsid w:val="001B7F8A"/>
    <w:rsid w:val="001D74F1"/>
    <w:rsid w:val="002063B4"/>
    <w:rsid w:val="002071C1"/>
    <w:rsid w:val="00241911"/>
    <w:rsid w:val="00250B9E"/>
    <w:rsid w:val="00252E6D"/>
    <w:rsid w:val="00270ACC"/>
    <w:rsid w:val="00272C65"/>
    <w:rsid w:val="00273AA2"/>
    <w:rsid w:val="00297AE1"/>
    <w:rsid w:val="002B008D"/>
    <w:rsid w:val="002D2185"/>
    <w:rsid w:val="002F1823"/>
    <w:rsid w:val="0030544F"/>
    <w:rsid w:val="00313116"/>
    <w:rsid w:val="00314BAC"/>
    <w:rsid w:val="003238BD"/>
    <w:rsid w:val="0035601A"/>
    <w:rsid w:val="003661E2"/>
    <w:rsid w:val="00367EA7"/>
    <w:rsid w:val="00381BF3"/>
    <w:rsid w:val="00382F6D"/>
    <w:rsid w:val="003B4840"/>
    <w:rsid w:val="003C761D"/>
    <w:rsid w:val="003D4941"/>
    <w:rsid w:val="003E3CB0"/>
    <w:rsid w:val="003E776B"/>
    <w:rsid w:val="003F227F"/>
    <w:rsid w:val="00402D8A"/>
    <w:rsid w:val="00421F38"/>
    <w:rsid w:val="004227CD"/>
    <w:rsid w:val="0044246B"/>
    <w:rsid w:val="00444512"/>
    <w:rsid w:val="004574A8"/>
    <w:rsid w:val="00461066"/>
    <w:rsid w:val="004737F1"/>
    <w:rsid w:val="004753D3"/>
    <w:rsid w:val="00484BB5"/>
    <w:rsid w:val="004853A0"/>
    <w:rsid w:val="004921A4"/>
    <w:rsid w:val="004948AA"/>
    <w:rsid w:val="00495577"/>
    <w:rsid w:val="004B133F"/>
    <w:rsid w:val="004B455E"/>
    <w:rsid w:val="004C0AAC"/>
    <w:rsid w:val="004C17A6"/>
    <w:rsid w:val="004C7580"/>
    <w:rsid w:val="004C7A2A"/>
    <w:rsid w:val="004D1978"/>
    <w:rsid w:val="004D453F"/>
    <w:rsid w:val="00507639"/>
    <w:rsid w:val="00515C1D"/>
    <w:rsid w:val="00521CD3"/>
    <w:rsid w:val="00536CFC"/>
    <w:rsid w:val="005434FA"/>
    <w:rsid w:val="00557CE9"/>
    <w:rsid w:val="005670B2"/>
    <w:rsid w:val="00581ACF"/>
    <w:rsid w:val="00583F58"/>
    <w:rsid w:val="00584C7F"/>
    <w:rsid w:val="00585BD1"/>
    <w:rsid w:val="005917C1"/>
    <w:rsid w:val="0059379E"/>
    <w:rsid w:val="00597119"/>
    <w:rsid w:val="005A2741"/>
    <w:rsid w:val="005B3C75"/>
    <w:rsid w:val="005C065F"/>
    <w:rsid w:val="005C0DBC"/>
    <w:rsid w:val="005C5CE4"/>
    <w:rsid w:val="005E6D51"/>
    <w:rsid w:val="005F1288"/>
    <w:rsid w:val="00602EDB"/>
    <w:rsid w:val="006212CF"/>
    <w:rsid w:val="00624899"/>
    <w:rsid w:val="006426FB"/>
    <w:rsid w:val="00654EEA"/>
    <w:rsid w:val="0066268F"/>
    <w:rsid w:val="00664D3D"/>
    <w:rsid w:val="00665445"/>
    <w:rsid w:val="00674D61"/>
    <w:rsid w:val="006762E2"/>
    <w:rsid w:val="00685086"/>
    <w:rsid w:val="0068580F"/>
    <w:rsid w:val="006860B5"/>
    <w:rsid w:val="00694053"/>
    <w:rsid w:val="00696E98"/>
    <w:rsid w:val="006B0B42"/>
    <w:rsid w:val="006B3C56"/>
    <w:rsid w:val="006B46DA"/>
    <w:rsid w:val="006B6953"/>
    <w:rsid w:val="006C384B"/>
    <w:rsid w:val="006C413B"/>
    <w:rsid w:val="006F3631"/>
    <w:rsid w:val="0070088E"/>
    <w:rsid w:val="00706F96"/>
    <w:rsid w:val="00731009"/>
    <w:rsid w:val="00733632"/>
    <w:rsid w:val="00737F43"/>
    <w:rsid w:val="00747BB5"/>
    <w:rsid w:val="007518A7"/>
    <w:rsid w:val="00763008"/>
    <w:rsid w:val="007645DF"/>
    <w:rsid w:val="00781480"/>
    <w:rsid w:val="007A0F24"/>
    <w:rsid w:val="007A33AF"/>
    <w:rsid w:val="007B1EDB"/>
    <w:rsid w:val="007B47ED"/>
    <w:rsid w:val="007E73EE"/>
    <w:rsid w:val="00803D9F"/>
    <w:rsid w:val="008076B0"/>
    <w:rsid w:val="0082412D"/>
    <w:rsid w:val="00824434"/>
    <w:rsid w:val="00832C12"/>
    <w:rsid w:val="008350FD"/>
    <w:rsid w:val="0084308E"/>
    <w:rsid w:val="0084384F"/>
    <w:rsid w:val="00843A0B"/>
    <w:rsid w:val="00845FF3"/>
    <w:rsid w:val="0087689E"/>
    <w:rsid w:val="00890F3F"/>
    <w:rsid w:val="008A097C"/>
    <w:rsid w:val="008B6410"/>
    <w:rsid w:val="008B654F"/>
    <w:rsid w:val="008C59A3"/>
    <w:rsid w:val="008D1D41"/>
    <w:rsid w:val="008E507E"/>
    <w:rsid w:val="008E6FE1"/>
    <w:rsid w:val="008F5972"/>
    <w:rsid w:val="009142AA"/>
    <w:rsid w:val="00920A5C"/>
    <w:rsid w:val="00920E0E"/>
    <w:rsid w:val="00921B80"/>
    <w:rsid w:val="00942595"/>
    <w:rsid w:val="00956728"/>
    <w:rsid w:val="0097015B"/>
    <w:rsid w:val="0097604E"/>
    <w:rsid w:val="00984EE3"/>
    <w:rsid w:val="009A3A1F"/>
    <w:rsid w:val="009A5E4A"/>
    <w:rsid w:val="009E4D78"/>
    <w:rsid w:val="00A0237A"/>
    <w:rsid w:val="00A112EC"/>
    <w:rsid w:val="00A20107"/>
    <w:rsid w:val="00A26DB7"/>
    <w:rsid w:val="00A53DB6"/>
    <w:rsid w:val="00A61A0A"/>
    <w:rsid w:val="00A77776"/>
    <w:rsid w:val="00AB384A"/>
    <w:rsid w:val="00AC487B"/>
    <w:rsid w:val="00AD1410"/>
    <w:rsid w:val="00AD5DAB"/>
    <w:rsid w:val="00AD66A0"/>
    <w:rsid w:val="00B12AAC"/>
    <w:rsid w:val="00B27769"/>
    <w:rsid w:val="00B32D63"/>
    <w:rsid w:val="00B3502A"/>
    <w:rsid w:val="00B376DC"/>
    <w:rsid w:val="00B46154"/>
    <w:rsid w:val="00B46EAB"/>
    <w:rsid w:val="00B575F5"/>
    <w:rsid w:val="00B6528D"/>
    <w:rsid w:val="00B734C7"/>
    <w:rsid w:val="00B75479"/>
    <w:rsid w:val="00B75B66"/>
    <w:rsid w:val="00B77A84"/>
    <w:rsid w:val="00B87D2D"/>
    <w:rsid w:val="00B940E2"/>
    <w:rsid w:val="00B94187"/>
    <w:rsid w:val="00BA1AC7"/>
    <w:rsid w:val="00BA3B38"/>
    <w:rsid w:val="00BB1A20"/>
    <w:rsid w:val="00BB4977"/>
    <w:rsid w:val="00BE0A96"/>
    <w:rsid w:val="00BF2986"/>
    <w:rsid w:val="00BF4B82"/>
    <w:rsid w:val="00BF4C67"/>
    <w:rsid w:val="00C05895"/>
    <w:rsid w:val="00C11EAD"/>
    <w:rsid w:val="00C2185E"/>
    <w:rsid w:val="00C21F49"/>
    <w:rsid w:val="00C2606D"/>
    <w:rsid w:val="00C32A7A"/>
    <w:rsid w:val="00C34054"/>
    <w:rsid w:val="00C40BFB"/>
    <w:rsid w:val="00C651E6"/>
    <w:rsid w:val="00C70B90"/>
    <w:rsid w:val="00C77C64"/>
    <w:rsid w:val="00C85B85"/>
    <w:rsid w:val="00C907F8"/>
    <w:rsid w:val="00C90D1E"/>
    <w:rsid w:val="00C94694"/>
    <w:rsid w:val="00CA1923"/>
    <w:rsid w:val="00CA2188"/>
    <w:rsid w:val="00CC1810"/>
    <w:rsid w:val="00CE4538"/>
    <w:rsid w:val="00CE7360"/>
    <w:rsid w:val="00CF2A59"/>
    <w:rsid w:val="00D11846"/>
    <w:rsid w:val="00D160D7"/>
    <w:rsid w:val="00D23730"/>
    <w:rsid w:val="00D302A3"/>
    <w:rsid w:val="00D32B98"/>
    <w:rsid w:val="00D35D8B"/>
    <w:rsid w:val="00D40AD8"/>
    <w:rsid w:val="00D44841"/>
    <w:rsid w:val="00D50A29"/>
    <w:rsid w:val="00D544E7"/>
    <w:rsid w:val="00D619C7"/>
    <w:rsid w:val="00D639FB"/>
    <w:rsid w:val="00D71A76"/>
    <w:rsid w:val="00D745A9"/>
    <w:rsid w:val="00D908B1"/>
    <w:rsid w:val="00DA5E72"/>
    <w:rsid w:val="00DA6BCD"/>
    <w:rsid w:val="00DB4C64"/>
    <w:rsid w:val="00DC370A"/>
    <w:rsid w:val="00DD5F1C"/>
    <w:rsid w:val="00DD737C"/>
    <w:rsid w:val="00DE7232"/>
    <w:rsid w:val="00DE7F9B"/>
    <w:rsid w:val="00DF431D"/>
    <w:rsid w:val="00DF4936"/>
    <w:rsid w:val="00DF62C3"/>
    <w:rsid w:val="00E147C2"/>
    <w:rsid w:val="00E17BC7"/>
    <w:rsid w:val="00E21E16"/>
    <w:rsid w:val="00E41961"/>
    <w:rsid w:val="00E64F87"/>
    <w:rsid w:val="00E67FAC"/>
    <w:rsid w:val="00EA27BF"/>
    <w:rsid w:val="00EC6443"/>
    <w:rsid w:val="00F05692"/>
    <w:rsid w:val="00F1324E"/>
    <w:rsid w:val="00F16970"/>
    <w:rsid w:val="00F21EBA"/>
    <w:rsid w:val="00F33269"/>
    <w:rsid w:val="00F66183"/>
    <w:rsid w:val="00F67F3C"/>
    <w:rsid w:val="00F7314B"/>
    <w:rsid w:val="00F820D2"/>
    <w:rsid w:val="00F82DBF"/>
    <w:rsid w:val="00F86EFF"/>
    <w:rsid w:val="00F94A8A"/>
    <w:rsid w:val="00FA015C"/>
    <w:rsid w:val="00FA1810"/>
    <w:rsid w:val="00FA234C"/>
    <w:rsid w:val="00FA6E63"/>
    <w:rsid w:val="00FB1C99"/>
    <w:rsid w:val="00FC2825"/>
    <w:rsid w:val="00FD07C9"/>
    <w:rsid w:val="00FE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BFE62"/>
  <w15:docId w15:val="{8A17A58A-49EA-4747-B130-342F6ECC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7C64"/>
    <w:rPr>
      <w:sz w:val="16"/>
      <w:szCs w:val="16"/>
    </w:rPr>
  </w:style>
  <w:style w:type="paragraph" w:styleId="CommentText">
    <w:name w:val="annotation text"/>
    <w:basedOn w:val="Normal"/>
    <w:link w:val="CommentTextChar"/>
    <w:uiPriority w:val="99"/>
    <w:unhideWhenUsed/>
    <w:rsid w:val="00C77C64"/>
    <w:pPr>
      <w:spacing w:line="240" w:lineRule="auto"/>
    </w:pPr>
    <w:rPr>
      <w:sz w:val="20"/>
      <w:szCs w:val="20"/>
    </w:rPr>
  </w:style>
  <w:style w:type="character" w:customStyle="1" w:styleId="CommentTextChar">
    <w:name w:val="Comment Text Char"/>
    <w:basedOn w:val="DefaultParagraphFont"/>
    <w:link w:val="CommentText"/>
    <w:uiPriority w:val="99"/>
    <w:rsid w:val="00C77C64"/>
    <w:rPr>
      <w:sz w:val="20"/>
      <w:szCs w:val="20"/>
    </w:rPr>
  </w:style>
  <w:style w:type="paragraph" w:styleId="CommentSubject">
    <w:name w:val="annotation subject"/>
    <w:basedOn w:val="CommentText"/>
    <w:next w:val="CommentText"/>
    <w:link w:val="CommentSubjectChar"/>
    <w:uiPriority w:val="99"/>
    <w:semiHidden/>
    <w:unhideWhenUsed/>
    <w:rsid w:val="00C77C64"/>
    <w:rPr>
      <w:b/>
      <w:bCs/>
    </w:rPr>
  </w:style>
  <w:style w:type="character" w:customStyle="1" w:styleId="CommentSubjectChar">
    <w:name w:val="Comment Subject Char"/>
    <w:basedOn w:val="CommentTextChar"/>
    <w:link w:val="CommentSubject"/>
    <w:uiPriority w:val="99"/>
    <w:semiHidden/>
    <w:rsid w:val="00C77C64"/>
    <w:rPr>
      <w:b/>
      <w:bCs/>
      <w:sz w:val="20"/>
      <w:szCs w:val="20"/>
    </w:rPr>
  </w:style>
  <w:style w:type="paragraph" w:styleId="BalloonText">
    <w:name w:val="Balloon Text"/>
    <w:basedOn w:val="Normal"/>
    <w:link w:val="BalloonTextChar"/>
    <w:uiPriority w:val="99"/>
    <w:semiHidden/>
    <w:unhideWhenUsed/>
    <w:rsid w:val="005C0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DBC"/>
    <w:rPr>
      <w:rFonts w:ascii="Segoe UI" w:hAnsi="Segoe UI" w:cs="Segoe UI"/>
      <w:sz w:val="18"/>
      <w:szCs w:val="18"/>
    </w:rPr>
  </w:style>
  <w:style w:type="paragraph" w:styleId="Revision">
    <w:name w:val="Revision"/>
    <w:hidden/>
    <w:uiPriority w:val="99"/>
    <w:semiHidden/>
    <w:rsid w:val="00495577"/>
    <w:pPr>
      <w:spacing w:after="0" w:line="240" w:lineRule="auto"/>
    </w:pPr>
  </w:style>
  <w:style w:type="character" w:styleId="Hyperlink">
    <w:name w:val="Hyperlink"/>
    <w:basedOn w:val="DefaultParagraphFont"/>
    <w:uiPriority w:val="99"/>
    <w:unhideWhenUsed/>
    <w:rsid w:val="001A0CC6"/>
    <w:rPr>
      <w:color w:val="0563C1" w:themeColor="hyperlink"/>
      <w:u w:val="single"/>
    </w:rPr>
  </w:style>
  <w:style w:type="paragraph" w:styleId="ListParagraph">
    <w:name w:val="List Paragraph"/>
    <w:basedOn w:val="Normal"/>
    <w:uiPriority w:val="34"/>
    <w:qFormat/>
    <w:rsid w:val="001A0CC6"/>
    <w:pPr>
      <w:ind w:left="720"/>
      <w:contextualSpacing/>
    </w:pPr>
    <w:rPr>
      <w:kern w:val="0"/>
      <w14:ligatures w14:val="none"/>
    </w:rPr>
  </w:style>
  <w:style w:type="paragraph" w:styleId="NoSpacing">
    <w:name w:val="No Spacing"/>
    <w:uiPriority w:val="1"/>
    <w:qFormat/>
    <w:rsid w:val="005E6D51"/>
    <w:pPr>
      <w:spacing w:after="0" w:line="240" w:lineRule="auto"/>
    </w:pPr>
    <w:rPr>
      <w:kern w:val="0"/>
      <w:lang w:val="en-ZA"/>
      <w14:ligatures w14:val="none"/>
    </w:rPr>
  </w:style>
  <w:style w:type="paragraph" w:styleId="Header">
    <w:name w:val="header"/>
    <w:basedOn w:val="Normal"/>
    <w:link w:val="HeaderChar"/>
    <w:uiPriority w:val="99"/>
    <w:unhideWhenUsed/>
    <w:rsid w:val="0049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A4"/>
  </w:style>
  <w:style w:type="paragraph" w:styleId="Footer">
    <w:name w:val="footer"/>
    <w:basedOn w:val="Normal"/>
    <w:link w:val="FooterChar"/>
    <w:uiPriority w:val="99"/>
    <w:unhideWhenUsed/>
    <w:rsid w:val="0049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A4"/>
  </w:style>
  <w:style w:type="table" w:customStyle="1" w:styleId="TableGrid2">
    <w:name w:val="Table Grid2"/>
    <w:basedOn w:val="TableNormal"/>
    <w:uiPriority w:val="59"/>
    <w:rsid w:val="00D11846"/>
    <w:pPr>
      <w:spacing w:after="0" w:line="240" w:lineRule="auto"/>
    </w:pPr>
    <w:rPr>
      <w:rFonts w:ascii="Calibri" w:eastAsia="Times New Roman" w:hAnsi="Calibri" w:cs="Times New Roman"/>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6D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
    <w:name w:val="Table"/>
    <w:basedOn w:val="Normal"/>
    <w:link w:val="TableChar"/>
    <w:qFormat/>
    <w:rsid w:val="00313116"/>
    <w:pPr>
      <w:spacing w:line="360" w:lineRule="auto"/>
      <w:jc w:val="both"/>
    </w:pPr>
    <w:rPr>
      <w:rFonts w:ascii="Times New Roman" w:hAnsi="Times New Roman" w:cs="Times New Roman"/>
      <w:b/>
      <w:sz w:val="24"/>
      <w:szCs w:val="24"/>
    </w:rPr>
  </w:style>
  <w:style w:type="character" w:customStyle="1" w:styleId="TableChar">
    <w:name w:val="Table Char"/>
    <w:basedOn w:val="DefaultParagraphFont"/>
    <w:link w:val="Table"/>
    <w:rsid w:val="00313116"/>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16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4217-024-00089-8" TargetMode="External"/><Relationship Id="rId18" Type="http://schemas.openxmlformats.org/officeDocument/2006/relationships/hyperlink" Target="https://www.shrm.org/topics-tools/news/hr-magazine/pandemic-expanded-role-hr" TargetMode="External"/><Relationship Id="rId26" Type="http://schemas.openxmlformats.org/officeDocument/2006/relationships/hyperlink" Target="https://www.mercer.us/our-thinking/career/global-talent-hr-trends/covid-19-employee-impact-report.html" TargetMode="External"/><Relationship Id="rId39" Type="http://schemas.openxmlformats.org/officeDocument/2006/relationships/header" Target="header2.xml"/><Relationship Id="rId21" Type="http://schemas.openxmlformats.org/officeDocument/2006/relationships/hyperlink" Target="https://www.forbes.com/sites/theyec/2020/03/03/why-you-should-encourage-your-employees-to-challenge-the-status-quo/?sh=379fb50d3343" TargetMode="External"/><Relationship Id="rId34" Type="http://schemas.openxmlformats.org/officeDocument/2006/relationships/hyperlink" Target="https://www.ddiworld.com/blog/emotional-intelligence-and-communication" TargetMode="External"/><Relationship Id="rId42" Type="http://schemas.openxmlformats.org/officeDocument/2006/relationships/header" Target="header3.xml"/><Relationship Id="rId7" Type="http://schemas.openxmlformats.org/officeDocument/2006/relationships/hyperlink" Target="https://doi.org/10.1080/01425692.2022.2074375" TargetMode="External"/><Relationship Id="rId2" Type="http://schemas.openxmlformats.org/officeDocument/2006/relationships/styles" Target="styles.xml"/><Relationship Id="rId16" Type="http://schemas.openxmlformats.org/officeDocument/2006/relationships/hyperlink" Target="https://doi.org/10.5116/ijme.5b83.e2a5" TargetMode="External"/><Relationship Id="rId29" Type="http://schemas.openxmlformats.org/officeDocument/2006/relationships/hyperlink" Target="https://doi.org/10.1007/978-0-387-88370-0_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iftbase.com/glossary/human-resource-management" TargetMode="External"/><Relationship Id="rId24" Type="http://schemas.openxmlformats.org/officeDocument/2006/relationships/hyperlink" Target="https://doi.org/10.3389/fpsyg.2022.921343" TargetMode="External"/><Relationship Id="rId32" Type="http://schemas.openxmlformats.org/officeDocument/2006/relationships/hyperlink" Target="https://www.shrm.org/hr-today/news/hr-news/Pages/HR-Department-Operations-COVID-Pandemic.aspx" TargetMode="External"/><Relationship Id="rId37" Type="http://schemas.openxmlformats.org/officeDocument/2006/relationships/hyperlink" Target="https://doi.org/10.3389/fpubh.2022.89040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376835X.2019.1666703" TargetMode="External"/><Relationship Id="rId23" Type="http://schemas.openxmlformats.org/officeDocument/2006/relationships/hyperlink" Target="https://doi.org/10.9734/bpi/mono/978-81-969907-8-7/CH1" TargetMode="External"/><Relationship Id="rId28" Type="http://schemas.openxmlformats.org/officeDocument/2006/relationships/hyperlink" Target="https://doi.org/10.1007/s40617-022-00747-z" TargetMode="External"/><Relationship Id="rId36" Type="http://schemas.openxmlformats.org/officeDocument/2006/relationships/hyperlink" Target="https://doi.org/10.3389/fpsyg.2022.924357" TargetMode="External"/><Relationship Id="rId10" Type="http://schemas.openxmlformats.org/officeDocument/2006/relationships/hyperlink" Target="https://www.intechopen.com/books/emotional-intelligence-new-perspectives-and-applications/the-impact-of-emotional-intelligence-on-health-and-wellbeing" TargetMode="External"/><Relationship Id="rId19" Type="http://schemas.openxmlformats.org/officeDocument/2006/relationships/hyperlink" Target="https://doi.org/10.1007/s00127-021-02175-w" TargetMode="External"/><Relationship Id="rId31" Type="http://schemas.openxmlformats.org/officeDocument/2006/relationships/hyperlink" Target="https://mg.co.za/education/2020-08-31-traditional-universities-must-adapt-or-di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economyindex.org/productivity.html" TargetMode="External"/><Relationship Id="rId14" Type="http://schemas.openxmlformats.org/officeDocument/2006/relationships/hyperlink" Target="https://doi.org/10.1371/journal.pone.0292842" TargetMode="External"/><Relationship Id="rId22" Type="http://schemas.openxmlformats.org/officeDocument/2006/relationships/hyperlink" Target="https://www.da.org.za/2023/06/minister-blade-nzimande-must-place-unisa-under-administration" TargetMode="External"/><Relationship Id="rId27" Type="http://schemas.openxmlformats.org/officeDocument/2006/relationships/hyperlink" Target="http://dx.doi.org/10.36948/ijfmr.2023.v05i05.6168" TargetMode="External"/><Relationship Id="rId30" Type="http://schemas.openxmlformats.org/officeDocument/2006/relationships/hyperlink" Target="https://slack.com/intl/en-gb/blog/collaboration/remote-employees-era-covid-19" TargetMode="External"/><Relationship Id="rId35" Type="http://schemas.openxmlformats.org/officeDocument/2006/relationships/hyperlink" Target="https://www.unesco.org/en/articles/equity-inclusion-and-transformation-higher-education" TargetMode="External"/><Relationship Id="rId43" Type="http://schemas.openxmlformats.org/officeDocument/2006/relationships/footer" Target="footer3.xml"/><Relationship Id="rId8" Type="http://schemas.openxmlformats.org/officeDocument/2006/relationships/hyperlink" Target="https://doi.org/10.7759/cureus.35669" TargetMode="External"/><Relationship Id="rId3" Type="http://schemas.openxmlformats.org/officeDocument/2006/relationships/settings" Target="settings.xml"/><Relationship Id="rId12" Type="http://schemas.openxmlformats.org/officeDocument/2006/relationships/hyperlink" Target="https://dx.doi.org/10.20853/37-6-6021" TargetMode="External"/><Relationship Id="rId17" Type="http://schemas.openxmlformats.org/officeDocument/2006/relationships/hyperlink" Target="https://doi.org/10.1017/jmo.2021.15" TargetMode="External"/><Relationship Id="rId25" Type="http://schemas.openxmlformats.org/officeDocument/2006/relationships/hyperlink" Target="https://dx.doi.org/10.20853/35-5-4273" TargetMode="External"/><Relationship Id="rId33" Type="http://schemas.openxmlformats.org/officeDocument/2006/relationships/hyperlink" Target="https://greatergood.berkeley.edu/article/item/what_you_think_about_your_emotions_matters" TargetMode="External"/><Relationship Id="rId38" Type="http://schemas.openxmlformats.org/officeDocument/2006/relationships/header" Target="header1.xml"/><Relationship Id="rId20" Type="http://schemas.openxmlformats.org/officeDocument/2006/relationships/hyperlink" Target="https://www.biztechmagazine.com"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9156</Words>
  <Characters>58373</Characters>
  <Application>Microsoft Office Word</Application>
  <DocSecurity>0</DocSecurity>
  <Lines>1096</Lines>
  <Paragraphs>437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THRIVING ON EMOTIONAL INTELLIGENCE FOR ENHANCING EQUITABLE HIGHER EDUCATION INST</vt:lpstr>
      <vt:lpstr>    </vt:lpstr>
    </vt:vector>
  </TitlesOfParts>
  <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Prashanti Maharaj (214534550)</dc:creator>
  <cp:keywords/>
  <dc:description/>
  <cp:lastModifiedBy>Dr N Hari Prasad</cp:lastModifiedBy>
  <cp:revision>29</cp:revision>
  <dcterms:created xsi:type="dcterms:W3CDTF">2024-10-23T03:37:00Z</dcterms:created>
  <dcterms:modified xsi:type="dcterms:W3CDTF">2024-10-30T09:13:00Z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a339d0765e2fdd703cf1d92b9cef67d37c1bfb4312781e8c1d73fba76adf2134</vt:lpwstr>
  </property>
</Properties>
</file>