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64F38" w14:paraId="1643A4CA" w14:textId="77777777" w:rsidTr="004847FF">
        <w:trPr>
          <w:trHeight w:val="450"/>
        </w:trPr>
        <w:tc>
          <w:tcPr>
            <w:tcW w:w="5000" w:type="pct"/>
            <w:gridSpan w:val="2"/>
            <w:tcBorders>
              <w:top w:val="nil"/>
              <w:left w:val="nil"/>
              <w:right w:val="nil"/>
            </w:tcBorders>
          </w:tcPr>
          <w:p w14:paraId="4C55E51F" w14:textId="77777777" w:rsidR="00602F7D" w:rsidRPr="00364F38" w:rsidRDefault="00602F7D" w:rsidP="00F2643C">
            <w:pPr>
              <w:pStyle w:val="Heading2"/>
              <w:jc w:val="left"/>
              <w:rPr>
                <w:rFonts w:ascii="Arial" w:hAnsi="Arial" w:cs="Arial"/>
                <w:b w:val="0"/>
                <w:bCs w:val="0"/>
                <w:lang w:val="en-US"/>
              </w:rPr>
            </w:pPr>
          </w:p>
        </w:tc>
      </w:tr>
      <w:tr w:rsidR="0000007A" w:rsidRPr="00364F38" w14:paraId="127EAD7E" w14:textId="77777777" w:rsidTr="00F33C84">
        <w:trPr>
          <w:trHeight w:val="413"/>
        </w:trPr>
        <w:tc>
          <w:tcPr>
            <w:tcW w:w="1234" w:type="pct"/>
          </w:tcPr>
          <w:p w14:paraId="3C159AA5" w14:textId="77777777" w:rsidR="0000007A" w:rsidRPr="00364F38" w:rsidRDefault="00D27A79" w:rsidP="00696CAD">
            <w:pPr>
              <w:pStyle w:val="BodyText"/>
              <w:ind w:left="90"/>
              <w:jc w:val="left"/>
              <w:rPr>
                <w:rFonts w:ascii="Arial" w:hAnsi="Arial" w:cs="Arial"/>
                <w:bCs/>
                <w:sz w:val="20"/>
                <w:szCs w:val="20"/>
                <w:lang w:val="en-GB"/>
              </w:rPr>
            </w:pPr>
            <w:r w:rsidRPr="00364F38">
              <w:rPr>
                <w:rFonts w:ascii="Arial" w:hAnsi="Arial" w:cs="Arial"/>
                <w:bCs/>
                <w:sz w:val="20"/>
                <w:szCs w:val="20"/>
                <w:lang w:val="en-GB"/>
              </w:rPr>
              <w:t xml:space="preserve">Book </w:t>
            </w:r>
            <w:r w:rsidR="0000007A" w:rsidRPr="00364F3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364F38" w:rsidRDefault="005347C6" w:rsidP="00054BC4">
            <w:pPr>
              <w:pStyle w:val="NormalWeb"/>
              <w:rPr>
                <w:rFonts w:ascii="Arial" w:hAnsi="Arial" w:cs="Arial"/>
                <w:b/>
                <w:bCs/>
                <w:sz w:val="20"/>
                <w:szCs w:val="20"/>
                <w:u w:val="single"/>
              </w:rPr>
            </w:pPr>
            <w:r w:rsidRPr="00364F38">
              <w:rPr>
                <w:rFonts w:ascii="Arial" w:hAnsi="Arial" w:cs="Arial"/>
                <w:b/>
                <w:bCs/>
                <w:sz w:val="20"/>
                <w:szCs w:val="20"/>
                <w:u w:val="single"/>
              </w:rPr>
              <w:t>Information Management and Technology</w:t>
            </w:r>
          </w:p>
        </w:tc>
      </w:tr>
      <w:tr w:rsidR="0000007A" w:rsidRPr="00364F38" w14:paraId="73C90375" w14:textId="77777777" w:rsidTr="002E7787">
        <w:trPr>
          <w:trHeight w:val="290"/>
        </w:trPr>
        <w:tc>
          <w:tcPr>
            <w:tcW w:w="1234" w:type="pct"/>
          </w:tcPr>
          <w:p w14:paraId="20D28135" w14:textId="77777777" w:rsidR="0000007A" w:rsidRPr="00364F38" w:rsidRDefault="0000007A" w:rsidP="00696CAD">
            <w:pPr>
              <w:pStyle w:val="BodyText"/>
              <w:ind w:left="90"/>
              <w:jc w:val="left"/>
              <w:rPr>
                <w:rFonts w:ascii="Arial" w:hAnsi="Arial" w:cs="Arial"/>
                <w:bCs/>
                <w:sz w:val="20"/>
                <w:szCs w:val="20"/>
                <w:lang w:val="en-GB"/>
              </w:rPr>
            </w:pPr>
            <w:r w:rsidRPr="00364F3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704D83" w:rsidR="0000007A" w:rsidRPr="00364F38" w:rsidRDefault="00E72A8E" w:rsidP="00F3669D">
            <w:pPr>
              <w:pStyle w:val="NormalWeb"/>
              <w:spacing w:before="0" w:beforeAutospacing="0" w:after="0" w:afterAutospacing="0"/>
              <w:rPr>
                <w:rFonts w:ascii="Arial" w:hAnsi="Arial" w:cs="Arial"/>
                <w:b/>
                <w:bCs/>
                <w:sz w:val="20"/>
                <w:szCs w:val="20"/>
                <w:highlight w:val="yellow"/>
                <w:lang w:val="en-GB"/>
              </w:rPr>
            </w:pPr>
            <w:r w:rsidRPr="00364F38">
              <w:rPr>
                <w:rFonts w:ascii="Arial" w:hAnsi="Arial" w:cs="Arial"/>
                <w:b/>
                <w:bCs/>
                <w:sz w:val="20"/>
                <w:szCs w:val="20"/>
                <w:lang w:val="en-GB"/>
              </w:rPr>
              <w:t>Ms_BP</w:t>
            </w:r>
            <w:r w:rsidR="00FC432A" w:rsidRPr="00364F38">
              <w:rPr>
                <w:rFonts w:ascii="Arial" w:hAnsi="Arial" w:cs="Arial"/>
                <w:b/>
                <w:bCs/>
                <w:sz w:val="20"/>
                <w:szCs w:val="20"/>
                <w:lang w:val="en-GB"/>
              </w:rPr>
              <w:t>R</w:t>
            </w:r>
            <w:r w:rsidRPr="00364F38">
              <w:rPr>
                <w:rFonts w:ascii="Arial" w:hAnsi="Arial" w:cs="Arial"/>
                <w:b/>
                <w:bCs/>
                <w:sz w:val="20"/>
                <w:szCs w:val="20"/>
                <w:lang w:val="en-GB"/>
              </w:rPr>
              <w:t>_</w:t>
            </w:r>
            <w:r w:rsidR="00EB45F5" w:rsidRPr="00364F38">
              <w:rPr>
                <w:rFonts w:ascii="Arial" w:hAnsi="Arial" w:cs="Arial"/>
                <w:b/>
                <w:bCs/>
                <w:sz w:val="20"/>
                <w:szCs w:val="20"/>
                <w:lang w:val="en-GB"/>
              </w:rPr>
              <w:t>3347.10</w:t>
            </w:r>
          </w:p>
        </w:tc>
      </w:tr>
      <w:tr w:rsidR="0000007A" w:rsidRPr="00364F38" w14:paraId="05B60576" w14:textId="77777777" w:rsidTr="00085CB7">
        <w:trPr>
          <w:trHeight w:val="350"/>
        </w:trPr>
        <w:tc>
          <w:tcPr>
            <w:tcW w:w="1234" w:type="pct"/>
          </w:tcPr>
          <w:p w14:paraId="0196A627" w14:textId="77777777" w:rsidR="0000007A" w:rsidRPr="00364F38" w:rsidRDefault="0000007A" w:rsidP="00696CAD">
            <w:pPr>
              <w:pStyle w:val="BodyText"/>
              <w:ind w:left="90"/>
              <w:jc w:val="left"/>
              <w:rPr>
                <w:rFonts w:ascii="Arial" w:hAnsi="Arial" w:cs="Arial"/>
                <w:bCs/>
                <w:sz w:val="20"/>
                <w:szCs w:val="20"/>
                <w:lang w:val="en-GB"/>
              </w:rPr>
            </w:pPr>
            <w:r w:rsidRPr="00364F3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53DA033" w:rsidR="0000007A" w:rsidRPr="00364F38" w:rsidRDefault="003D5D09" w:rsidP="000450FC">
            <w:pPr>
              <w:pStyle w:val="NormalWeb"/>
              <w:spacing w:before="0" w:beforeAutospacing="0" w:after="0" w:afterAutospacing="0"/>
              <w:rPr>
                <w:rFonts w:ascii="Arial" w:hAnsi="Arial" w:cs="Arial"/>
                <w:b/>
                <w:sz w:val="20"/>
                <w:szCs w:val="20"/>
                <w:highlight w:val="yellow"/>
                <w:lang w:val="en-GB"/>
              </w:rPr>
            </w:pPr>
            <w:r w:rsidRPr="00364F38">
              <w:rPr>
                <w:rFonts w:ascii="Arial" w:hAnsi="Arial" w:cs="Arial"/>
                <w:b/>
                <w:sz w:val="20"/>
                <w:szCs w:val="20"/>
                <w:lang w:val="en-GB"/>
              </w:rPr>
              <w:t>STATE-OWNED COMPANIES AND ARTIFICIAL INTELLIGENCE: STRATEGIES FOR ADDRESSING THE SOCIO-ECONOMIC CHALLENGES IN SOUTH AFRICA</w:t>
            </w:r>
          </w:p>
        </w:tc>
      </w:tr>
      <w:tr w:rsidR="00CF0BBB" w:rsidRPr="00364F38" w14:paraId="6D508B1C" w14:textId="77777777" w:rsidTr="002E7787">
        <w:trPr>
          <w:trHeight w:val="332"/>
        </w:trPr>
        <w:tc>
          <w:tcPr>
            <w:tcW w:w="1234" w:type="pct"/>
          </w:tcPr>
          <w:p w14:paraId="32FC28F7" w14:textId="77777777" w:rsidR="00CF0BBB" w:rsidRPr="00364F38" w:rsidRDefault="00CF0BBB" w:rsidP="00696CAD">
            <w:pPr>
              <w:pStyle w:val="BodyText"/>
              <w:ind w:left="90"/>
              <w:jc w:val="left"/>
              <w:rPr>
                <w:rFonts w:ascii="Arial" w:hAnsi="Arial" w:cs="Arial"/>
                <w:bCs/>
                <w:sz w:val="20"/>
                <w:szCs w:val="20"/>
                <w:lang w:val="en-GB"/>
              </w:rPr>
            </w:pPr>
            <w:r w:rsidRPr="00364F3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364F38" w:rsidRDefault="0091231E" w:rsidP="000450FC">
            <w:pPr>
              <w:pStyle w:val="NormalWeb"/>
              <w:spacing w:before="0" w:beforeAutospacing="0" w:after="0" w:afterAutospacing="0"/>
              <w:rPr>
                <w:rFonts w:ascii="Arial" w:hAnsi="Arial" w:cs="Arial"/>
                <w:b/>
                <w:sz w:val="20"/>
                <w:szCs w:val="20"/>
                <w:lang w:val="en-GB"/>
              </w:rPr>
            </w:pPr>
            <w:r w:rsidRPr="00364F38">
              <w:rPr>
                <w:rFonts w:ascii="Arial" w:hAnsi="Arial" w:cs="Arial"/>
                <w:b/>
                <w:sz w:val="20"/>
                <w:szCs w:val="20"/>
                <w:lang w:val="en-GB"/>
              </w:rPr>
              <w:t>Book Chapter</w:t>
            </w:r>
          </w:p>
        </w:tc>
      </w:tr>
    </w:tbl>
    <w:p w14:paraId="5A743ECE" w14:textId="77777777" w:rsidR="00D27A79" w:rsidRPr="00364F38" w:rsidRDefault="00D27A79" w:rsidP="000F25B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64F38" w14:paraId="71A94C1F" w14:textId="77777777" w:rsidTr="007222C8">
        <w:tc>
          <w:tcPr>
            <w:tcW w:w="5000" w:type="pct"/>
            <w:gridSpan w:val="3"/>
            <w:tcBorders>
              <w:top w:val="nil"/>
              <w:left w:val="nil"/>
              <w:right w:val="nil"/>
            </w:tcBorders>
            <w:noWrap/>
          </w:tcPr>
          <w:p w14:paraId="0BC15285" w14:textId="77777777" w:rsidR="00F1171E" w:rsidRPr="00364F38" w:rsidRDefault="00F1171E" w:rsidP="007222C8">
            <w:pPr>
              <w:pStyle w:val="Heading2"/>
              <w:jc w:val="left"/>
              <w:rPr>
                <w:rFonts w:ascii="Arial" w:hAnsi="Arial" w:cs="Arial"/>
                <w:lang w:val="en-GB"/>
              </w:rPr>
            </w:pPr>
            <w:r w:rsidRPr="00364F38">
              <w:rPr>
                <w:rFonts w:ascii="Arial" w:hAnsi="Arial" w:cs="Arial"/>
                <w:highlight w:val="yellow"/>
                <w:lang w:val="en-GB"/>
              </w:rPr>
              <w:t>PART  1:</w:t>
            </w:r>
            <w:r w:rsidRPr="00364F38">
              <w:rPr>
                <w:rFonts w:ascii="Arial" w:hAnsi="Arial" w:cs="Arial"/>
                <w:lang w:val="en-GB"/>
              </w:rPr>
              <w:t xml:space="preserve"> Review Comments</w:t>
            </w:r>
          </w:p>
          <w:p w14:paraId="1287753C" w14:textId="77777777" w:rsidR="00F1171E" w:rsidRPr="00364F38" w:rsidRDefault="00F1171E" w:rsidP="007222C8">
            <w:pPr>
              <w:rPr>
                <w:rFonts w:ascii="Arial" w:hAnsi="Arial" w:cs="Arial"/>
                <w:sz w:val="20"/>
                <w:szCs w:val="20"/>
                <w:lang w:val="en-GB"/>
              </w:rPr>
            </w:pPr>
          </w:p>
        </w:tc>
      </w:tr>
      <w:tr w:rsidR="00F1171E" w:rsidRPr="00364F38" w14:paraId="5EA12279" w14:textId="77777777" w:rsidTr="007222C8">
        <w:tc>
          <w:tcPr>
            <w:tcW w:w="1265" w:type="pct"/>
            <w:noWrap/>
          </w:tcPr>
          <w:p w14:paraId="06DA2C7D" w14:textId="77777777" w:rsidR="00F1171E" w:rsidRPr="00364F38" w:rsidRDefault="00F1171E" w:rsidP="007222C8">
            <w:pPr>
              <w:pStyle w:val="Heading2"/>
              <w:jc w:val="left"/>
              <w:rPr>
                <w:rFonts w:ascii="Arial" w:hAnsi="Arial" w:cs="Arial"/>
                <w:b w:val="0"/>
                <w:bCs w:val="0"/>
                <w:lang w:val="en-GB"/>
              </w:rPr>
            </w:pPr>
            <w:r w:rsidRPr="00364F38">
              <w:rPr>
                <w:rFonts w:ascii="Arial" w:hAnsi="Arial" w:cs="Arial"/>
                <w:bCs w:val="0"/>
                <w:u w:val="single"/>
                <w:lang w:val="en-GB"/>
              </w:rPr>
              <w:t xml:space="preserve">Compulsory </w:t>
            </w:r>
            <w:r w:rsidRPr="00364F38">
              <w:rPr>
                <w:rFonts w:ascii="Arial" w:hAnsi="Arial" w:cs="Arial"/>
                <w:b w:val="0"/>
                <w:bCs w:val="0"/>
                <w:lang w:val="en-GB"/>
              </w:rPr>
              <w:t>REVISION comments</w:t>
            </w:r>
          </w:p>
          <w:p w14:paraId="7AE9682F" w14:textId="77777777" w:rsidR="00F1171E" w:rsidRPr="00364F38" w:rsidRDefault="00F1171E" w:rsidP="007222C8">
            <w:pPr>
              <w:pStyle w:val="Heading2"/>
              <w:jc w:val="left"/>
              <w:rPr>
                <w:rFonts w:ascii="Arial" w:hAnsi="Arial" w:cs="Arial"/>
                <w:lang w:val="en-GB"/>
              </w:rPr>
            </w:pPr>
          </w:p>
        </w:tc>
        <w:tc>
          <w:tcPr>
            <w:tcW w:w="2212" w:type="pct"/>
          </w:tcPr>
          <w:p w14:paraId="674EDCCA" w14:textId="77777777" w:rsidR="00F1171E" w:rsidRPr="00364F38" w:rsidRDefault="00F1171E" w:rsidP="007222C8">
            <w:pPr>
              <w:pStyle w:val="Heading2"/>
              <w:jc w:val="left"/>
              <w:rPr>
                <w:rFonts w:ascii="Arial" w:hAnsi="Arial" w:cs="Arial"/>
                <w:lang w:val="en-GB"/>
              </w:rPr>
            </w:pPr>
            <w:r w:rsidRPr="00364F38">
              <w:rPr>
                <w:rFonts w:ascii="Arial" w:hAnsi="Arial" w:cs="Arial"/>
                <w:lang w:val="en-GB"/>
              </w:rPr>
              <w:t>Reviewer’s comment</w:t>
            </w:r>
          </w:p>
        </w:tc>
        <w:tc>
          <w:tcPr>
            <w:tcW w:w="1523" w:type="pct"/>
          </w:tcPr>
          <w:p w14:paraId="57792C30" w14:textId="77777777" w:rsidR="00F1171E" w:rsidRPr="00364F38" w:rsidRDefault="00F1171E" w:rsidP="007222C8">
            <w:pPr>
              <w:pStyle w:val="Heading2"/>
              <w:jc w:val="left"/>
              <w:rPr>
                <w:rFonts w:ascii="Arial" w:hAnsi="Arial" w:cs="Arial"/>
                <w:b w:val="0"/>
                <w:lang w:val="en-GB"/>
              </w:rPr>
            </w:pPr>
            <w:r w:rsidRPr="00364F38">
              <w:rPr>
                <w:rFonts w:ascii="Arial" w:hAnsi="Arial" w:cs="Arial"/>
                <w:lang w:val="en-GB"/>
              </w:rPr>
              <w:t>Author’s Feedback</w:t>
            </w:r>
            <w:r w:rsidRPr="00364F38">
              <w:rPr>
                <w:rFonts w:ascii="Arial" w:hAnsi="Arial" w:cs="Arial"/>
                <w:b w:val="0"/>
                <w:lang w:val="en-GB"/>
              </w:rPr>
              <w:t xml:space="preserve"> </w:t>
            </w:r>
            <w:r w:rsidRPr="00364F38">
              <w:rPr>
                <w:rFonts w:ascii="Arial" w:hAnsi="Arial" w:cs="Arial"/>
                <w:b w:val="0"/>
                <w:i/>
                <w:lang w:val="en-GB"/>
              </w:rPr>
              <w:t>(Please correct the manuscript and highlight that part in the manuscript. It is mandatory that authors should write his/her feedback here)</w:t>
            </w:r>
          </w:p>
        </w:tc>
      </w:tr>
      <w:tr w:rsidR="00F1171E" w:rsidRPr="00364F38" w14:paraId="5C0AB4EC" w14:textId="77777777" w:rsidTr="007222C8">
        <w:trPr>
          <w:trHeight w:val="1264"/>
        </w:trPr>
        <w:tc>
          <w:tcPr>
            <w:tcW w:w="1265" w:type="pct"/>
            <w:noWrap/>
          </w:tcPr>
          <w:p w14:paraId="66B47184" w14:textId="77777777" w:rsidR="00F1171E" w:rsidRPr="00364F38" w:rsidRDefault="00F1171E" w:rsidP="007222C8">
            <w:pPr>
              <w:ind w:left="360"/>
              <w:rPr>
                <w:rFonts w:ascii="Arial" w:hAnsi="Arial" w:cs="Arial"/>
                <w:b/>
                <w:bCs/>
                <w:sz w:val="20"/>
                <w:szCs w:val="20"/>
                <w:lang w:val="en-GB"/>
              </w:rPr>
            </w:pPr>
            <w:r w:rsidRPr="00364F38">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64F38" w:rsidRDefault="00F1171E" w:rsidP="007222C8">
            <w:pPr>
              <w:ind w:left="360"/>
              <w:rPr>
                <w:rFonts w:ascii="Arial" w:eastAsia="MS Mincho" w:hAnsi="Arial" w:cs="Arial"/>
                <w:b/>
                <w:bCs/>
                <w:sz w:val="20"/>
                <w:szCs w:val="20"/>
                <w:lang w:val="en-GB"/>
              </w:rPr>
            </w:pPr>
          </w:p>
        </w:tc>
        <w:tc>
          <w:tcPr>
            <w:tcW w:w="2212" w:type="pct"/>
          </w:tcPr>
          <w:p w14:paraId="10E26A0E" w14:textId="77777777" w:rsidR="007025C0" w:rsidRPr="00364F38" w:rsidRDefault="007025C0" w:rsidP="007025C0">
            <w:pPr>
              <w:rPr>
                <w:rFonts w:ascii="Arial" w:hAnsi="Arial" w:cs="Arial"/>
                <w:b/>
                <w:bCs/>
                <w:sz w:val="20"/>
                <w:szCs w:val="20"/>
                <w:lang w:val="en-GB"/>
              </w:rPr>
            </w:pPr>
            <w:r w:rsidRPr="00364F38">
              <w:rPr>
                <w:rFonts w:ascii="Arial" w:hAnsi="Arial" w:cs="Arial"/>
                <w:b/>
                <w:bCs/>
                <w:sz w:val="20"/>
                <w:szCs w:val="20"/>
                <w:lang w:val="en-GB"/>
              </w:rPr>
              <w:t>This manuscript is significant for the scientific community as it explores the integration of artificial intelligence (AI) in enhancing public service delivery in South Africa. It identifies critical enablers such as digital infrastructure, workforce development, and regulatory frameworks essential for the responsible adoption of AI in state-owned companies (SOCs). The research contributes valuable insights into overcoming unique challenges in the South African context and highlights the need for further studies on specific AI applications.</w:t>
            </w:r>
          </w:p>
          <w:p w14:paraId="590B505C" w14:textId="77777777" w:rsidR="007025C0" w:rsidRPr="00364F38" w:rsidRDefault="007025C0" w:rsidP="007025C0">
            <w:pPr>
              <w:pStyle w:val="ListParagraph"/>
              <w:rPr>
                <w:rFonts w:ascii="Arial" w:hAnsi="Arial" w:cs="Arial"/>
                <w:b/>
                <w:bCs/>
                <w:sz w:val="20"/>
                <w:szCs w:val="20"/>
                <w:lang w:val="en-GB"/>
              </w:rPr>
            </w:pPr>
          </w:p>
          <w:p w14:paraId="7DBC9196" w14:textId="2216B8E2" w:rsidR="00F1171E" w:rsidRPr="00364F38" w:rsidRDefault="007025C0" w:rsidP="007025C0">
            <w:pPr>
              <w:pStyle w:val="ListParagraph"/>
              <w:ind w:left="0"/>
              <w:rPr>
                <w:rFonts w:ascii="Arial" w:hAnsi="Arial" w:cs="Arial"/>
                <w:b/>
                <w:bCs/>
                <w:sz w:val="20"/>
                <w:szCs w:val="20"/>
                <w:lang w:val="en-GB"/>
              </w:rPr>
            </w:pPr>
            <w:r w:rsidRPr="00364F38">
              <w:rPr>
                <w:rFonts w:ascii="Arial" w:hAnsi="Arial" w:cs="Arial"/>
                <w:b/>
                <w:bCs/>
                <w:sz w:val="20"/>
                <w:szCs w:val="20"/>
                <w:lang w:val="en-GB"/>
              </w:rPr>
              <w:t>As a reviewer, I appreciate the manuscript's timely focus and practical recommendations, which can drive meaningful change in public services. However, incorporating case studies or real-world examples of successful AI implementation would enhance its impact and provide clearer guidance for practitioners.</w:t>
            </w:r>
          </w:p>
        </w:tc>
        <w:tc>
          <w:tcPr>
            <w:tcW w:w="1523" w:type="pct"/>
          </w:tcPr>
          <w:p w14:paraId="462A339C" w14:textId="77777777" w:rsidR="00F1171E" w:rsidRPr="00364F38" w:rsidRDefault="00F1171E" w:rsidP="007222C8">
            <w:pPr>
              <w:pStyle w:val="Heading2"/>
              <w:jc w:val="left"/>
              <w:rPr>
                <w:rFonts w:ascii="Arial" w:hAnsi="Arial" w:cs="Arial"/>
                <w:b w:val="0"/>
                <w:lang w:val="en-GB"/>
              </w:rPr>
            </w:pPr>
          </w:p>
        </w:tc>
      </w:tr>
      <w:tr w:rsidR="00F1171E" w:rsidRPr="00364F38" w14:paraId="0D8B5B2C" w14:textId="77777777" w:rsidTr="000F25B1">
        <w:trPr>
          <w:trHeight w:val="85"/>
        </w:trPr>
        <w:tc>
          <w:tcPr>
            <w:tcW w:w="1265" w:type="pct"/>
            <w:noWrap/>
          </w:tcPr>
          <w:p w14:paraId="21CBA5FE" w14:textId="77777777" w:rsidR="00F1171E" w:rsidRPr="00364F38" w:rsidRDefault="00F1171E" w:rsidP="007222C8">
            <w:pPr>
              <w:ind w:left="360"/>
              <w:rPr>
                <w:rFonts w:ascii="Arial" w:hAnsi="Arial" w:cs="Arial"/>
                <w:b/>
                <w:bCs/>
                <w:sz w:val="20"/>
                <w:szCs w:val="20"/>
                <w:lang w:val="en-GB"/>
              </w:rPr>
            </w:pPr>
            <w:r w:rsidRPr="00364F38">
              <w:rPr>
                <w:rFonts w:ascii="Arial" w:hAnsi="Arial" w:cs="Arial"/>
                <w:b/>
                <w:bCs/>
                <w:sz w:val="20"/>
                <w:szCs w:val="20"/>
                <w:lang w:val="en-GB"/>
              </w:rPr>
              <w:t>Is the title of the article suitable?</w:t>
            </w:r>
          </w:p>
          <w:p w14:paraId="1CABB61A" w14:textId="77777777" w:rsidR="00F1171E" w:rsidRPr="00364F38" w:rsidRDefault="00F1171E" w:rsidP="007222C8">
            <w:pPr>
              <w:ind w:left="360"/>
              <w:rPr>
                <w:rFonts w:ascii="Arial" w:hAnsi="Arial" w:cs="Arial"/>
                <w:b/>
                <w:bCs/>
                <w:sz w:val="20"/>
                <w:szCs w:val="20"/>
                <w:lang w:val="en-GB"/>
              </w:rPr>
            </w:pPr>
            <w:r w:rsidRPr="00364F38">
              <w:rPr>
                <w:rFonts w:ascii="Arial" w:hAnsi="Arial" w:cs="Arial"/>
                <w:b/>
                <w:bCs/>
                <w:sz w:val="20"/>
                <w:szCs w:val="20"/>
                <w:lang w:val="en-GB"/>
              </w:rPr>
              <w:t>(If not please suggest an alternative title)</w:t>
            </w:r>
          </w:p>
          <w:p w14:paraId="0275B919" w14:textId="77777777" w:rsidR="00F1171E" w:rsidRPr="00364F38" w:rsidRDefault="00F1171E" w:rsidP="007222C8">
            <w:pPr>
              <w:pStyle w:val="Heading2"/>
              <w:jc w:val="left"/>
              <w:rPr>
                <w:rFonts w:ascii="Arial" w:hAnsi="Arial" w:cs="Arial"/>
                <w:u w:val="single"/>
                <w:lang w:val="en-GB"/>
              </w:rPr>
            </w:pPr>
          </w:p>
        </w:tc>
        <w:tc>
          <w:tcPr>
            <w:tcW w:w="2212" w:type="pct"/>
          </w:tcPr>
          <w:p w14:paraId="794AA9A7" w14:textId="0764C06C" w:rsidR="00F1171E" w:rsidRPr="00364F38" w:rsidRDefault="007025C0" w:rsidP="007025C0">
            <w:pPr>
              <w:rPr>
                <w:rFonts w:ascii="Arial" w:hAnsi="Arial" w:cs="Arial"/>
                <w:b/>
                <w:bCs/>
                <w:sz w:val="20"/>
                <w:szCs w:val="20"/>
                <w:lang w:val="en-GB"/>
              </w:rPr>
            </w:pPr>
            <w:r w:rsidRPr="00364F38">
              <w:rPr>
                <w:rFonts w:ascii="Arial" w:hAnsi="Arial" w:cs="Arial"/>
                <w:b/>
                <w:bCs/>
                <w:sz w:val="20"/>
                <w:szCs w:val="20"/>
                <w:lang w:val="en-GB"/>
              </w:rPr>
              <w:t xml:space="preserve">The title is quite suitable. </w:t>
            </w:r>
          </w:p>
        </w:tc>
        <w:tc>
          <w:tcPr>
            <w:tcW w:w="1523" w:type="pct"/>
          </w:tcPr>
          <w:p w14:paraId="405B6701" w14:textId="77777777" w:rsidR="00F1171E" w:rsidRPr="00364F38" w:rsidRDefault="00F1171E" w:rsidP="007222C8">
            <w:pPr>
              <w:pStyle w:val="Heading2"/>
              <w:jc w:val="left"/>
              <w:rPr>
                <w:rFonts w:ascii="Arial" w:hAnsi="Arial" w:cs="Arial"/>
                <w:b w:val="0"/>
                <w:lang w:val="en-GB"/>
              </w:rPr>
            </w:pPr>
          </w:p>
        </w:tc>
      </w:tr>
      <w:tr w:rsidR="00F1171E" w:rsidRPr="00364F38" w14:paraId="5604762A" w14:textId="77777777" w:rsidTr="007222C8">
        <w:trPr>
          <w:trHeight w:val="1262"/>
        </w:trPr>
        <w:tc>
          <w:tcPr>
            <w:tcW w:w="1265" w:type="pct"/>
            <w:noWrap/>
          </w:tcPr>
          <w:p w14:paraId="3635573D" w14:textId="77777777" w:rsidR="00F1171E" w:rsidRPr="00364F38" w:rsidRDefault="00F1171E" w:rsidP="007222C8">
            <w:pPr>
              <w:pStyle w:val="Heading2"/>
              <w:ind w:left="360"/>
              <w:jc w:val="left"/>
              <w:rPr>
                <w:rFonts w:ascii="Arial" w:hAnsi="Arial" w:cs="Arial"/>
                <w:lang w:val="en-GB"/>
              </w:rPr>
            </w:pPr>
            <w:r w:rsidRPr="00364F3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64F38" w:rsidRDefault="00F1171E" w:rsidP="007222C8">
            <w:pPr>
              <w:pStyle w:val="Heading2"/>
              <w:jc w:val="left"/>
              <w:rPr>
                <w:rFonts w:ascii="Arial" w:hAnsi="Arial" w:cs="Arial"/>
                <w:u w:val="single"/>
                <w:lang w:val="en-GB"/>
              </w:rPr>
            </w:pPr>
          </w:p>
        </w:tc>
        <w:tc>
          <w:tcPr>
            <w:tcW w:w="2212" w:type="pct"/>
          </w:tcPr>
          <w:p w14:paraId="0FB7E83A" w14:textId="5BBB4690" w:rsidR="00F1171E" w:rsidRPr="00364F38" w:rsidRDefault="007025C0" w:rsidP="007025C0">
            <w:pPr>
              <w:rPr>
                <w:rFonts w:ascii="Arial" w:hAnsi="Arial" w:cs="Arial"/>
                <w:b/>
                <w:bCs/>
                <w:sz w:val="20"/>
                <w:szCs w:val="20"/>
                <w:lang w:val="en-GB"/>
              </w:rPr>
            </w:pPr>
            <w:r w:rsidRPr="00364F38">
              <w:rPr>
                <w:rFonts w:ascii="Arial" w:hAnsi="Arial" w:cs="Arial"/>
                <w:b/>
                <w:bCs/>
                <w:sz w:val="20"/>
                <w:szCs w:val="20"/>
                <w:lang w:val="en-GB"/>
              </w:rPr>
              <w:t>The abstract of the manuscript provides a solid overview of the objectives, findings, and recommendations concerning the integration of artificial intelligence (AI) in South Africa's state-owned companies (SOCs). However, it could be improved by incorporating a few key elements. First, the primary objectives of the study should be clearly stated at the beginning to outline the focus, whether it is on evaluating existing frameworks, identifying challenges, or proposing solutions. Additionally, a brief mention of the methodological approach, such as doctrinal analysis or qualitative interviews, would offer context for the findings presented. While the abstract does address key findings, it could summarize the most critical challenges and opportunities identified in the study to enhance clarity. Lastly, including a mention of the need for future research would emphasize the study's implications for ongoing inquiry in this field. By integrating these suggestions, the abstract can provide a more comprehensive overview of the manuscript's contributions.</w:t>
            </w:r>
          </w:p>
        </w:tc>
        <w:tc>
          <w:tcPr>
            <w:tcW w:w="1523" w:type="pct"/>
          </w:tcPr>
          <w:p w14:paraId="1D54B730" w14:textId="77777777" w:rsidR="00F1171E" w:rsidRPr="00364F38" w:rsidRDefault="00F1171E" w:rsidP="007222C8">
            <w:pPr>
              <w:pStyle w:val="Heading2"/>
              <w:jc w:val="left"/>
              <w:rPr>
                <w:rFonts w:ascii="Arial" w:hAnsi="Arial" w:cs="Arial"/>
                <w:b w:val="0"/>
                <w:lang w:val="en-GB"/>
              </w:rPr>
            </w:pPr>
          </w:p>
        </w:tc>
      </w:tr>
      <w:tr w:rsidR="00F1171E" w:rsidRPr="00364F38" w14:paraId="2F579F54" w14:textId="77777777" w:rsidTr="007222C8">
        <w:trPr>
          <w:trHeight w:val="859"/>
        </w:trPr>
        <w:tc>
          <w:tcPr>
            <w:tcW w:w="1265" w:type="pct"/>
            <w:noWrap/>
          </w:tcPr>
          <w:p w14:paraId="04361F46" w14:textId="77777777" w:rsidR="00F1171E" w:rsidRPr="00364F38" w:rsidRDefault="00F1171E" w:rsidP="007222C8">
            <w:pPr>
              <w:ind w:left="360"/>
              <w:rPr>
                <w:rFonts w:ascii="Arial" w:hAnsi="Arial" w:cs="Arial"/>
                <w:b/>
                <w:bCs/>
                <w:sz w:val="20"/>
                <w:szCs w:val="20"/>
                <w:u w:val="single"/>
                <w:lang w:val="en-GB"/>
              </w:rPr>
            </w:pPr>
            <w:r w:rsidRPr="00364F38">
              <w:rPr>
                <w:rFonts w:ascii="Arial" w:hAnsi="Arial" w:cs="Arial"/>
                <w:b/>
                <w:bCs/>
                <w:sz w:val="20"/>
                <w:szCs w:val="20"/>
                <w:lang w:val="en-GB"/>
              </w:rPr>
              <w:t>Are subsections and structure of the manuscript appropriate?</w:t>
            </w:r>
          </w:p>
        </w:tc>
        <w:tc>
          <w:tcPr>
            <w:tcW w:w="2212" w:type="pct"/>
          </w:tcPr>
          <w:p w14:paraId="2B5A7721" w14:textId="24A90E41" w:rsidR="00F1171E" w:rsidRPr="00364F38" w:rsidRDefault="007025C0" w:rsidP="007222C8">
            <w:pPr>
              <w:pStyle w:val="ListParagraph"/>
              <w:ind w:left="0"/>
              <w:rPr>
                <w:rFonts w:ascii="Arial" w:hAnsi="Arial" w:cs="Arial"/>
                <w:b/>
                <w:bCs/>
                <w:sz w:val="20"/>
                <w:szCs w:val="20"/>
                <w:lang w:val="en-GB"/>
              </w:rPr>
            </w:pPr>
            <w:r w:rsidRPr="00364F38">
              <w:rPr>
                <w:rFonts w:ascii="Arial" w:hAnsi="Arial" w:cs="Arial"/>
                <w:b/>
                <w:bCs/>
                <w:sz w:val="20"/>
                <w:szCs w:val="20"/>
                <w:lang w:val="en-GB"/>
              </w:rPr>
              <w:t>The subsections and structure of the manuscript are appropriate and logically organized, making it easy to follow the discussion on AI in South African state-owned companies (SOCs). The clear division into sections, such as legal frameworks and key considerations, aids in understanding complex issues. However, incorporating more explicit transitions between sections could enhance clarity and guide readers through the analysis. Overall, the structure effectively supports the manuscript's objectives.</w:t>
            </w:r>
          </w:p>
        </w:tc>
        <w:tc>
          <w:tcPr>
            <w:tcW w:w="1523" w:type="pct"/>
          </w:tcPr>
          <w:p w14:paraId="4898F764" w14:textId="77777777" w:rsidR="00F1171E" w:rsidRPr="00364F38" w:rsidRDefault="00F1171E" w:rsidP="007222C8">
            <w:pPr>
              <w:pStyle w:val="Heading2"/>
              <w:jc w:val="left"/>
              <w:rPr>
                <w:rFonts w:ascii="Arial" w:hAnsi="Arial" w:cs="Arial"/>
                <w:b w:val="0"/>
                <w:lang w:val="en-GB"/>
              </w:rPr>
            </w:pPr>
          </w:p>
        </w:tc>
      </w:tr>
      <w:tr w:rsidR="00F1171E" w:rsidRPr="00364F38" w14:paraId="29D9208C" w14:textId="77777777" w:rsidTr="007222C8">
        <w:trPr>
          <w:trHeight w:val="704"/>
        </w:trPr>
        <w:tc>
          <w:tcPr>
            <w:tcW w:w="1265" w:type="pct"/>
            <w:noWrap/>
          </w:tcPr>
          <w:p w14:paraId="4F8837DA" w14:textId="77777777" w:rsidR="00F1171E" w:rsidRPr="00364F38" w:rsidRDefault="00F1171E" w:rsidP="007222C8">
            <w:pPr>
              <w:ind w:left="360"/>
              <w:rPr>
                <w:rFonts w:ascii="Arial" w:hAnsi="Arial" w:cs="Arial"/>
                <w:b/>
                <w:bCs/>
                <w:sz w:val="20"/>
                <w:szCs w:val="20"/>
                <w:u w:val="single"/>
                <w:lang w:val="en-GB"/>
              </w:rPr>
            </w:pPr>
            <w:r w:rsidRPr="00364F38">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535E34E" w:rsidR="00F1171E" w:rsidRPr="00364F38" w:rsidRDefault="007025C0" w:rsidP="007222C8">
            <w:pPr>
              <w:pStyle w:val="ListParagraph"/>
              <w:ind w:left="0"/>
              <w:rPr>
                <w:rFonts w:ascii="Arial" w:hAnsi="Arial" w:cs="Arial"/>
                <w:b/>
                <w:bCs/>
                <w:sz w:val="20"/>
                <w:szCs w:val="20"/>
                <w:lang w:val="en-GB"/>
              </w:rPr>
            </w:pPr>
            <w:r w:rsidRPr="00364F38">
              <w:rPr>
                <w:rFonts w:ascii="Arial" w:hAnsi="Arial" w:cs="Arial"/>
                <w:b/>
                <w:bCs/>
                <w:sz w:val="20"/>
                <w:szCs w:val="20"/>
                <w:lang w:val="en-GB"/>
              </w:rPr>
              <w:t>The manuscript demonstrates scientific correctness and technical soundness through its thorough analysis of legal frameworks and their implications for AI deployment in South African state-owned companies (SOCs). It integrates relevant legislation and regulatory guidelines, providing a solid foundation for its arguments. The use of a doctrinal approach, complemented by qualitative data from SOC managers, strengthens the study's empirical basis, highlighting real-world challenges and opportunities in AI adoption. Furthermore, the manuscript effectively addresses both legal and ethical considerations, ensuring a comprehensive view of the multifaceted issues surrounding AI in the public sector. This robust approach enhances the credibility of the findings and recommendations presented.</w:t>
            </w:r>
          </w:p>
        </w:tc>
        <w:tc>
          <w:tcPr>
            <w:tcW w:w="1523" w:type="pct"/>
          </w:tcPr>
          <w:p w14:paraId="4614DFC3" w14:textId="77777777" w:rsidR="00F1171E" w:rsidRPr="00364F38" w:rsidRDefault="00F1171E" w:rsidP="007222C8">
            <w:pPr>
              <w:pStyle w:val="Heading2"/>
              <w:jc w:val="left"/>
              <w:rPr>
                <w:rFonts w:ascii="Arial" w:hAnsi="Arial" w:cs="Arial"/>
                <w:b w:val="0"/>
                <w:lang w:val="en-GB"/>
              </w:rPr>
            </w:pPr>
          </w:p>
        </w:tc>
      </w:tr>
      <w:tr w:rsidR="00F1171E" w:rsidRPr="00364F38" w14:paraId="73739464" w14:textId="77777777" w:rsidTr="007222C8">
        <w:trPr>
          <w:trHeight w:val="703"/>
        </w:trPr>
        <w:tc>
          <w:tcPr>
            <w:tcW w:w="1265" w:type="pct"/>
            <w:noWrap/>
          </w:tcPr>
          <w:p w14:paraId="09C25322" w14:textId="77777777" w:rsidR="00F1171E" w:rsidRPr="00364F38" w:rsidRDefault="00F1171E" w:rsidP="007222C8">
            <w:pPr>
              <w:ind w:left="360"/>
              <w:rPr>
                <w:rFonts w:ascii="Arial" w:hAnsi="Arial" w:cs="Arial"/>
                <w:b/>
                <w:bCs/>
                <w:sz w:val="20"/>
                <w:szCs w:val="20"/>
                <w:lang w:val="en-GB"/>
              </w:rPr>
            </w:pPr>
            <w:r w:rsidRPr="00364F38">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364F38" w:rsidRDefault="00F1171E" w:rsidP="007222C8">
            <w:pPr>
              <w:ind w:left="360"/>
              <w:rPr>
                <w:rFonts w:ascii="Arial" w:hAnsi="Arial" w:cs="Arial"/>
                <w:b/>
                <w:bCs/>
                <w:sz w:val="20"/>
                <w:szCs w:val="20"/>
                <w:u w:val="single"/>
                <w:lang w:val="en-GB"/>
              </w:rPr>
            </w:pPr>
            <w:r w:rsidRPr="00364F38">
              <w:rPr>
                <w:rFonts w:ascii="Arial" w:hAnsi="Arial" w:cs="Arial"/>
                <w:b/>
                <w:bCs/>
                <w:sz w:val="20"/>
                <w:szCs w:val="20"/>
                <w:u w:val="single"/>
                <w:lang w:val="en-GB"/>
              </w:rPr>
              <w:t>-</w:t>
            </w:r>
          </w:p>
        </w:tc>
        <w:tc>
          <w:tcPr>
            <w:tcW w:w="2212" w:type="pct"/>
          </w:tcPr>
          <w:p w14:paraId="24FE0567" w14:textId="72F402BA" w:rsidR="00F1171E" w:rsidRPr="00364F38" w:rsidRDefault="007025C0" w:rsidP="000F25B1">
            <w:pPr>
              <w:pStyle w:val="ListParagraph"/>
              <w:rPr>
                <w:rFonts w:ascii="Arial" w:hAnsi="Arial" w:cs="Arial"/>
                <w:b/>
                <w:bCs/>
                <w:sz w:val="20"/>
                <w:szCs w:val="20"/>
                <w:lang w:val="en-GB"/>
              </w:rPr>
            </w:pPr>
            <w:r w:rsidRPr="00364F38">
              <w:rPr>
                <w:rFonts w:ascii="Arial" w:hAnsi="Arial" w:cs="Arial"/>
                <w:b/>
                <w:bCs/>
                <w:sz w:val="20"/>
                <w:szCs w:val="20"/>
                <w:lang w:val="en-GB"/>
              </w:rPr>
              <w:t>The references cited in the manuscript are generally sufficient and include a mix of recent and relevant sources that support the analysis of AI deployment in South African state-owned companies (SOCs). However, to enhance the manuscript's robustness, it would benefit from including additional references that address recent developments in AI technology and its regulatory environment. For instance, incorporating studies from 2023 or later could provide updated insights into the evolving landscape of AI in public service delivery. Additionally, references to global best practices in AI governance and ethical frameworks would further enrich the discussion. Some specific suggestions for additional references might include recent publications from reputable journals focusing on AI ethics, technology policy, or public administration.</w:t>
            </w:r>
            <w:bookmarkStart w:id="0" w:name="_GoBack"/>
            <w:bookmarkEnd w:id="0"/>
          </w:p>
        </w:tc>
        <w:tc>
          <w:tcPr>
            <w:tcW w:w="1523" w:type="pct"/>
          </w:tcPr>
          <w:p w14:paraId="40220055" w14:textId="77777777" w:rsidR="00F1171E" w:rsidRPr="00364F38" w:rsidRDefault="00F1171E" w:rsidP="007222C8">
            <w:pPr>
              <w:pStyle w:val="Heading2"/>
              <w:jc w:val="left"/>
              <w:rPr>
                <w:rFonts w:ascii="Arial" w:hAnsi="Arial" w:cs="Arial"/>
                <w:b w:val="0"/>
                <w:lang w:val="en-GB"/>
              </w:rPr>
            </w:pPr>
          </w:p>
        </w:tc>
      </w:tr>
      <w:tr w:rsidR="00F1171E" w:rsidRPr="00364F38" w14:paraId="73CC4A50" w14:textId="77777777" w:rsidTr="007222C8">
        <w:trPr>
          <w:trHeight w:val="386"/>
        </w:trPr>
        <w:tc>
          <w:tcPr>
            <w:tcW w:w="1265" w:type="pct"/>
            <w:noWrap/>
          </w:tcPr>
          <w:p w14:paraId="3410C687" w14:textId="77777777" w:rsidR="00F1171E" w:rsidRPr="00364F38" w:rsidRDefault="00F1171E" w:rsidP="007222C8">
            <w:pPr>
              <w:pStyle w:val="Heading2"/>
              <w:jc w:val="left"/>
              <w:rPr>
                <w:rFonts w:ascii="Arial" w:hAnsi="Arial" w:cs="Arial"/>
                <w:b w:val="0"/>
                <w:lang w:val="en-GB"/>
              </w:rPr>
            </w:pPr>
            <w:r w:rsidRPr="00364F38">
              <w:rPr>
                <w:rFonts w:ascii="Arial" w:hAnsi="Arial" w:cs="Arial"/>
                <w:b w:val="0"/>
                <w:u w:val="single"/>
                <w:lang w:val="en-GB"/>
              </w:rPr>
              <w:t>Minor</w:t>
            </w:r>
            <w:r w:rsidRPr="00364F38">
              <w:rPr>
                <w:rFonts w:ascii="Arial" w:hAnsi="Arial" w:cs="Arial"/>
                <w:b w:val="0"/>
                <w:lang w:val="en-GB"/>
              </w:rPr>
              <w:t xml:space="preserve"> REVISION comments</w:t>
            </w:r>
          </w:p>
          <w:p w14:paraId="029CE8D0" w14:textId="77777777" w:rsidR="00F1171E" w:rsidRPr="00364F38" w:rsidRDefault="00F1171E" w:rsidP="007222C8">
            <w:pPr>
              <w:pStyle w:val="Heading2"/>
              <w:jc w:val="left"/>
              <w:rPr>
                <w:rFonts w:ascii="Arial" w:hAnsi="Arial" w:cs="Arial"/>
                <w:b w:val="0"/>
                <w:lang w:val="en-GB"/>
              </w:rPr>
            </w:pPr>
          </w:p>
          <w:p w14:paraId="589C16C7" w14:textId="77777777" w:rsidR="00F1171E" w:rsidRPr="00364F38" w:rsidRDefault="00F1171E" w:rsidP="007222C8">
            <w:pPr>
              <w:pStyle w:val="Heading2"/>
              <w:ind w:left="360"/>
              <w:jc w:val="left"/>
              <w:rPr>
                <w:rFonts w:ascii="Arial" w:hAnsi="Arial" w:cs="Arial"/>
                <w:bCs w:val="0"/>
                <w:lang w:val="en-GB"/>
              </w:rPr>
            </w:pPr>
            <w:r w:rsidRPr="00364F38">
              <w:rPr>
                <w:rFonts w:ascii="Arial" w:hAnsi="Arial" w:cs="Arial"/>
                <w:bCs w:val="0"/>
                <w:lang w:val="en-GB"/>
              </w:rPr>
              <w:t>Is the language/English quality of the article suitable for scholarly communications?</w:t>
            </w:r>
          </w:p>
          <w:p w14:paraId="7722B85E" w14:textId="77777777" w:rsidR="00F1171E" w:rsidRPr="00364F38" w:rsidRDefault="00F1171E" w:rsidP="007222C8">
            <w:pPr>
              <w:rPr>
                <w:rFonts w:ascii="Arial" w:hAnsi="Arial" w:cs="Arial"/>
                <w:sz w:val="20"/>
                <w:szCs w:val="20"/>
                <w:lang w:val="en-GB"/>
              </w:rPr>
            </w:pPr>
          </w:p>
        </w:tc>
        <w:tc>
          <w:tcPr>
            <w:tcW w:w="2212" w:type="pct"/>
          </w:tcPr>
          <w:p w14:paraId="149A6CEF" w14:textId="6C863B72" w:rsidR="00F1171E" w:rsidRPr="00364F38" w:rsidRDefault="007025C0" w:rsidP="007025C0">
            <w:pPr>
              <w:rPr>
                <w:rFonts w:ascii="Arial" w:hAnsi="Arial" w:cs="Arial"/>
                <w:sz w:val="20"/>
                <w:szCs w:val="20"/>
                <w:lang w:val="en-GB"/>
              </w:rPr>
            </w:pPr>
            <w:r w:rsidRPr="00364F38">
              <w:rPr>
                <w:rFonts w:ascii="Arial" w:hAnsi="Arial" w:cs="Arial"/>
                <w:sz w:val="20"/>
                <w:szCs w:val="20"/>
                <w:lang w:val="en-GB"/>
              </w:rPr>
              <w:t>The language and English quality of the manuscript are generally suitable for scholarly communication. The writing is clear, concise, and appropriately formal for an academic audience. However, there are instances where the phrasing could be improved for clarity or flow. Minor grammatical errors and awkward sentence structures should be addressed to enhance readability. Overall, while the manuscript is comprehensible and coherent, careful editing could further polish the language and improve the overall quality of the writing.</w:t>
            </w:r>
          </w:p>
        </w:tc>
        <w:tc>
          <w:tcPr>
            <w:tcW w:w="1523" w:type="pct"/>
          </w:tcPr>
          <w:p w14:paraId="0351CA58" w14:textId="77777777" w:rsidR="00F1171E" w:rsidRPr="00364F38" w:rsidRDefault="00F1171E" w:rsidP="007222C8">
            <w:pPr>
              <w:rPr>
                <w:rFonts w:ascii="Arial" w:hAnsi="Arial" w:cs="Arial"/>
                <w:sz w:val="20"/>
                <w:szCs w:val="20"/>
                <w:lang w:val="en-GB"/>
              </w:rPr>
            </w:pPr>
          </w:p>
        </w:tc>
      </w:tr>
      <w:tr w:rsidR="00F1171E" w:rsidRPr="00364F38" w14:paraId="20A16C0C" w14:textId="77777777" w:rsidTr="000F25B1">
        <w:trPr>
          <w:trHeight w:val="64"/>
        </w:trPr>
        <w:tc>
          <w:tcPr>
            <w:tcW w:w="1265" w:type="pct"/>
            <w:noWrap/>
          </w:tcPr>
          <w:p w14:paraId="7F4BCFAE" w14:textId="77777777" w:rsidR="00F1171E" w:rsidRPr="00364F38" w:rsidRDefault="00F1171E" w:rsidP="007222C8">
            <w:pPr>
              <w:pStyle w:val="Heading2"/>
              <w:jc w:val="left"/>
              <w:rPr>
                <w:rFonts w:ascii="Arial" w:hAnsi="Arial" w:cs="Arial"/>
                <w:b w:val="0"/>
                <w:bCs w:val="0"/>
                <w:lang w:val="en-GB"/>
              </w:rPr>
            </w:pPr>
            <w:r w:rsidRPr="00364F38">
              <w:rPr>
                <w:rFonts w:ascii="Arial" w:hAnsi="Arial" w:cs="Arial"/>
                <w:bCs w:val="0"/>
                <w:u w:val="single"/>
                <w:lang w:val="en-GB"/>
              </w:rPr>
              <w:t>Optional/General</w:t>
            </w:r>
            <w:r w:rsidRPr="00364F38">
              <w:rPr>
                <w:rFonts w:ascii="Arial" w:hAnsi="Arial" w:cs="Arial"/>
                <w:bCs w:val="0"/>
                <w:lang w:val="en-GB"/>
              </w:rPr>
              <w:t xml:space="preserve"> </w:t>
            </w:r>
            <w:r w:rsidRPr="00364F38">
              <w:rPr>
                <w:rFonts w:ascii="Arial" w:hAnsi="Arial" w:cs="Arial"/>
                <w:b w:val="0"/>
                <w:bCs w:val="0"/>
                <w:lang w:val="en-GB"/>
              </w:rPr>
              <w:t>comments</w:t>
            </w:r>
          </w:p>
          <w:p w14:paraId="1A6B3748" w14:textId="77777777" w:rsidR="00F1171E" w:rsidRPr="00364F38" w:rsidRDefault="00F1171E" w:rsidP="007222C8">
            <w:pPr>
              <w:pStyle w:val="Heading2"/>
              <w:jc w:val="left"/>
              <w:rPr>
                <w:rFonts w:ascii="Arial" w:hAnsi="Arial" w:cs="Arial"/>
                <w:b w:val="0"/>
                <w:lang w:val="en-GB"/>
              </w:rPr>
            </w:pPr>
          </w:p>
        </w:tc>
        <w:tc>
          <w:tcPr>
            <w:tcW w:w="2212" w:type="pct"/>
          </w:tcPr>
          <w:p w14:paraId="7EB58C99" w14:textId="77777777" w:rsidR="00F1171E" w:rsidRPr="00364F38" w:rsidRDefault="00F1171E" w:rsidP="007222C8">
            <w:pPr>
              <w:rPr>
                <w:rFonts w:ascii="Arial" w:hAnsi="Arial" w:cs="Arial"/>
                <w:sz w:val="20"/>
                <w:szCs w:val="20"/>
                <w:lang w:val="en-GB"/>
              </w:rPr>
            </w:pPr>
          </w:p>
          <w:p w14:paraId="15DFD0E8" w14:textId="77777777" w:rsidR="00F1171E" w:rsidRPr="00364F38" w:rsidRDefault="00F1171E" w:rsidP="007222C8">
            <w:pPr>
              <w:rPr>
                <w:rFonts w:ascii="Arial" w:hAnsi="Arial" w:cs="Arial"/>
                <w:sz w:val="20"/>
                <w:szCs w:val="20"/>
                <w:lang w:val="en-GB"/>
              </w:rPr>
            </w:pPr>
          </w:p>
        </w:tc>
        <w:tc>
          <w:tcPr>
            <w:tcW w:w="1523" w:type="pct"/>
          </w:tcPr>
          <w:p w14:paraId="465E098E" w14:textId="77777777" w:rsidR="00F1171E" w:rsidRPr="00364F38" w:rsidRDefault="00F1171E" w:rsidP="007222C8">
            <w:pPr>
              <w:rPr>
                <w:rFonts w:ascii="Arial" w:hAnsi="Arial" w:cs="Arial"/>
                <w:sz w:val="20"/>
                <w:szCs w:val="20"/>
                <w:lang w:val="en-GB"/>
              </w:rPr>
            </w:pPr>
          </w:p>
        </w:tc>
      </w:tr>
    </w:tbl>
    <w:p w14:paraId="25069224" w14:textId="77777777" w:rsidR="00F1171E" w:rsidRPr="00364F3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20"/>
        <w:gridCol w:w="7063"/>
        <w:gridCol w:w="7051"/>
      </w:tblGrid>
      <w:tr w:rsidR="006E1AAA" w:rsidRPr="00364F38" w14:paraId="3CB49A3E" w14:textId="77777777" w:rsidTr="000F25B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89A48E2" w14:textId="77777777" w:rsidR="006E1AAA" w:rsidRPr="00364F38" w:rsidRDefault="006E1AAA">
            <w:pPr>
              <w:spacing w:line="276" w:lineRule="auto"/>
              <w:rPr>
                <w:rFonts w:ascii="Arial" w:eastAsia="Arial Unicode MS" w:hAnsi="Arial" w:cs="Arial"/>
                <w:b/>
                <w:sz w:val="20"/>
                <w:szCs w:val="20"/>
                <w:u w:val="single"/>
                <w:lang w:val="en-GB"/>
              </w:rPr>
            </w:pPr>
            <w:r w:rsidRPr="00364F38">
              <w:rPr>
                <w:rFonts w:ascii="Arial" w:eastAsia="Arial Unicode MS" w:hAnsi="Arial" w:cs="Arial"/>
                <w:b/>
                <w:sz w:val="20"/>
                <w:szCs w:val="20"/>
                <w:highlight w:val="yellow"/>
                <w:u w:val="single"/>
                <w:lang w:val="en-GB"/>
              </w:rPr>
              <w:t>PART  2:</w:t>
            </w:r>
            <w:r w:rsidRPr="00364F38">
              <w:rPr>
                <w:rFonts w:ascii="Arial" w:eastAsia="Arial Unicode MS" w:hAnsi="Arial" w:cs="Arial"/>
                <w:b/>
                <w:sz w:val="20"/>
                <w:szCs w:val="20"/>
                <w:u w:val="single"/>
                <w:lang w:val="en-GB"/>
              </w:rPr>
              <w:t xml:space="preserve"> </w:t>
            </w:r>
          </w:p>
          <w:p w14:paraId="51EAEDE0" w14:textId="77777777" w:rsidR="006E1AAA" w:rsidRPr="00364F38" w:rsidRDefault="006E1AAA">
            <w:pPr>
              <w:spacing w:line="276" w:lineRule="auto"/>
              <w:rPr>
                <w:rFonts w:ascii="Arial" w:eastAsia="Arial Unicode MS" w:hAnsi="Arial" w:cs="Arial"/>
                <w:b/>
                <w:sz w:val="20"/>
                <w:szCs w:val="20"/>
                <w:u w:val="single"/>
                <w:lang w:val="en-GB"/>
              </w:rPr>
            </w:pPr>
          </w:p>
        </w:tc>
      </w:tr>
      <w:tr w:rsidR="006E1AAA" w:rsidRPr="00364F38" w14:paraId="380096F5" w14:textId="77777777" w:rsidTr="000F25B1">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8E1DA1" w14:textId="77777777" w:rsidR="006E1AAA" w:rsidRPr="00364F38" w:rsidRDefault="006E1AAA">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21392EA" w14:textId="77777777" w:rsidR="006E1AAA" w:rsidRPr="00364F38" w:rsidRDefault="006E1AAA">
            <w:pPr>
              <w:spacing w:line="276" w:lineRule="auto"/>
              <w:rPr>
                <w:rFonts w:ascii="Arial" w:eastAsia="MS Mincho" w:hAnsi="Arial" w:cs="Arial"/>
                <w:b/>
                <w:bCs/>
                <w:sz w:val="20"/>
                <w:szCs w:val="20"/>
                <w:lang w:val="en-GB"/>
              </w:rPr>
            </w:pPr>
            <w:r w:rsidRPr="00364F38">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63F7E45C" w14:textId="77777777" w:rsidR="006E1AAA" w:rsidRPr="00364F38" w:rsidRDefault="006E1AAA">
            <w:pPr>
              <w:spacing w:line="276" w:lineRule="auto"/>
              <w:rPr>
                <w:rFonts w:ascii="Arial" w:eastAsia="MS Mincho" w:hAnsi="Arial" w:cs="Arial"/>
                <w:bCs/>
                <w:sz w:val="20"/>
                <w:szCs w:val="20"/>
                <w:lang w:val="en-GB"/>
              </w:rPr>
            </w:pPr>
            <w:r w:rsidRPr="00364F38">
              <w:rPr>
                <w:rFonts w:ascii="Arial" w:eastAsia="MS Mincho" w:hAnsi="Arial" w:cs="Arial"/>
                <w:b/>
                <w:bCs/>
                <w:sz w:val="20"/>
                <w:szCs w:val="20"/>
                <w:lang w:val="en-GB"/>
              </w:rPr>
              <w:t>Author’s comment</w:t>
            </w:r>
            <w:r w:rsidRPr="00364F38">
              <w:rPr>
                <w:rFonts w:ascii="Arial" w:eastAsia="MS Mincho" w:hAnsi="Arial" w:cs="Arial"/>
                <w:bCs/>
                <w:sz w:val="20"/>
                <w:szCs w:val="20"/>
                <w:lang w:val="en-GB"/>
              </w:rPr>
              <w:t xml:space="preserve"> </w:t>
            </w:r>
            <w:r w:rsidRPr="00364F3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E1AAA" w:rsidRPr="00364F38" w14:paraId="0A7835A5" w14:textId="77777777" w:rsidTr="000F25B1">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9AC004F" w14:textId="77777777" w:rsidR="006E1AAA" w:rsidRPr="00364F38" w:rsidRDefault="006E1AAA">
            <w:pPr>
              <w:spacing w:line="276" w:lineRule="auto"/>
              <w:rPr>
                <w:rFonts w:ascii="Arial" w:eastAsia="Arial Unicode MS" w:hAnsi="Arial" w:cs="Arial"/>
                <w:b/>
                <w:sz w:val="20"/>
                <w:szCs w:val="20"/>
                <w:lang w:val="en-GB"/>
              </w:rPr>
            </w:pPr>
            <w:r w:rsidRPr="00364F38">
              <w:rPr>
                <w:rFonts w:ascii="Arial" w:eastAsia="Arial Unicode MS" w:hAnsi="Arial" w:cs="Arial"/>
                <w:b/>
                <w:sz w:val="20"/>
                <w:szCs w:val="20"/>
                <w:lang w:val="en-GB"/>
              </w:rPr>
              <w:t xml:space="preserve">Are there ethical issues in this manuscript? </w:t>
            </w:r>
          </w:p>
          <w:p w14:paraId="26949F3B" w14:textId="77777777" w:rsidR="006E1AAA" w:rsidRPr="00364F38" w:rsidRDefault="006E1AAA">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AD6DAE" w14:textId="77777777" w:rsidR="006E1AAA" w:rsidRPr="00364F38" w:rsidRDefault="006E1AAA">
            <w:pPr>
              <w:spacing w:line="276" w:lineRule="auto"/>
              <w:rPr>
                <w:rFonts w:ascii="Arial" w:eastAsia="Arial Unicode MS" w:hAnsi="Arial" w:cs="Arial"/>
                <w:i/>
                <w:iCs/>
                <w:sz w:val="20"/>
                <w:szCs w:val="20"/>
                <w:u w:val="single"/>
                <w:lang w:val="en-GB"/>
              </w:rPr>
            </w:pPr>
            <w:r w:rsidRPr="00364F38">
              <w:rPr>
                <w:rFonts w:ascii="Arial" w:eastAsia="Arial Unicode MS" w:hAnsi="Arial" w:cs="Arial"/>
                <w:i/>
                <w:iCs/>
                <w:sz w:val="20"/>
                <w:szCs w:val="20"/>
                <w:u w:val="single"/>
                <w:lang w:val="en-GB"/>
              </w:rPr>
              <w:t xml:space="preserve">(If yes, </w:t>
            </w:r>
            <w:proofErr w:type="gramStart"/>
            <w:r w:rsidRPr="00364F38">
              <w:rPr>
                <w:rFonts w:ascii="Arial" w:eastAsia="Arial Unicode MS" w:hAnsi="Arial" w:cs="Arial"/>
                <w:i/>
                <w:iCs/>
                <w:sz w:val="20"/>
                <w:szCs w:val="20"/>
                <w:u w:val="single"/>
                <w:lang w:val="en-GB"/>
              </w:rPr>
              <w:t>Kindly</w:t>
            </w:r>
            <w:proofErr w:type="gramEnd"/>
            <w:r w:rsidRPr="00364F38">
              <w:rPr>
                <w:rFonts w:ascii="Arial" w:eastAsia="Arial Unicode MS" w:hAnsi="Arial" w:cs="Arial"/>
                <w:i/>
                <w:iCs/>
                <w:sz w:val="20"/>
                <w:szCs w:val="20"/>
                <w:u w:val="single"/>
                <w:lang w:val="en-GB"/>
              </w:rPr>
              <w:t xml:space="preserve"> please write down the ethical issues here in details)</w:t>
            </w:r>
          </w:p>
          <w:p w14:paraId="4E557E7B" w14:textId="77777777" w:rsidR="006E1AAA" w:rsidRPr="00364F38" w:rsidRDefault="006E1AAA">
            <w:pPr>
              <w:spacing w:line="276" w:lineRule="auto"/>
              <w:rPr>
                <w:rFonts w:ascii="Arial" w:eastAsia="Arial Unicode MS" w:hAnsi="Arial" w:cs="Arial"/>
                <w:sz w:val="20"/>
                <w:szCs w:val="20"/>
                <w:lang w:val="en-GB"/>
              </w:rPr>
            </w:pPr>
          </w:p>
          <w:p w14:paraId="40E21F75" w14:textId="77777777" w:rsidR="006E1AAA" w:rsidRPr="00364F38" w:rsidRDefault="006E1AAA">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3DDD9F20" w14:textId="77777777" w:rsidR="006E1AAA" w:rsidRPr="00364F38" w:rsidRDefault="006E1AAA">
            <w:pPr>
              <w:spacing w:line="276" w:lineRule="auto"/>
              <w:rPr>
                <w:rFonts w:ascii="Arial" w:eastAsia="Arial Unicode MS" w:hAnsi="Arial" w:cs="Arial"/>
                <w:sz w:val="20"/>
                <w:szCs w:val="20"/>
                <w:lang w:val="en-GB"/>
              </w:rPr>
            </w:pPr>
          </w:p>
          <w:p w14:paraId="7A2E5D5F" w14:textId="77777777" w:rsidR="006E1AAA" w:rsidRPr="00364F38" w:rsidRDefault="006E1AAA">
            <w:pPr>
              <w:spacing w:line="276" w:lineRule="auto"/>
              <w:rPr>
                <w:rFonts w:ascii="Arial" w:eastAsia="Arial Unicode MS" w:hAnsi="Arial" w:cs="Arial"/>
                <w:sz w:val="20"/>
                <w:szCs w:val="20"/>
                <w:lang w:val="en-GB"/>
              </w:rPr>
            </w:pPr>
          </w:p>
          <w:p w14:paraId="5FC1020A" w14:textId="77777777" w:rsidR="006E1AAA" w:rsidRPr="00364F38" w:rsidRDefault="006E1AAA">
            <w:pPr>
              <w:spacing w:line="276" w:lineRule="auto"/>
              <w:rPr>
                <w:rFonts w:ascii="Arial" w:eastAsia="Arial Unicode MS" w:hAnsi="Arial" w:cs="Arial"/>
                <w:sz w:val="20"/>
                <w:szCs w:val="20"/>
                <w:lang w:val="en-GB"/>
              </w:rPr>
            </w:pPr>
          </w:p>
        </w:tc>
      </w:tr>
    </w:tbl>
    <w:p w14:paraId="40AE9FA8" w14:textId="77777777" w:rsidR="006E1AAA" w:rsidRPr="00364F38" w:rsidRDefault="006E1AAA" w:rsidP="006E1AA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6E1AAA" w:rsidRPr="00364F38" w14:paraId="28D3BF89" w14:textId="77777777" w:rsidTr="000F25B1">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835655E" w14:textId="77777777" w:rsidR="006E1AAA" w:rsidRPr="000F25B1" w:rsidRDefault="006E1AAA">
            <w:pPr>
              <w:spacing w:line="276" w:lineRule="auto"/>
              <w:rPr>
                <w:rFonts w:ascii="Arial" w:hAnsi="Arial" w:cs="Arial"/>
                <w:b/>
                <w:bCs/>
                <w:sz w:val="20"/>
                <w:szCs w:val="20"/>
                <w:u w:val="single"/>
                <w:lang w:val="en-GB"/>
              </w:rPr>
            </w:pPr>
            <w:r w:rsidRPr="000F25B1">
              <w:rPr>
                <w:rFonts w:ascii="Arial" w:hAnsi="Arial" w:cs="Arial"/>
                <w:b/>
                <w:bCs/>
                <w:sz w:val="20"/>
                <w:szCs w:val="20"/>
                <w:u w:val="single"/>
                <w:lang w:val="en-GB"/>
              </w:rPr>
              <w:t>Reviewer Details:</w:t>
            </w:r>
          </w:p>
          <w:p w14:paraId="037E8C29" w14:textId="77777777" w:rsidR="006E1AAA" w:rsidRPr="00364F38" w:rsidRDefault="006E1AAA">
            <w:pPr>
              <w:spacing w:line="276" w:lineRule="auto"/>
              <w:rPr>
                <w:rFonts w:ascii="Arial" w:hAnsi="Arial" w:cs="Arial"/>
                <w:bCs/>
                <w:sz w:val="20"/>
                <w:szCs w:val="20"/>
                <w:u w:val="single"/>
                <w:lang w:val="en-GB"/>
              </w:rPr>
            </w:pPr>
          </w:p>
        </w:tc>
      </w:tr>
      <w:tr w:rsidR="006E1AAA" w:rsidRPr="00364F38" w14:paraId="10F1A7AC" w14:textId="77777777" w:rsidTr="000F25B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E67BEEA" w14:textId="77777777" w:rsidR="006E1AAA" w:rsidRPr="00364F38" w:rsidRDefault="006E1AAA">
            <w:pPr>
              <w:spacing w:line="276" w:lineRule="auto"/>
              <w:rPr>
                <w:rFonts w:ascii="Arial" w:hAnsi="Arial" w:cs="Arial"/>
                <w:sz w:val="20"/>
                <w:szCs w:val="20"/>
                <w:lang w:val="en-GB"/>
              </w:rPr>
            </w:pPr>
            <w:r w:rsidRPr="00364F38">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D13F02C" w14:textId="00BAB7B6" w:rsidR="006E1AAA" w:rsidRPr="00364F38" w:rsidRDefault="000F25B1">
            <w:pPr>
              <w:spacing w:line="276" w:lineRule="auto"/>
              <w:rPr>
                <w:rFonts w:ascii="Arial" w:hAnsi="Arial" w:cs="Arial"/>
                <w:b/>
                <w:bCs/>
                <w:sz w:val="20"/>
                <w:szCs w:val="20"/>
              </w:rPr>
            </w:pPr>
            <w:r w:rsidRPr="000F25B1">
              <w:rPr>
                <w:rFonts w:ascii="Arial" w:hAnsi="Arial" w:cs="Arial"/>
                <w:b/>
                <w:bCs/>
                <w:sz w:val="20"/>
                <w:szCs w:val="20"/>
              </w:rPr>
              <w:t xml:space="preserve">Aqsa </w:t>
            </w:r>
            <w:proofErr w:type="spellStart"/>
            <w:r w:rsidRPr="000F25B1">
              <w:rPr>
                <w:rFonts w:ascii="Arial" w:hAnsi="Arial" w:cs="Arial"/>
                <w:b/>
                <w:bCs/>
                <w:sz w:val="20"/>
                <w:szCs w:val="20"/>
              </w:rPr>
              <w:t>Iram</w:t>
            </w:r>
            <w:proofErr w:type="spellEnd"/>
            <w:r w:rsidRPr="000F25B1">
              <w:rPr>
                <w:rFonts w:ascii="Arial" w:hAnsi="Arial" w:cs="Arial"/>
                <w:b/>
                <w:bCs/>
                <w:sz w:val="20"/>
                <w:szCs w:val="20"/>
              </w:rPr>
              <w:t xml:space="preserve"> </w:t>
            </w:r>
            <w:proofErr w:type="spellStart"/>
            <w:r w:rsidRPr="000F25B1">
              <w:rPr>
                <w:rFonts w:ascii="Arial" w:hAnsi="Arial" w:cs="Arial"/>
                <w:b/>
                <w:bCs/>
                <w:sz w:val="20"/>
                <w:szCs w:val="20"/>
              </w:rPr>
              <w:t>Shahazadi</w:t>
            </w:r>
            <w:proofErr w:type="spellEnd"/>
          </w:p>
        </w:tc>
      </w:tr>
      <w:tr w:rsidR="006E1AAA" w:rsidRPr="00364F38" w14:paraId="377BAC8A" w14:textId="77777777" w:rsidTr="000F25B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1BA233D" w14:textId="77777777" w:rsidR="006E1AAA" w:rsidRPr="00364F38" w:rsidRDefault="006E1AAA">
            <w:pPr>
              <w:spacing w:line="276" w:lineRule="auto"/>
              <w:rPr>
                <w:rFonts w:ascii="Arial" w:hAnsi="Arial" w:cs="Arial"/>
                <w:sz w:val="20"/>
                <w:szCs w:val="20"/>
                <w:lang w:val="en-GB"/>
              </w:rPr>
            </w:pPr>
            <w:r w:rsidRPr="00364F38">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E6A603" w14:textId="1D0895A2" w:rsidR="006E1AAA" w:rsidRPr="00364F38" w:rsidRDefault="000F25B1" w:rsidP="000F25B1">
            <w:pPr>
              <w:spacing w:line="276" w:lineRule="auto"/>
              <w:rPr>
                <w:rFonts w:ascii="Arial" w:hAnsi="Arial" w:cs="Arial"/>
                <w:b/>
                <w:bCs/>
                <w:sz w:val="20"/>
                <w:szCs w:val="20"/>
                <w:lang w:val="en-GB"/>
              </w:rPr>
            </w:pPr>
            <w:proofErr w:type="spellStart"/>
            <w:r w:rsidRPr="000F25B1">
              <w:rPr>
                <w:rFonts w:ascii="Arial" w:hAnsi="Arial" w:cs="Arial"/>
                <w:b/>
                <w:bCs/>
                <w:sz w:val="20"/>
                <w:szCs w:val="20"/>
                <w:lang w:val="en-GB"/>
              </w:rPr>
              <w:t>Bahauddin</w:t>
            </w:r>
            <w:proofErr w:type="spellEnd"/>
            <w:r w:rsidRPr="000F25B1">
              <w:rPr>
                <w:rFonts w:ascii="Arial" w:hAnsi="Arial" w:cs="Arial"/>
                <w:b/>
                <w:bCs/>
                <w:sz w:val="20"/>
                <w:szCs w:val="20"/>
                <w:lang w:val="en-GB"/>
              </w:rPr>
              <w:t xml:space="preserve"> Zakariya University,</w:t>
            </w:r>
            <w:r>
              <w:rPr>
                <w:rFonts w:ascii="Arial" w:hAnsi="Arial" w:cs="Arial"/>
                <w:b/>
                <w:bCs/>
                <w:sz w:val="20"/>
                <w:szCs w:val="20"/>
                <w:lang w:val="en-GB"/>
              </w:rPr>
              <w:t xml:space="preserve"> </w:t>
            </w:r>
            <w:r w:rsidRPr="000F25B1">
              <w:rPr>
                <w:rFonts w:ascii="Arial" w:hAnsi="Arial" w:cs="Arial"/>
                <w:b/>
                <w:bCs/>
                <w:sz w:val="20"/>
                <w:szCs w:val="20"/>
                <w:lang w:val="en-GB"/>
              </w:rPr>
              <w:t>Pakistan</w:t>
            </w:r>
          </w:p>
        </w:tc>
      </w:tr>
    </w:tbl>
    <w:p w14:paraId="1E96EFE5" w14:textId="77777777" w:rsidR="006E1AAA" w:rsidRPr="00364F38" w:rsidRDefault="006E1AAA" w:rsidP="006E1AAA">
      <w:pPr>
        <w:rPr>
          <w:rFonts w:ascii="Arial" w:hAnsi="Arial" w:cs="Arial"/>
          <w:sz w:val="20"/>
          <w:szCs w:val="20"/>
        </w:rPr>
      </w:pPr>
    </w:p>
    <w:p w14:paraId="1F7DDBCA" w14:textId="77777777" w:rsidR="006E1AAA" w:rsidRPr="00364F38" w:rsidRDefault="006E1AAA" w:rsidP="006E1AAA">
      <w:pPr>
        <w:rPr>
          <w:rFonts w:ascii="Arial" w:hAnsi="Arial" w:cs="Arial"/>
          <w:sz w:val="20"/>
          <w:szCs w:val="20"/>
        </w:rPr>
      </w:pPr>
    </w:p>
    <w:p w14:paraId="0821307F" w14:textId="77777777" w:rsidR="00F1171E" w:rsidRPr="00364F38" w:rsidRDefault="00F1171E" w:rsidP="00F1171E">
      <w:pPr>
        <w:pStyle w:val="BodyText"/>
        <w:rPr>
          <w:rFonts w:ascii="Arial" w:hAnsi="Arial" w:cs="Arial"/>
          <w:b/>
          <w:bCs/>
          <w:sz w:val="20"/>
          <w:szCs w:val="20"/>
          <w:u w:val="single"/>
          <w:lang w:val="en-GB"/>
        </w:rPr>
      </w:pPr>
    </w:p>
    <w:sectPr w:rsidR="00F1171E" w:rsidRPr="00364F3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CA3F" w14:textId="77777777" w:rsidR="00DB317A" w:rsidRPr="0000007A" w:rsidRDefault="00DB317A" w:rsidP="0099583E">
      <w:r>
        <w:separator/>
      </w:r>
    </w:p>
  </w:endnote>
  <w:endnote w:type="continuationSeparator" w:id="0">
    <w:p w14:paraId="1CF1E6AA" w14:textId="77777777" w:rsidR="00DB317A" w:rsidRPr="0000007A" w:rsidRDefault="00DB317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AC0E8" w14:textId="77777777" w:rsidR="00DB317A" w:rsidRPr="0000007A" w:rsidRDefault="00DB317A" w:rsidP="0099583E">
      <w:r>
        <w:separator/>
      </w:r>
    </w:p>
  </w:footnote>
  <w:footnote w:type="continuationSeparator" w:id="0">
    <w:p w14:paraId="04E8C881" w14:textId="77777777" w:rsidR="00DB317A" w:rsidRPr="0000007A" w:rsidRDefault="00DB317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6BC6"/>
    <w:rsid w:val="00037D52"/>
    <w:rsid w:val="000450FC"/>
    <w:rsid w:val="00054BC4"/>
    <w:rsid w:val="00056CB0"/>
    <w:rsid w:val="0006257C"/>
    <w:rsid w:val="0007151E"/>
    <w:rsid w:val="00084D7C"/>
    <w:rsid w:val="00085CB7"/>
    <w:rsid w:val="000936AC"/>
    <w:rsid w:val="00095A59"/>
    <w:rsid w:val="000A2134"/>
    <w:rsid w:val="000A2D36"/>
    <w:rsid w:val="000A6F41"/>
    <w:rsid w:val="000B4EE5"/>
    <w:rsid w:val="000B74A1"/>
    <w:rsid w:val="000B757E"/>
    <w:rsid w:val="000C0837"/>
    <w:rsid w:val="000C0B04"/>
    <w:rsid w:val="000C3B7E"/>
    <w:rsid w:val="000D13B0"/>
    <w:rsid w:val="000F25B1"/>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4F38"/>
    <w:rsid w:val="00374F93"/>
    <w:rsid w:val="00377F1D"/>
    <w:rsid w:val="00394901"/>
    <w:rsid w:val="0039567B"/>
    <w:rsid w:val="003A04E7"/>
    <w:rsid w:val="003A1C45"/>
    <w:rsid w:val="003A4991"/>
    <w:rsid w:val="003A6E1A"/>
    <w:rsid w:val="003B1D0B"/>
    <w:rsid w:val="003B2172"/>
    <w:rsid w:val="003D1BDE"/>
    <w:rsid w:val="003D5D09"/>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82C"/>
    <w:rsid w:val="0052339F"/>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C75DE"/>
    <w:rsid w:val="005D230D"/>
    <w:rsid w:val="005E11DC"/>
    <w:rsid w:val="005E29CE"/>
    <w:rsid w:val="005E3241"/>
    <w:rsid w:val="005E59D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1AAA"/>
    <w:rsid w:val="006E6014"/>
    <w:rsid w:val="006E7D6E"/>
    <w:rsid w:val="006F3FA3"/>
    <w:rsid w:val="006F52D7"/>
    <w:rsid w:val="00700A1D"/>
    <w:rsid w:val="00700EF2"/>
    <w:rsid w:val="00701186"/>
    <w:rsid w:val="007025C0"/>
    <w:rsid w:val="00707BE1"/>
    <w:rsid w:val="00712B9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142F"/>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231E"/>
    <w:rsid w:val="009245E3"/>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1B56"/>
    <w:rsid w:val="00A65C50"/>
    <w:rsid w:val="00A8290F"/>
    <w:rsid w:val="00AA41B3"/>
    <w:rsid w:val="00AA49A2"/>
    <w:rsid w:val="00AA4A0F"/>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317A"/>
    <w:rsid w:val="00DB7E1B"/>
    <w:rsid w:val="00DC1D81"/>
    <w:rsid w:val="00DC2E0B"/>
    <w:rsid w:val="00DD0C4A"/>
    <w:rsid w:val="00DD274C"/>
    <w:rsid w:val="00DE7D30"/>
    <w:rsid w:val="00DF435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45F5"/>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B75F6"/>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2530204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cp:revision>
  <dcterms:created xsi:type="dcterms:W3CDTF">2024-10-26T10:51:00Z</dcterms:created>
  <dcterms:modified xsi:type="dcterms:W3CDTF">2025-02-20T04:25:00Z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c23d01e76883cfacc539a3b16255140dfde4b20079549d5fc07727ab7c285174</vt:lpwstr>
  </property>
</Properties>
</file>