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750D51" w14:paraId="1643A4CA" w14:textId="77777777" w:rsidTr="004847FF">
        <w:trPr>
          <w:trHeight w:val="450"/>
        </w:trPr>
        <w:tc>
          <w:tcPr>
            <w:tcW w:w="5000" w:type="pct"/>
            <w:gridSpan w:val="2"/>
            <w:tcBorders>
              <w:top w:val="nil"/>
              <w:left w:val="nil"/>
              <w:right w:val="nil"/>
            </w:tcBorders>
          </w:tcPr>
          <w:p w14:paraId="4C55E51F" w14:textId="77777777" w:rsidR="00602F7D" w:rsidRPr="00750D51" w:rsidRDefault="00602F7D" w:rsidP="00E5783F">
            <w:pPr>
              <w:pStyle w:val="Heading2"/>
              <w:keepNext w:val="0"/>
              <w:widowControl w:val="0"/>
              <w:jc w:val="left"/>
              <w:rPr>
                <w:rFonts w:ascii="Arial" w:hAnsi="Arial" w:cs="Arial"/>
                <w:b w:val="0"/>
                <w:bCs w:val="0"/>
                <w:lang w:val="en-US"/>
              </w:rPr>
            </w:pPr>
          </w:p>
        </w:tc>
      </w:tr>
      <w:tr w:rsidR="0000007A" w:rsidRPr="00750D51" w14:paraId="127EAD7E" w14:textId="77777777" w:rsidTr="0098417C">
        <w:trPr>
          <w:trHeight w:val="413"/>
        </w:trPr>
        <w:tc>
          <w:tcPr>
            <w:tcW w:w="1290" w:type="pct"/>
          </w:tcPr>
          <w:p w14:paraId="3C159AA5" w14:textId="77777777" w:rsidR="0000007A" w:rsidRPr="00750D51" w:rsidRDefault="00D27A79" w:rsidP="00E5783F">
            <w:pPr>
              <w:pStyle w:val="BodyText"/>
              <w:widowControl w:val="0"/>
              <w:ind w:left="90"/>
              <w:jc w:val="left"/>
              <w:rPr>
                <w:rFonts w:ascii="Arial" w:hAnsi="Arial" w:cs="Arial"/>
                <w:bCs/>
                <w:sz w:val="20"/>
                <w:szCs w:val="20"/>
                <w:lang w:val="en-GB"/>
              </w:rPr>
            </w:pPr>
            <w:r w:rsidRPr="00750D51">
              <w:rPr>
                <w:rFonts w:ascii="Arial" w:hAnsi="Arial" w:cs="Arial"/>
                <w:bCs/>
                <w:sz w:val="20"/>
                <w:szCs w:val="20"/>
                <w:lang w:val="en-GB"/>
              </w:rPr>
              <w:t xml:space="preserve">Book </w:t>
            </w:r>
            <w:r w:rsidR="0000007A" w:rsidRPr="00750D51">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4FB0F87E" w:rsidR="0000007A" w:rsidRPr="00750D51" w:rsidRDefault="00BC1844" w:rsidP="00E5783F">
            <w:pPr>
              <w:pStyle w:val="NormalWeb"/>
              <w:widowControl w:val="0"/>
              <w:rPr>
                <w:rFonts w:ascii="Arial" w:hAnsi="Arial" w:cs="Arial"/>
                <w:b/>
                <w:bCs/>
                <w:sz w:val="20"/>
                <w:szCs w:val="20"/>
                <w:u w:val="single"/>
              </w:rPr>
            </w:pPr>
            <w:r w:rsidRPr="00750D51">
              <w:rPr>
                <w:rFonts w:ascii="Arial" w:hAnsi="Arial" w:cs="Arial"/>
                <w:b/>
                <w:bCs/>
                <w:sz w:val="20"/>
                <w:szCs w:val="20"/>
                <w:u w:val="single"/>
              </w:rPr>
              <w:t>WORKPLACE INEQUALITY AND DISCRIMINATION ON INDIVIDUAL DEVELOPMENT AND ORGANISATIONAL PERFORMANCE, IN SELECTED HOTELS IN DURBAN METROPOLITAN CITY, SOUTH AFRICA</w:t>
            </w:r>
          </w:p>
        </w:tc>
      </w:tr>
      <w:tr w:rsidR="0000007A" w:rsidRPr="00750D51" w14:paraId="73C90375" w14:textId="77777777" w:rsidTr="0098417C">
        <w:trPr>
          <w:trHeight w:val="290"/>
        </w:trPr>
        <w:tc>
          <w:tcPr>
            <w:tcW w:w="1290" w:type="pct"/>
          </w:tcPr>
          <w:p w14:paraId="20D28135" w14:textId="77777777" w:rsidR="0000007A" w:rsidRPr="00750D51" w:rsidRDefault="0000007A" w:rsidP="00E5783F">
            <w:pPr>
              <w:pStyle w:val="BodyText"/>
              <w:widowControl w:val="0"/>
              <w:ind w:left="90"/>
              <w:jc w:val="left"/>
              <w:rPr>
                <w:rFonts w:ascii="Arial" w:hAnsi="Arial" w:cs="Arial"/>
                <w:bCs/>
                <w:sz w:val="20"/>
                <w:szCs w:val="20"/>
                <w:lang w:val="en-GB"/>
              </w:rPr>
            </w:pPr>
            <w:r w:rsidRPr="00750D51">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75FA727D" w:rsidR="0000007A" w:rsidRPr="00750D51" w:rsidRDefault="00E72A8E" w:rsidP="00E5783F">
            <w:pPr>
              <w:pStyle w:val="NormalWeb"/>
              <w:widowControl w:val="0"/>
              <w:spacing w:before="0" w:beforeAutospacing="0" w:after="0" w:afterAutospacing="0"/>
              <w:rPr>
                <w:rFonts w:ascii="Arial" w:hAnsi="Arial" w:cs="Arial"/>
                <w:b/>
                <w:bCs/>
                <w:sz w:val="20"/>
                <w:szCs w:val="20"/>
                <w:highlight w:val="yellow"/>
                <w:lang w:val="en-GB"/>
              </w:rPr>
            </w:pPr>
            <w:proofErr w:type="spellStart"/>
            <w:r w:rsidRPr="00750D51">
              <w:rPr>
                <w:rFonts w:ascii="Arial" w:hAnsi="Arial" w:cs="Arial"/>
                <w:b/>
                <w:bCs/>
                <w:sz w:val="20"/>
                <w:szCs w:val="20"/>
                <w:lang w:val="en-GB"/>
              </w:rPr>
              <w:t>Ms_BP</w:t>
            </w:r>
            <w:r w:rsidR="00FC432A" w:rsidRPr="00750D51">
              <w:rPr>
                <w:rFonts w:ascii="Arial" w:hAnsi="Arial" w:cs="Arial"/>
                <w:b/>
                <w:bCs/>
                <w:sz w:val="20"/>
                <w:szCs w:val="20"/>
                <w:lang w:val="en-GB"/>
              </w:rPr>
              <w:t>R</w:t>
            </w:r>
            <w:proofErr w:type="spellEnd"/>
            <w:r w:rsidRPr="00750D51">
              <w:rPr>
                <w:rFonts w:ascii="Arial" w:hAnsi="Arial" w:cs="Arial"/>
                <w:b/>
                <w:bCs/>
                <w:sz w:val="20"/>
                <w:szCs w:val="20"/>
                <w:lang w:val="en-GB"/>
              </w:rPr>
              <w:t>_</w:t>
            </w:r>
            <w:r w:rsidR="00BC1844" w:rsidRPr="00750D51">
              <w:rPr>
                <w:rFonts w:ascii="Arial" w:hAnsi="Arial" w:cs="Arial"/>
                <w:sz w:val="20"/>
                <w:szCs w:val="20"/>
              </w:rPr>
              <w:t xml:space="preserve"> </w:t>
            </w:r>
            <w:r w:rsidR="00BC1844" w:rsidRPr="00750D51">
              <w:rPr>
                <w:rFonts w:ascii="Arial" w:hAnsi="Arial" w:cs="Arial"/>
                <w:b/>
                <w:bCs/>
                <w:sz w:val="20"/>
                <w:szCs w:val="20"/>
                <w:lang w:val="en-GB"/>
              </w:rPr>
              <w:t>3649</w:t>
            </w:r>
          </w:p>
        </w:tc>
      </w:tr>
      <w:tr w:rsidR="0000007A" w:rsidRPr="00750D51" w14:paraId="05B60576" w14:textId="77777777" w:rsidTr="0098417C">
        <w:trPr>
          <w:trHeight w:val="331"/>
        </w:trPr>
        <w:tc>
          <w:tcPr>
            <w:tcW w:w="1290" w:type="pct"/>
          </w:tcPr>
          <w:p w14:paraId="0196A627" w14:textId="77777777" w:rsidR="0000007A" w:rsidRPr="00750D51" w:rsidRDefault="0000007A" w:rsidP="00E5783F">
            <w:pPr>
              <w:pStyle w:val="BodyText"/>
              <w:widowControl w:val="0"/>
              <w:ind w:left="90"/>
              <w:jc w:val="left"/>
              <w:rPr>
                <w:rFonts w:ascii="Arial" w:hAnsi="Arial" w:cs="Arial"/>
                <w:bCs/>
                <w:sz w:val="20"/>
                <w:szCs w:val="20"/>
                <w:lang w:val="en-GB"/>
              </w:rPr>
            </w:pPr>
            <w:r w:rsidRPr="00750D51">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4BE8F7D4" w:rsidR="0000007A" w:rsidRPr="00750D51" w:rsidRDefault="00BC1844" w:rsidP="00E5783F">
            <w:pPr>
              <w:pStyle w:val="NormalWeb"/>
              <w:widowControl w:val="0"/>
              <w:spacing w:before="0" w:beforeAutospacing="0" w:after="0" w:afterAutospacing="0"/>
              <w:rPr>
                <w:rFonts w:ascii="Arial" w:hAnsi="Arial" w:cs="Arial"/>
                <w:b/>
                <w:sz w:val="20"/>
                <w:szCs w:val="20"/>
                <w:highlight w:val="yellow"/>
                <w:lang w:val="en-GB"/>
              </w:rPr>
            </w:pPr>
            <w:r w:rsidRPr="00750D51">
              <w:rPr>
                <w:rFonts w:ascii="Arial" w:hAnsi="Arial" w:cs="Arial"/>
                <w:b/>
                <w:sz w:val="20"/>
                <w:szCs w:val="20"/>
                <w:lang w:val="en-GB"/>
              </w:rPr>
              <w:t>WORKPLACE INEQUALITY AND DISCRIMINATION ON INDIVIDUAL DEVELOPMENT AND ORGANISATIONAL PERFORMANCE, IN SELECTED HOTELS IN DURBAN METROPOLITAN CITY, SOUTH AFRICA</w:t>
            </w:r>
          </w:p>
        </w:tc>
      </w:tr>
      <w:tr w:rsidR="00CF0BBB" w:rsidRPr="00750D51" w14:paraId="6D508B1C" w14:textId="77777777" w:rsidTr="0098417C">
        <w:trPr>
          <w:trHeight w:val="332"/>
        </w:trPr>
        <w:tc>
          <w:tcPr>
            <w:tcW w:w="1290" w:type="pct"/>
          </w:tcPr>
          <w:p w14:paraId="32FC28F7" w14:textId="77777777" w:rsidR="00CF0BBB" w:rsidRPr="00750D51" w:rsidRDefault="00CF0BBB" w:rsidP="00E5783F">
            <w:pPr>
              <w:pStyle w:val="BodyText"/>
              <w:widowControl w:val="0"/>
              <w:ind w:left="90"/>
              <w:jc w:val="left"/>
              <w:rPr>
                <w:rFonts w:ascii="Arial" w:hAnsi="Arial" w:cs="Arial"/>
                <w:bCs/>
                <w:sz w:val="20"/>
                <w:szCs w:val="20"/>
                <w:lang w:val="en-GB"/>
              </w:rPr>
            </w:pPr>
            <w:r w:rsidRPr="00750D51">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11310F7D" w:rsidR="00CF0BBB" w:rsidRPr="00750D51" w:rsidRDefault="00BC1844" w:rsidP="00E5783F">
            <w:pPr>
              <w:pStyle w:val="NormalWeb"/>
              <w:widowControl w:val="0"/>
              <w:spacing w:before="0" w:beforeAutospacing="0" w:after="0" w:afterAutospacing="0"/>
              <w:rPr>
                <w:rFonts w:ascii="Arial" w:hAnsi="Arial" w:cs="Arial"/>
                <w:b/>
                <w:sz w:val="20"/>
                <w:szCs w:val="20"/>
                <w:lang w:val="en-GB"/>
              </w:rPr>
            </w:pPr>
            <w:r w:rsidRPr="00750D51">
              <w:rPr>
                <w:rFonts w:ascii="Arial" w:hAnsi="Arial" w:cs="Arial"/>
                <w:b/>
                <w:sz w:val="20"/>
                <w:szCs w:val="20"/>
                <w:lang w:val="en-GB"/>
              </w:rPr>
              <w:t>Complete Book</w:t>
            </w:r>
          </w:p>
        </w:tc>
      </w:tr>
    </w:tbl>
    <w:p w14:paraId="45F5983C" w14:textId="77777777" w:rsidR="00037D52" w:rsidRPr="00750D51" w:rsidRDefault="00037D52" w:rsidP="00E5783F">
      <w:pPr>
        <w:pStyle w:val="BodyText"/>
        <w:widowControl w:val="0"/>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3"/>
        <w:gridCol w:w="9156"/>
        <w:gridCol w:w="6413"/>
      </w:tblGrid>
      <w:tr w:rsidR="00F1171E" w:rsidRPr="00750D51" w14:paraId="71A94C1F" w14:textId="77777777" w:rsidTr="00A51418">
        <w:tc>
          <w:tcPr>
            <w:tcW w:w="5000" w:type="pct"/>
            <w:gridSpan w:val="3"/>
            <w:tcBorders>
              <w:top w:val="nil"/>
              <w:left w:val="nil"/>
              <w:right w:val="nil"/>
            </w:tcBorders>
            <w:noWrap/>
          </w:tcPr>
          <w:p w14:paraId="0BC15285" w14:textId="77777777" w:rsidR="00F1171E" w:rsidRPr="00750D51" w:rsidRDefault="00F1171E" w:rsidP="00E5783F">
            <w:pPr>
              <w:pStyle w:val="Heading2"/>
              <w:keepNext w:val="0"/>
              <w:widowControl w:val="0"/>
              <w:jc w:val="left"/>
              <w:rPr>
                <w:rFonts w:ascii="Arial" w:hAnsi="Arial" w:cs="Arial"/>
                <w:lang w:val="en-GB"/>
              </w:rPr>
            </w:pPr>
            <w:r w:rsidRPr="00750D51">
              <w:rPr>
                <w:rFonts w:ascii="Arial" w:hAnsi="Arial" w:cs="Arial"/>
                <w:highlight w:val="yellow"/>
                <w:lang w:val="en-GB"/>
              </w:rPr>
              <w:t>PART  1:</w:t>
            </w:r>
            <w:r w:rsidRPr="00750D51">
              <w:rPr>
                <w:rFonts w:ascii="Arial" w:hAnsi="Arial" w:cs="Arial"/>
                <w:lang w:val="en-GB"/>
              </w:rPr>
              <w:t xml:space="preserve"> Review Comments</w:t>
            </w:r>
          </w:p>
          <w:p w14:paraId="1287753C" w14:textId="77777777" w:rsidR="00F1171E" w:rsidRPr="00750D51" w:rsidRDefault="00F1171E" w:rsidP="00E5783F">
            <w:pPr>
              <w:widowControl w:val="0"/>
              <w:rPr>
                <w:rFonts w:ascii="Arial" w:hAnsi="Arial" w:cs="Arial"/>
                <w:sz w:val="20"/>
                <w:szCs w:val="20"/>
                <w:lang w:val="en-GB"/>
              </w:rPr>
            </w:pPr>
          </w:p>
        </w:tc>
      </w:tr>
      <w:tr w:rsidR="00F1171E" w:rsidRPr="00750D51" w14:paraId="5EA12279" w14:textId="77777777" w:rsidTr="00A51418">
        <w:tc>
          <w:tcPr>
            <w:tcW w:w="1288" w:type="pct"/>
            <w:noWrap/>
          </w:tcPr>
          <w:p w14:paraId="06DA2C7D" w14:textId="77777777" w:rsidR="00F1171E" w:rsidRPr="00750D51" w:rsidRDefault="00F1171E" w:rsidP="00E5783F">
            <w:pPr>
              <w:pStyle w:val="Heading2"/>
              <w:keepNext w:val="0"/>
              <w:widowControl w:val="0"/>
              <w:jc w:val="left"/>
              <w:rPr>
                <w:rFonts w:ascii="Arial" w:hAnsi="Arial" w:cs="Arial"/>
                <w:b w:val="0"/>
                <w:bCs w:val="0"/>
                <w:lang w:val="en-GB"/>
              </w:rPr>
            </w:pPr>
            <w:r w:rsidRPr="00750D51">
              <w:rPr>
                <w:rFonts w:ascii="Arial" w:hAnsi="Arial" w:cs="Arial"/>
                <w:bCs w:val="0"/>
                <w:u w:val="single"/>
                <w:lang w:val="en-GB"/>
              </w:rPr>
              <w:t xml:space="preserve">Compulsory </w:t>
            </w:r>
            <w:r w:rsidRPr="00750D51">
              <w:rPr>
                <w:rFonts w:ascii="Arial" w:hAnsi="Arial" w:cs="Arial"/>
                <w:b w:val="0"/>
                <w:bCs w:val="0"/>
                <w:lang w:val="en-GB"/>
              </w:rPr>
              <w:t>REVISION comments</w:t>
            </w:r>
          </w:p>
          <w:p w14:paraId="7AE9682F" w14:textId="77777777" w:rsidR="00F1171E" w:rsidRPr="00750D51" w:rsidRDefault="00F1171E" w:rsidP="00E5783F">
            <w:pPr>
              <w:pStyle w:val="Heading2"/>
              <w:keepNext w:val="0"/>
              <w:widowControl w:val="0"/>
              <w:jc w:val="left"/>
              <w:rPr>
                <w:rFonts w:ascii="Arial" w:hAnsi="Arial" w:cs="Arial"/>
                <w:lang w:val="en-GB"/>
              </w:rPr>
            </w:pPr>
          </w:p>
        </w:tc>
        <w:tc>
          <w:tcPr>
            <w:tcW w:w="2183" w:type="pct"/>
          </w:tcPr>
          <w:p w14:paraId="674EDCCA" w14:textId="77777777" w:rsidR="00F1171E" w:rsidRPr="00750D51" w:rsidRDefault="00F1171E" w:rsidP="00E5783F">
            <w:pPr>
              <w:pStyle w:val="Heading2"/>
              <w:keepNext w:val="0"/>
              <w:widowControl w:val="0"/>
              <w:jc w:val="left"/>
              <w:rPr>
                <w:rFonts w:ascii="Arial" w:hAnsi="Arial" w:cs="Arial"/>
                <w:lang w:val="en-GB"/>
              </w:rPr>
            </w:pPr>
            <w:r w:rsidRPr="00750D51">
              <w:rPr>
                <w:rFonts w:ascii="Arial" w:hAnsi="Arial" w:cs="Arial"/>
                <w:lang w:val="en-GB"/>
              </w:rPr>
              <w:t>Reviewer’s comment</w:t>
            </w:r>
          </w:p>
        </w:tc>
        <w:tc>
          <w:tcPr>
            <w:tcW w:w="1529" w:type="pct"/>
          </w:tcPr>
          <w:p w14:paraId="57792C30" w14:textId="77777777" w:rsidR="00F1171E" w:rsidRPr="00750D51" w:rsidRDefault="00F1171E" w:rsidP="00E5783F">
            <w:pPr>
              <w:pStyle w:val="Heading2"/>
              <w:keepNext w:val="0"/>
              <w:widowControl w:val="0"/>
              <w:jc w:val="left"/>
              <w:rPr>
                <w:rFonts w:ascii="Arial" w:hAnsi="Arial" w:cs="Arial"/>
                <w:b w:val="0"/>
                <w:lang w:val="en-GB"/>
              </w:rPr>
            </w:pPr>
            <w:r w:rsidRPr="00750D51">
              <w:rPr>
                <w:rFonts w:ascii="Arial" w:hAnsi="Arial" w:cs="Arial"/>
                <w:lang w:val="en-GB"/>
              </w:rPr>
              <w:t>Author’s Feedback</w:t>
            </w:r>
            <w:r w:rsidRPr="00750D51">
              <w:rPr>
                <w:rFonts w:ascii="Arial" w:hAnsi="Arial" w:cs="Arial"/>
                <w:b w:val="0"/>
                <w:lang w:val="en-GB"/>
              </w:rPr>
              <w:t xml:space="preserve"> </w:t>
            </w:r>
            <w:r w:rsidRPr="00750D51">
              <w:rPr>
                <w:rFonts w:ascii="Arial" w:hAnsi="Arial" w:cs="Arial"/>
                <w:b w:val="0"/>
                <w:i/>
                <w:lang w:val="en-GB"/>
              </w:rPr>
              <w:t>(Please correct the manuscript and highlight that part in the manuscript. It is mandatory that authors should write his/her feedback here)</w:t>
            </w:r>
          </w:p>
        </w:tc>
      </w:tr>
      <w:tr w:rsidR="00F1171E" w:rsidRPr="00750D51" w14:paraId="5C0AB4EC" w14:textId="77777777" w:rsidTr="00A51418">
        <w:trPr>
          <w:trHeight w:val="1264"/>
        </w:trPr>
        <w:tc>
          <w:tcPr>
            <w:tcW w:w="1288" w:type="pct"/>
            <w:noWrap/>
          </w:tcPr>
          <w:p w14:paraId="3373D4EF" w14:textId="73E9C89A" w:rsidR="00F1171E" w:rsidRPr="00750D51" w:rsidRDefault="00F1171E" w:rsidP="00254ECE">
            <w:pPr>
              <w:widowControl w:val="0"/>
              <w:ind w:left="360"/>
              <w:rPr>
                <w:rFonts w:ascii="Arial" w:eastAsia="MS Mincho" w:hAnsi="Arial" w:cs="Arial"/>
                <w:b/>
                <w:bCs/>
                <w:sz w:val="20"/>
                <w:szCs w:val="20"/>
                <w:lang w:val="en-GB"/>
              </w:rPr>
            </w:pPr>
            <w:r w:rsidRPr="00750D5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183" w:type="pct"/>
          </w:tcPr>
          <w:p w14:paraId="7DBC9196" w14:textId="3209C4FC" w:rsidR="00F1171E" w:rsidRPr="00750D51" w:rsidRDefault="008A21B3" w:rsidP="00E5783F">
            <w:pPr>
              <w:widowControl w:val="0"/>
              <w:spacing w:before="100" w:beforeAutospacing="1" w:after="100" w:afterAutospacing="1"/>
              <w:jc w:val="both"/>
              <w:rPr>
                <w:rFonts w:ascii="Arial" w:hAnsi="Arial" w:cs="Arial"/>
                <w:sz w:val="20"/>
                <w:szCs w:val="20"/>
              </w:rPr>
            </w:pPr>
            <w:r w:rsidRPr="00750D51">
              <w:rPr>
                <w:rFonts w:ascii="Arial" w:hAnsi="Arial" w:cs="Arial"/>
                <w:sz w:val="20"/>
                <w:szCs w:val="20"/>
              </w:rPr>
              <w:t>This manuscript is important for the scientific community as it provides valuable insights into the pervasive issues of workplace inequality and discrimination in the South African hospitality industry, which remain underexplored in this specific context. The study's use of qualitative methods and rich participant narratives offers a nuanced understanding of how these challenges affect individual development and organizational performance. I appreciate the manuscript's practical implications, as it highlights actionable recommendations for HR managers, trade unions, and policymakers to address systemic discrimination. However, the discussion could benefit from broader comparative analyses with similar industries in other regions to provide a more global perspective.</w:t>
            </w:r>
          </w:p>
        </w:tc>
        <w:tc>
          <w:tcPr>
            <w:tcW w:w="1529" w:type="pct"/>
          </w:tcPr>
          <w:p w14:paraId="462A339C" w14:textId="77777777" w:rsidR="00F1171E" w:rsidRPr="00750D51" w:rsidRDefault="00F1171E" w:rsidP="00E5783F">
            <w:pPr>
              <w:pStyle w:val="Heading2"/>
              <w:keepNext w:val="0"/>
              <w:widowControl w:val="0"/>
              <w:jc w:val="left"/>
              <w:rPr>
                <w:rFonts w:ascii="Arial" w:hAnsi="Arial" w:cs="Arial"/>
                <w:b w:val="0"/>
                <w:lang w:val="en-GB"/>
              </w:rPr>
            </w:pPr>
          </w:p>
        </w:tc>
      </w:tr>
      <w:tr w:rsidR="00F1171E" w:rsidRPr="00750D51" w14:paraId="0D8B5B2C" w14:textId="77777777" w:rsidTr="00A51418">
        <w:trPr>
          <w:trHeight w:val="1262"/>
        </w:trPr>
        <w:tc>
          <w:tcPr>
            <w:tcW w:w="1288" w:type="pct"/>
            <w:noWrap/>
          </w:tcPr>
          <w:p w14:paraId="21CBA5FE" w14:textId="77777777" w:rsidR="00F1171E" w:rsidRPr="00750D51" w:rsidRDefault="00F1171E" w:rsidP="00E5783F">
            <w:pPr>
              <w:widowControl w:val="0"/>
              <w:ind w:left="360"/>
              <w:rPr>
                <w:rFonts w:ascii="Arial" w:hAnsi="Arial" w:cs="Arial"/>
                <w:b/>
                <w:bCs/>
                <w:sz w:val="20"/>
                <w:szCs w:val="20"/>
                <w:lang w:val="en-GB"/>
              </w:rPr>
            </w:pPr>
            <w:r w:rsidRPr="00750D51">
              <w:rPr>
                <w:rFonts w:ascii="Arial" w:hAnsi="Arial" w:cs="Arial"/>
                <w:b/>
                <w:bCs/>
                <w:sz w:val="20"/>
                <w:szCs w:val="20"/>
                <w:lang w:val="en-GB"/>
              </w:rPr>
              <w:t>Is the title of the article suitable?</w:t>
            </w:r>
          </w:p>
          <w:p w14:paraId="1CABB61A" w14:textId="77777777" w:rsidR="00F1171E" w:rsidRPr="00750D51" w:rsidRDefault="00F1171E" w:rsidP="00E5783F">
            <w:pPr>
              <w:widowControl w:val="0"/>
              <w:ind w:left="360"/>
              <w:rPr>
                <w:rFonts w:ascii="Arial" w:hAnsi="Arial" w:cs="Arial"/>
                <w:b/>
                <w:bCs/>
                <w:sz w:val="20"/>
                <w:szCs w:val="20"/>
                <w:lang w:val="en-GB"/>
              </w:rPr>
            </w:pPr>
            <w:r w:rsidRPr="00750D51">
              <w:rPr>
                <w:rFonts w:ascii="Arial" w:hAnsi="Arial" w:cs="Arial"/>
                <w:b/>
                <w:bCs/>
                <w:sz w:val="20"/>
                <w:szCs w:val="20"/>
                <w:lang w:val="en-GB"/>
              </w:rPr>
              <w:t>(If not please suggest an alternative title)</w:t>
            </w:r>
          </w:p>
          <w:p w14:paraId="0275B919" w14:textId="77777777" w:rsidR="00F1171E" w:rsidRPr="00750D51" w:rsidRDefault="00F1171E" w:rsidP="00E5783F">
            <w:pPr>
              <w:pStyle w:val="Heading2"/>
              <w:keepNext w:val="0"/>
              <w:widowControl w:val="0"/>
              <w:jc w:val="left"/>
              <w:rPr>
                <w:rFonts w:ascii="Arial" w:hAnsi="Arial" w:cs="Arial"/>
                <w:u w:val="single"/>
                <w:lang w:val="en-GB"/>
              </w:rPr>
            </w:pPr>
          </w:p>
        </w:tc>
        <w:tc>
          <w:tcPr>
            <w:tcW w:w="2183" w:type="pct"/>
          </w:tcPr>
          <w:p w14:paraId="538FFE6F" w14:textId="77777777" w:rsidR="00D336B6" w:rsidRPr="00750D51" w:rsidRDefault="00D336B6" w:rsidP="00E5783F">
            <w:pPr>
              <w:widowControl w:val="0"/>
              <w:jc w:val="both"/>
              <w:rPr>
                <w:rFonts w:ascii="Arial" w:hAnsi="Arial" w:cs="Arial"/>
                <w:sz w:val="20"/>
                <w:szCs w:val="20"/>
              </w:rPr>
            </w:pPr>
            <w:r w:rsidRPr="00750D51">
              <w:rPr>
                <w:rFonts w:ascii="Arial" w:hAnsi="Arial" w:cs="Arial"/>
                <w:sz w:val="20"/>
                <w:szCs w:val="20"/>
              </w:rPr>
              <w:t>The title is clear and reflects the central themes of the study; however, it could be refined to be more concise and engaging. A suggested alternative title is:</w:t>
            </w:r>
          </w:p>
          <w:p w14:paraId="5620DA19" w14:textId="77777777" w:rsidR="00D336B6" w:rsidRPr="00750D51" w:rsidRDefault="00D336B6" w:rsidP="00E5783F">
            <w:pPr>
              <w:widowControl w:val="0"/>
              <w:jc w:val="both"/>
              <w:rPr>
                <w:rFonts w:ascii="Arial" w:hAnsi="Arial" w:cs="Arial"/>
                <w:sz w:val="20"/>
                <w:szCs w:val="20"/>
              </w:rPr>
            </w:pPr>
            <w:r w:rsidRPr="00750D51">
              <w:rPr>
                <w:rFonts w:ascii="Arial" w:hAnsi="Arial" w:cs="Arial"/>
                <w:sz w:val="20"/>
                <w:szCs w:val="20"/>
              </w:rPr>
              <w:t>"The Impact of Workplace Inequality and Discrimination on Employee Development and Organizational Performance: A Case Study of Durban's Hospitality Sector, South Africa"</w:t>
            </w:r>
          </w:p>
          <w:p w14:paraId="794AA9A7" w14:textId="0E5F743C" w:rsidR="00F1171E" w:rsidRPr="00750D51" w:rsidRDefault="00D336B6" w:rsidP="00E5783F">
            <w:pPr>
              <w:widowControl w:val="0"/>
              <w:jc w:val="both"/>
              <w:rPr>
                <w:rFonts w:ascii="Arial" w:hAnsi="Arial" w:cs="Arial"/>
                <w:sz w:val="20"/>
                <w:szCs w:val="20"/>
              </w:rPr>
            </w:pPr>
            <w:r w:rsidRPr="00750D51">
              <w:rPr>
                <w:rFonts w:ascii="Arial" w:hAnsi="Arial" w:cs="Arial"/>
                <w:sz w:val="20"/>
                <w:szCs w:val="20"/>
              </w:rPr>
              <w:t>This version maintains clarity while emphasizing the focus on the hospitality sector and the study's regional context.</w:t>
            </w:r>
          </w:p>
        </w:tc>
        <w:tc>
          <w:tcPr>
            <w:tcW w:w="1529" w:type="pct"/>
          </w:tcPr>
          <w:p w14:paraId="405B6701" w14:textId="77777777" w:rsidR="00F1171E" w:rsidRPr="00750D51" w:rsidRDefault="00F1171E" w:rsidP="00E5783F">
            <w:pPr>
              <w:pStyle w:val="Heading2"/>
              <w:keepNext w:val="0"/>
              <w:widowControl w:val="0"/>
              <w:jc w:val="left"/>
              <w:rPr>
                <w:rFonts w:ascii="Arial" w:hAnsi="Arial" w:cs="Arial"/>
                <w:b w:val="0"/>
                <w:lang w:val="en-GB"/>
              </w:rPr>
            </w:pPr>
          </w:p>
        </w:tc>
      </w:tr>
      <w:tr w:rsidR="00F1171E" w:rsidRPr="00750D51" w14:paraId="5604762A" w14:textId="77777777" w:rsidTr="00A51418">
        <w:trPr>
          <w:trHeight w:val="620"/>
        </w:trPr>
        <w:tc>
          <w:tcPr>
            <w:tcW w:w="1288" w:type="pct"/>
            <w:noWrap/>
          </w:tcPr>
          <w:p w14:paraId="3635573D" w14:textId="77777777" w:rsidR="00F1171E" w:rsidRPr="00750D51" w:rsidRDefault="00F1171E" w:rsidP="00E5783F">
            <w:pPr>
              <w:pStyle w:val="Heading2"/>
              <w:keepNext w:val="0"/>
              <w:widowControl w:val="0"/>
              <w:ind w:left="360"/>
              <w:jc w:val="left"/>
              <w:rPr>
                <w:rFonts w:ascii="Arial" w:hAnsi="Arial" w:cs="Arial"/>
                <w:lang w:val="en-GB"/>
              </w:rPr>
            </w:pPr>
            <w:r w:rsidRPr="00750D5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50D51" w:rsidRDefault="00F1171E" w:rsidP="00E5783F">
            <w:pPr>
              <w:pStyle w:val="Heading2"/>
              <w:keepNext w:val="0"/>
              <w:widowControl w:val="0"/>
              <w:jc w:val="left"/>
              <w:rPr>
                <w:rFonts w:ascii="Arial" w:hAnsi="Arial" w:cs="Arial"/>
                <w:u w:val="single"/>
                <w:lang w:val="en-GB"/>
              </w:rPr>
            </w:pPr>
          </w:p>
        </w:tc>
        <w:tc>
          <w:tcPr>
            <w:tcW w:w="2183" w:type="pct"/>
          </w:tcPr>
          <w:p w14:paraId="7FB2D35D" w14:textId="77777777" w:rsidR="00C43A61" w:rsidRPr="00750D51" w:rsidRDefault="00C43A61" w:rsidP="00E5783F">
            <w:pPr>
              <w:widowControl w:val="0"/>
              <w:jc w:val="both"/>
              <w:rPr>
                <w:rFonts w:ascii="Arial" w:hAnsi="Arial" w:cs="Arial"/>
                <w:sz w:val="20"/>
                <w:szCs w:val="20"/>
              </w:rPr>
            </w:pPr>
            <w:r w:rsidRPr="00750D51">
              <w:rPr>
                <w:rFonts w:ascii="Arial" w:hAnsi="Arial" w:cs="Arial"/>
                <w:sz w:val="20"/>
                <w:szCs w:val="20"/>
              </w:rPr>
              <w:t>The abstract provides a good overview of the study, including its objectives, methods, and findings. However, there is room for improvement in terms of clarity and conciseness. Here are some suggestions for revision:</w:t>
            </w:r>
          </w:p>
          <w:p w14:paraId="0A638C6D" w14:textId="77777777" w:rsidR="00C43A61" w:rsidRPr="00750D51" w:rsidRDefault="00C43A61" w:rsidP="00E5783F">
            <w:pPr>
              <w:widowControl w:val="0"/>
              <w:jc w:val="both"/>
              <w:rPr>
                <w:rFonts w:ascii="Arial" w:hAnsi="Arial" w:cs="Arial"/>
                <w:sz w:val="20"/>
                <w:szCs w:val="20"/>
              </w:rPr>
            </w:pPr>
            <w:r w:rsidRPr="00750D51">
              <w:rPr>
                <w:rFonts w:ascii="Arial" w:hAnsi="Arial" w:cs="Arial"/>
                <w:sz w:val="20"/>
                <w:szCs w:val="20"/>
              </w:rPr>
              <w:t>Additions:</w:t>
            </w:r>
          </w:p>
          <w:p w14:paraId="280EEBF8" w14:textId="77777777" w:rsidR="00C43A61" w:rsidRPr="00750D51" w:rsidRDefault="00C43A61" w:rsidP="00E5783F">
            <w:pPr>
              <w:widowControl w:val="0"/>
              <w:jc w:val="both"/>
              <w:rPr>
                <w:rFonts w:ascii="Arial" w:hAnsi="Arial" w:cs="Arial"/>
                <w:sz w:val="20"/>
                <w:szCs w:val="20"/>
              </w:rPr>
            </w:pPr>
            <w:r w:rsidRPr="00750D51">
              <w:rPr>
                <w:rFonts w:ascii="Arial" w:hAnsi="Arial" w:cs="Arial"/>
                <w:b/>
                <w:bCs/>
                <w:sz w:val="20"/>
                <w:szCs w:val="20"/>
              </w:rPr>
              <w:t>Highlight the key practical outcomes</w:t>
            </w:r>
            <w:r w:rsidRPr="00750D51">
              <w:rPr>
                <w:rFonts w:ascii="Arial" w:hAnsi="Arial" w:cs="Arial"/>
                <w:sz w:val="20"/>
                <w:szCs w:val="20"/>
              </w:rPr>
              <w:t>: Mention specific recommendations or strategies that could address inequality and discrimination. For instance, briefly state how organizations can implement diversity management or training programs.</w:t>
            </w:r>
          </w:p>
          <w:p w14:paraId="5F7F4FAD" w14:textId="77777777" w:rsidR="00C43A61" w:rsidRPr="00750D51" w:rsidRDefault="00C43A61" w:rsidP="00E5783F">
            <w:pPr>
              <w:widowControl w:val="0"/>
              <w:jc w:val="both"/>
              <w:rPr>
                <w:rFonts w:ascii="Arial" w:hAnsi="Arial" w:cs="Arial"/>
                <w:sz w:val="20"/>
                <w:szCs w:val="20"/>
              </w:rPr>
            </w:pPr>
            <w:r w:rsidRPr="00750D51">
              <w:rPr>
                <w:rFonts w:ascii="Arial" w:hAnsi="Arial" w:cs="Arial"/>
                <w:b/>
                <w:bCs/>
                <w:sz w:val="20"/>
                <w:szCs w:val="20"/>
              </w:rPr>
              <w:t>Quantify the impact</w:t>
            </w:r>
            <w:r w:rsidRPr="00750D51">
              <w:rPr>
                <w:rFonts w:ascii="Arial" w:hAnsi="Arial" w:cs="Arial"/>
                <w:sz w:val="20"/>
                <w:szCs w:val="20"/>
              </w:rPr>
              <w:t>: If available, include quantitative data or specific examples from the findings to make the conclusions more impactful.</w:t>
            </w:r>
          </w:p>
          <w:p w14:paraId="32207DBC" w14:textId="77777777" w:rsidR="00C43A61" w:rsidRPr="00750D51" w:rsidRDefault="00C43A61" w:rsidP="00E5783F">
            <w:pPr>
              <w:widowControl w:val="0"/>
              <w:jc w:val="both"/>
              <w:rPr>
                <w:rFonts w:ascii="Arial" w:hAnsi="Arial" w:cs="Arial"/>
                <w:sz w:val="20"/>
                <w:szCs w:val="20"/>
              </w:rPr>
            </w:pPr>
            <w:r w:rsidRPr="00750D51">
              <w:rPr>
                <w:rFonts w:ascii="Arial" w:hAnsi="Arial" w:cs="Arial"/>
                <w:b/>
                <w:bCs/>
                <w:sz w:val="20"/>
                <w:szCs w:val="20"/>
              </w:rPr>
              <w:t>Mention study limitations</w:t>
            </w:r>
            <w:r w:rsidRPr="00750D51">
              <w:rPr>
                <w:rFonts w:ascii="Arial" w:hAnsi="Arial" w:cs="Arial"/>
                <w:sz w:val="20"/>
                <w:szCs w:val="20"/>
              </w:rPr>
              <w:t>: Briefly acknowledge any significant limitations, such as the focus on only two hotels or reliance on qualitative data.</w:t>
            </w:r>
          </w:p>
          <w:p w14:paraId="23845FA1" w14:textId="77777777" w:rsidR="00C43A61" w:rsidRPr="00750D51" w:rsidRDefault="00C43A61" w:rsidP="00E5783F">
            <w:pPr>
              <w:widowControl w:val="0"/>
              <w:jc w:val="both"/>
              <w:rPr>
                <w:rFonts w:ascii="Arial" w:hAnsi="Arial" w:cs="Arial"/>
                <w:sz w:val="20"/>
                <w:szCs w:val="20"/>
              </w:rPr>
            </w:pPr>
            <w:r w:rsidRPr="00750D51">
              <w:rPr>
                <w:rFonts w:ascii="Arial" w:hAnsi="Arial" w:cs="Arial"/>
                <w:sz w:val="20"/>
                <w:szCs w:val="20"/>
              </w:rPr>
              <w:t>Deletions:</w:t>
            </w:r>
          </w:p>
          <w:p w14:paraId="28555E29" w14:textId="77777777" w:rsidR="00C43A61" w:rsidRPr="00750D51" w:rsidRDefault="00C43A61" w:rsidP="00E5783F">
            <w:pPr>
              <w:widowControl w:val="0"/>
              <w:jc w:val="both"/>
              <w:rPr>
                <w:rFonts w:ascii="Arial" w:hAnsi="Arial" w:cs="Arial"/>
                <w:sz w:val="20"/>
                <w:szCs w:val="20"/>
              </w:rPr>
            </w:pPr>
            <w:r w:rsidRPr="00750D51">
              <w:rPr>
                <w:rFonts w:ascii="Arial" w:hAnsi="Arial" w:cs="Arial"/>
                <w:b/>
                <w:bCs/>
                <w:sz w:val="20"/>
                <w:szCs w:val="20"/>
              </w:rPr>
              <w:t>Overly detailed methodological descriptions</w:t>
            </w:r>
            <w:r w:rsidRPr="00750D51">
              <w:rPr>
                <w:rFonts w:ascii="Arial" w:hAnsi="Arial" w:cs="Arial"/>
                <w:sz w:val="20"/>
                <w:szCs w:val="20"/>
              </w:rPr>
              <w:t>: While the mention of NVivo software and transcription accuracy is useful, this level of detail is unnecessary in the abstract and can be summarized.</w:t>
            </w:r>
          </w:p>
          <w:p w14:paraId="6E0A06FC" w14:textId="77777777" w:rsidR="00C43A61" w:rsidRPr="00750D51" w:rsidRDefault="00C43A61" w:rsidP="00E5783F">
            <w:pPr>
              <w:widowControl w:val="0"/>
              <w:jc w:val="both"/>
              <w:rPr>
                <w:rFonts w:ascii="Arial" w:hAnsi="Arial" w:cs="Arial"/>
                <w:sz w:val="20"/>
                <w:szCs w:val="20"/>
              </w:rPr>
            </w:pPr>
            <w:r w:rsidRPr="00750D51">
              <w:rPr>
                <w:rFonts w:ascii="Arial" w:hAnsi="Arial" w:cs="Arial"/>
                <w:b/>
                <w:bCs/>
                <w:sz w:val="20"/>
                <w:szCs w:val="20"/>
              </w:rPr>
              <w:t>Repeated emphasis</w:t>
            </w:r>
            <w:r w:rsidRPr="00750D51">
              <w:rPr>
                <w:rFonts w:ascii="Arial" w:hAnsi="Arial" w:cs="Arial"/>
                <w:sz w:val="20"/>
                <w:szCs w:val="20"/>
              </w:rPr>
              <w:t>: Phrases like "workplace inequality and discrimination" are repeated several times. Use synonyms or streamline the language for better readability.</w:t>
            </w:r>
          </w:p>
          <w:p w14:paraId="11BAE550" w14:textId="77777777" w:rsidR="00C43A61" w:rsidRPr="00750D51" w:rsidRDefault="00C43A61" w:rsidP="00E5783F">
            <w:pPr>
              <w:widowControl w:val="0"/>
              <w:jc w:val="both"/>
              <w:rPr>
                <w:rFonts w:ascii="Arial" w:hAnsi="Arial" w:cs="Arial"/>
                <w:sz w:val="20"/>
                <w:szCs w:val="20"/>
              </w:rPr>
            </w:pPr>
            <w:r w:rsidRPr="00750D51">
              <w:rPr>
                <w:rFonts w:ascii="Arial" w:hAnsi="Arial" w:cs="Arial"/>
                <w:sz w:val="20"/>
                <w:szCs w:val="20"/>
              </w:rPr>
              <w:t>Suggested Revised Abstract:</w:t>
            </w:r>
          </w:p>
          <w:p w14:paraId="49FBF9F7" w14:textId="77777777" w:rsidR="00C43A61" w:rsidRPr="00750D51" w:rsidRDefault="00C43A61" w:rsidP="00E5783F">
            <w:pPr>
              <w:widowControl w:val="0"/>
              <w:jc w:val="both"/>
              <w:rPr>
                <w:rFonts w:ascii="Arial" w:hAnsi="Arial" w:cs="Arial"/>
                <w:sz w:val="20"/>
                <w:szCs w:val="20"/>
              </w:rPr>
            </w:pPr>
            <w:r w:rsidRPr="00750D51">
              <w:rPr>
                <w:rFonts w:ascii="Arial" w:hAnsi="Arial" w:cs="Arial"/>
                <w:sz w:val="20"/>
                <w:szCs w:val="20"/>
              </w:rPr>
              <w:t xml:space="preserve">This research examines the impact of workplace inequality and discrimination on individual development and organizational performance within the hospitality sector in Durban, South Africa. Using a qualitative approach, the study explores employees' lived experiences through interviews, observations, and thematic analysis with NVivo software. Findings reveal four major themes—recruitment practices, emotional responses, workplace discrimination, and inequality—underscoring the persistence of systemic racism and exploitation, particularly affecting Black employees, women, and foreign workers. The study highlights the negative repercussions on employee motivation, productivity, and organizational performance. Practical recommendations include strengthening diversity management, enforcing anti-discrimination policies, and enhancing training programs to foster inclusivity. These findings contribute valuable insights for HR managers, trade unions, and </w:t>
            </w:r>
            <w:r w:rsidRPr="00750D51">
              <w:rPr>
                <w:rFonts w:ascii="Arial" w:hAnsi="Arial" w:cs="Arial"/>
                <w:sz w:val="20"/>
                <w:szCs w:val="20"/>
              </w:rPr>
              <w:lastRenderedPageBreak/>
              <w:t>policymakers to address workplace disparities in the South African hotel industry.</w:t>
            </w:r>
          </w:p>
          <w:p w14:paraId="62B152A5" w14:textId="77777777" w:rsidR="00C43A61" w:rsidRPr="00750D51" w:rsidRDefault="00C43A61" w:rsidP="00E5783F">
            <w:pPr>
              <w:widowControl w:val="0"/>
              <w:jc w:val="both"/>
              <w:rPr>
                <w:rFonts w:ascii="Arial" w:hAnsi="Arial" w:cs="Arial"/>
                <w:sz w:val="20"/>
                <w:szCs w:val="20"/>
              </w:rPr>
            </w:pPr>
            <w:r w:rsidRPr="00750D51">
              <w:rPr>
                <w:rFonts w:ascii="Arial" w:hAnsi="Arial" w:cs="Arial"/>
                <w:sz w:val="20"/>
                <w:szCs w:val="20"/>
              </w:rPr>
              <w:t>This revision makes the abstract more concise and focused while retaining its essential elements.</w:t>
            </w:r>
          </w:p>
          <w:p w14:paraId="0FB7E83A" w14:textId="77777777" w:rsidR="00F1171E" w:rsidRPr="00750D51" w:rsidRDefault="00F1171E" w:rsidP="00E5783F">
            <w:pPr>
              <w:widowControl w:val="0"/>
              <w:jc w:val="both"/>
              <w:rPr>
                <w:rFonts w:ascii="Arial" w:hAnsi="Arial" w:cs="Arial"/>
                <w:sz w:val="20"/>
                <w:szCs w:val="20"/>
              </w:rPr>
            </w:pPr>
          </w:p>
        </w:tc>
        <w:tc>
          <w:tcPr>
            <w:tcW w:w="1529" w:type="pct"/>
          </w:tcPr>
          <w:p w14:paraId="1D54B730" w14:textId="77777777" w:rsidR="00F1171E" w:rsidRPr="00750D51" w:rsidRDefault="00F1171E" w:rsidP="00E5783F">
            <w:pPr>
              <w:pStyle w:val="Heading2"/>
              <w:keepNext w:val="0"/>
              <w:widowControl w:val="0"/>
              <w:jc w:val="left"/>
              <w:rPr>
                <w:rFonts w:ascii="Arial" w:hAnsi="Arial" w:cs="Arial"/>
                <w:b w:val="0"/>
                <w:lang w:val="en-GB"/>
              </w:rPr>
            </w:pPr>
          </w:p>
        </w:tc>
      </w:tr>
      <w:tr w:rsidR="00F1171E" w:rsidRPr="00750D51" w14:paraId="2F579F54" w14:textId="77777777" w:rsidTr="00A51418">
        <w:trPr>
          <w:trHeight w:val="467"/>
        </w:trPr>
        <w:tc>
          <w:tcPr>
            <w:tcW w:w="1288" w:type="pct"/>
            <w:noWrap/>
          </w:tcPr>
          <w:p w14:paraId="04361F46" w14:textId="77777777" w:rsidR="00F1171E" w:rsidRPr="00750D51" w:rsidRDefault="00F1171E" w:rsidP="00E5783F">
            <w:pPr>
              <w:widowControl w:val="0"/>
              <w:ind w:left="360"/>
              <w:rPr>
                <w:rFonts w:ascii="Arial" w:hAnsi="Arial" w:cs="Arial"/>
                <w:b/>
                <w:bCs/>
                <w:sz w:val="20"/>
                <w:szCs w:val="20"/>
                <w:u w:val="single"/>
                <w:lang w:val="en-GB"/>
              </w:rPr>
            </w:pPr>
            <w:r w:rsidRPr="00750D51">
              <w:rPr>
                <w:rFonts w:ascii="Arial" w:hAnsi="Arial" w:cs="Arial"/>
                <w:b/>
                <w:bCs/>
                <w:sz w:val="20"/>
                <w:szCs w:val="20"/>
                <w:lang w:val="en-GB"/>
              </w:rPr>
              <w:t>Are subsections and structure of the manuscript appropriate?</w:t>
            </w:r>
          </w:p>
        </w:tc>
        <w:tc>
          <w:tcPr>
            <w:tcW w:w="2183" w:type="pct"/>
          </w:tcPr>
          <w:p w14:paraId="2B5A7721" w14:textId="4C2CE96E" w:rsidR="00F1171E" w:rsidRPr="00750D51" w:rsidRDefault="00072C09" w:rsidP="00E5783F">
            <w:pPr>
              <w:widowControl w:val="0"/>
              <w:jc w:val="both"/>
              <w:rPr>
                <w:rFonts w:ascii="Arial" w:hAnsi="Arial" w:cs="Arial"/>
                <w:sz w:val="20"/>
                <w:szCs w:val="20"/>
              </w:rPr>
            </w:pPr>
            <w:r w:rsidRPr="00750D51">
              <w:rPr>
                <w:rFonts w:ascii="Arial" w:hAnsi="Arial" w:cs="Arial"/>
                <w:sz w:val="20"/>
                <w:szCs w:val="20"/>
              </w:rPr>
              <w:t>The structure and subsections of the manuscript are largely appropriate, but there is always room for refinement to enhance readability and coherence.</w:t>
            </w:r>
          </w:p>
        </w:tc>
        <w:tc>
          <w:tcPr>
            <w:tcW w:w="1529" w:type="pct"/>
          </w:tcPr>
          <w:p w14:paraId="4898F764" w14:textId="77777777" w:rsidR="00F1171E" w:rsidRPr="00750D51" w:rsidRDefault="00F1171E" w:rsidP="00E5783F">
            <w:pPr>
              <w:pStyle w:val="Heading2"/>
              <w:keepNext w:val="0"/>
              <w:widowControl w:val="0"/>
              <w:jc w:val="left"/>
              <w:rPr>
                <w:rFonts w:ascii="Arial" w:hAnsi="Arial" w:cs="Arial"/>
                <w:b w:val="0"/>
                <w:lang w:val="en-GB"/>
              </w:rPr>
            </w:pPr>
          </w:p>
        </w:tc>
      </w:tr>
      <w:tr w:rsidR="00F1171E" w:rsidRPr="00750D51" w14:paraId="29D9208C" w14:textId="77777777" w:rsidTr="00A51418">
        <w:trPr>
          <w:trHeight w:val="704"/>
        </w:trPr>
        <w:tc>
          <w:tcPr>
            <w:tcW w:w="1288" w:type="pct"/>
            <w:noWrap/>
          </w:tcPr>
          <w:p w14:paraId="4F8837DA" w14:textId="77777777" w:rsidR="00F1171E" w:rsidRPr="00750D51" w:rsidRDefault="00F1171E" w:rsidP="00E5783F">
            <w:pPr>
              <w:widowControl w:val="0"/>
              <w:ind w:left="360"/>
              <w:rPr>
                <w:rFonts w:ascii="Arial" w:hAnsi="Arial" w:cs="Arial"/>
                <w:b/>
                <w:bCs/>
                <w:sz w:val="20"/>
                <w:szCs w:val="20"/>
                <w:u w:val="single"/>
                <w:lang w:val="en-GB"/>
              </w:rPr>
            </w:pPr>
            <w:r w:rsidRPr="00750D51">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83" w:type="pct"/>
          </w:tcPr>
          <w:p w14:paraId="37D373F9" w14:textId="35EED56C" w:rsidR="00F1171E" w:rsidRPr="00750D51" w:rsidRDefault="005429BC" w:rsidP="00E5783F">
            <w:pPr>
              <w:widowControl w:val="0"/>
              <w:jc w:val="both"/>
              <w:rPr>
                <w:rFonts w:ascii="Arial" w:hAnsi="Arial" w:cs="Arial"/>
                <w:sz w:val="20"/>
                <w:szCs w:val="20"/>
              </w:rPr>
            </w:pPr>
            <w:r w:rsidRPr="00750D51">
              <w:rPr>
                <w:rFonts w:ascii="Arial" w:hAnsi="Arial" w:cs="Arial"/>
                <w:sz w:val="20"/>
                <w:szCs w:val="20"/>
              </w:rPr>
              <w:t>This manuscript demonstrates scientific robustness and technical soundness through its well-defined research objectives, grounded in a pertinent and timely issue within the hospitality sector. The methodological rigor is evident in the use of qualitative tools such as NVivo, combined with thematic analysis, ensuring a systematic approach to data collection and interpretation. The manuscript's theoretical foundation, built on concepts of inequality and discrimination, aligns with the study's context and enhances its scholarly value. Furthermore, the findings are logically presented and substantiated, providing a clear link between the research problem and the conclusions, which contributes to the study's validity and relevance.</w:t>
            </w:r>
          </w:p>
        </w:tc>
        <w:tc>
          <w:tcPr>
            <w:tcW w:w="1529" w:type="pct"/>
          </w:tcPr>
          <w:p w14:paraId="4614DFC3" w14:textId="77777777" w:rsidR="00F1171E" w:rsidRPr="00750D51" w:rsidRDefault="00F1171E" w:rsidP="00E5783F">
            <w:pPr>
              <w:pStyle w:val="Heading2"/>
              <w:keepNext w:val="0"/>
              <w:widowControl w:val="0"/>
              <w:jc w:val="left"/>
              <w:rPr>
                <w:rFonts w:ascii="Arial" w:hAnsi="Arial" w:cs="Arial"/>
                <w:b w:val="0"/>
                <w:lang w:val="en-GB"/>
              </w:rPr>
            </w:pPr>
          </w:p>
        </w:tc>
      </w:tr>
      <w:tr w:rsidR="00F1171E" w:rsidRPr="00750D51" w14:paraId="73739464" w14:textId="77777777" w:rsidTr="00A51418">
        <w:trPr>
          <w:trHeight w:val="703"/>
        </w:trPr>
        <w:tc>
          <w:tcPr>
            <w:tcW w:w="1288" w:type="pct"/>
            <w:noWrap/>
          </w:tcPr>
          <w:p w14:paraId="09C25322" w14:textId="77777777" w:rsidR="00F1171E" w:rsidRPr="00750D51" w:rsidRDefault="00F1171E" w:rsidP="00E5783F">
            <w:pPr>
              <w:widowControl w:val="0"/>
              <w:ind w:left="360"/>
              <w:rPr>
                <w:rFonts w:ascii="Arial" w:hAnsi="Arial" w:cs="Arial"/>
                <w:b/>
                <w:bCs/>
                <w:sz w:val="20"/>
                <w:szCs w:val="20"/>
                <w:lang w:val="en-GB"/>
              </w:rPr>
            </w:pPr>
            <w:r w:rsidRPr="00750D5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50D51" w:rsidRDefault="00F1171E" w:rsidP="00E5783F">
            <w:pPr>
              <w:widowControl w:val="0"/>
              <w:ind w:left="360"/>
              <w:rPr>
                <w:rFonts w:ascii="Arial" w:hAnsi="Arial" w:cs="Arial"/>
                <w:b/>
                <w:bCs/>
                <w:sz w:val="20"/>
                <w:szCs w:val="20"/>
                <w:u w:val="single"/>
                <w:lang w:val="en-GB"/>
              </w:rPr>
            </w:pPr>
            <w:r w:rsidRPr="00750D51">
              <w:rPr>
                <w:rFonts w:ascii="Arial" w:hAnsi="Arial" w:cs="Arial"/>
                <w:b/>
                <w:bCs/>
                <w:sz w:val="20"/>
                <w:szCs w:val="20"/>
                <w:u w:val="single"/>
                <w:lang w:val="en-GB"/>
              </w:rPr>
              <w:t>-</w:t>
            </w:r>
          </w:p>
        </w:tc>
        <w:tc>
          <w:tcPr>
            <w:tcW w:w="2183" w:type="pct"/>
          </w:tcPr>
          <w:p w14:paraId="24FE0567" w14:textId="1B8AD566" w:rsidR="00F1171E" w:rsidRPr="00750D51" w:rsidRDefault="00123F60" w:rsidP="00E5783F">
            <w:pPr>
              <w:widowControl w:val="0"/>
              <w:jc w:val="both"/>
              <w:rPr>
                <w:rFonts w:ascii="Arial" w:hAnsi="Arial" w:cs="Arial"/>
                <w:sz w:val="20"/>
                <w:szCs w:val="20"/>
              </w:rPr>
            </w:pPr>
            <w:r w:rsidRPr="00750D51">
              <w:rPr>
                <w:rFonts w:ascii="Arial" w:hAnsi="Arial" w:cs="Arial"/>
                <w:sz w:val="20"/>
                <w:szCs w:val="20"/>
              </w:rPr>
              <w:t>The references cited in the manuscript appear to be sufficient and cover a broad range of relevant studies, indicating a comprehensive literature review. Many of the sources are recent, reflecting the current state of research in the field. However, to enhance the depth and relevance of the study, consider including additional references that specifically address recent advancements in discrimination studies, workplace inequality in the hospitality industry, or methodological frameworks for qualitative analysis. Adding such references can further contextualize the findings within recent academic discourse.</w:t>
            </w:r>
          </w:p>
        </w:tc>
        <w:tc>
          <w:tcPr>
            <w:tcW w:w="1529" w:type="pct"/>
          </w:tcPr>
          <w:p w14:paraId="40220055" w14:textId="77777777" w:rsidR="00F1171E" w:rsidRPr="00750D51" w:rsidRDefault="00F1171E" w:rsidP="00E5783F">
            <w:pPr>
              <w:pStyle w:val="Heading2"/>
              <w:keepNext w:val="0"/>
              <w:widowControl w:val="0"/>
              <w:jc w:val="left"/>
              <w:rPr>
                <w:rFonts w:ascii="Arial" w:hAnsi="Arial" w:cs="Arial"/>
                <w:b w:val="0"/>
                <w:lang w:val="en-GB"/>
              </w:rPr>
            </w:pPr>
          </w:p>
        </w:tc>
      </w:tr>
      <w:tr w:rsidR="00F1171E" w:rsidRPr="00750D51" w14:paraId="73CC4A50" w14:textId="77777777" w:rsidTr="00A51418">
        <w:trPr>
          <w:trHeight w:val="386"/>
        </w:trPr>
        <w:tc>
          <w:tcPr>
            <w:tcW w:w="1288" w:type="pct"/>
            <w:noWrap/>
          </w:tcPr>
          <w:p w14:paraId="3410C687" w14:textId="77777777" w:rsidR="00F1171E" w:rsidRPr="00750D51" w:rsidRDefault="00F1171E" w:rsidP="00E5783F">
            <w:pPr>
              <w:pStyle w:val="Heading2"/>
              <w:keepNext w:val="0"/>
              <w:widowControl w:val="0"/>
              <w:jc w:val="left"/>
              <w:rPr>
                <w:rFonts w:ascii="Arial" w:hAnsi="Arial" w:cs="Arial"/>
                <w:b w:val="0"/>
                <w:lang w:val="en-GB"/>
              </w:rPr>
            </w:pPr>
            <w:r w:rsidRPr="00750D51">
              <w:rPr>
                <w:rFonts w:ascii="Arial" w:hAnsi="Arial" w:cs="Arial"/>
                <w:b w:val="0"/>
                <w:u w:val="single"/>
                <w:lang w:val="en-GB"/>
              </w:rPr>
              <w:t>Minor</w:t>
            </w:r>
            <w:r w:rsidRPr="00750D51">
              <w:rPr>
                <w:rFonts w:ascii="Arial" w:hAnsi="Arial" w:cs="Arial"/>
                <w:b w:val="0"/>
                <w:lang w:val="en-GB"/>
              </w:rPr>
              <w:t xml:space="preserve"> REVISION comments</w:t>
            </w:r>
          </w:p>
          <w:p w14:paraId="029CE8D0" w14:textId="77777777" w:rsidR="00F1171E" w:rsidRPr="00750D51" w:rsidRDefault="00F1171E" w:rsidP="00E5783F">
            <w:pPr>
              <w:pStyle w:val="Heading2"/>
              <w:keepNext w:val="0"/>
              <w:widowControl w:val="0"/>
              <w:jc w:val="left"/>
              <w:rPr>
                <w:rFonts w:ascii="Arial" w:hAnsi="Arial" w:cs="Arial"/>
                <w:b w:val="0"/>
                <w:lang w:val="en-GB"/>
              </w:rPr>
            </w:pPr>
          </w:p>
          <w:p w14:paraId="589C16C7" w14:textId="77777777" w:rsidR="00F1171E" w:rsidRPr="00750D51" w:rsidRDefault="00F1171E" w:rsidP="00E5783F">
            <w:pPr>
              <w:pStyle w:val="Heading2"/>
              <w:keepNext w:val="0"/>
              <w:widowControl w:val="0"/>
              <w:ind w:left="360"/>
              <w:jc w:val="left"/>
              <w:rPr>
                <w:rFonts w:ascii="Arial" w:hAnsi="Arial" w:cs="Arial"/>
                <w:bCs w:val="0"/>
                <w:lang w:val="en-GB"/>
              </w:rPr>
            </w:pPr>
            <w:r w:rsidRPr="00750D51">
              <w:rPr>
                <w:rFonts w:ascii="Arial" w:hAnsi="Arial" w:cs="Arial"/>
                <w:bCs w:val="0"/>
                <w:lang w:val="en-GB"/>
              </w:rPr>
              <w:t>Is the language/English quality of the article suitable for scholarly communications?</w:t>
            </w:r>
          </w:p>
          <w:p w14:paraId="7722B85E" w14:textId="77777777" w:rsidR="00F1171E" w:rsidRPr="00750D51" w:rsidRDefault="00F1171E" w:rsidP="00E5783F">
            <w:pPr>
              <w:widowControl w:val="0"/>
              <w:rPr>
                <w:rFonts w:ascii="Arial" w:hAnsi="Arial" w:cs="Arial"/>
                <w:sz w:val="20"/>
                <w:szCs w:val="20"/>
                <w:lang w:val="en-GB"/>
              </w:rPr>
            </w:pPr>
          </w:p>
        </w:tc>
        <w:tc>
          <w:tcPr>
            <w:tcW w:w="2183" w:type="pct"/>
          </w:tcPr>
          <w:p w14:paraId="59CBCE1C" w14:textId="77777777" w:rsidR="000813E2" w:rsidRPr="00750D51" w:rsidRDefault="000813E2" w:rsidP="00E5783F">
            <w:pPr>
              <w:widowControl w:val="0"/>
              <w:jc w:val="both"/>
              <w:rPr>
                <w:rFonts w:ascii="Arial" w:hAnsi="Arial" w:cs="Arial"/>
                <w:sz w:val="20"/>
                <w:szCs w:val="20"/>
              </w:rPr>
            </w:pPr>
            <w:r w:rsidRPr="00750D51">
              <w:rPr>
                <w:rFonts w:ascii="Arial" w:hAnsi="Arial" w:cs="Arial"/>
                <w:sz w:val="20"/>
                <w:szCs w:val="20"/>
              </w:rPr>
              <w:t>The language of the manuscript is generally clear and appropriate for scholarly communication. The ideas are conveyed effectively, and the terminology aligns with academic standards. However, there are occasional grammatical inconsistencies and sentences that could be rephrased for improved clarity and flow. For example:</w:t>
            </w:r>
          </w:p>
          <w:p w14:paraId="7AAEF44A" w14:textId="77777777" w:rsidR="000813E2" w:rsidRPr="00750D51" w:rsidRDefault="000813E2" w:rsidP="00E5783F">
            <w:pPr>
              <w:pStyle w:val="ListParagraph"/>
              <w:widowControl w:val="0"/>
              <w:numPr>
                <w:ilvl w:val="0"/>
                <w:numId w:val="23"/>
              </w:numPr>
              <w:ind w:left="0" w:firstLine="545"/>
              <w:jc w:val="both"/>
              <w:rPr>
                <w:rFonts w:ascii="Arial" w:hAnsi="Arial" w:cs="Arial"/>
                <w:sz w:val="20"/>
                <w:szCs w:val="20"/>
              </w:rPr>
            </w:pPr>
            <w:r w:rsidRPr="00750D51">
              <w:rPr>
                <w:rFonts w:ascii="Arial" w:hAnsi="Arial" w:cs="Arial"/>
                <w:sz w:val="20"/>
                <w:szCs w:val="20"/>
              </w:rPr>
              <w:t>Simplify overly complex sentences to avoid confusion.</w:t>
            </w:r>
          </w:p>
          <w:p w14:paraId="24DEBF35" w14:textId="77777777" w:rsidR="000813E2" w:rsidRPr="00750D51" w:rsidRDefault="000813E2" w:rsidP="00E5783F">
            <w:pPr>
              <w:pStyle w:val="ListParagraph"/>
              <w:widowControl w:val="0"/>
              <w:numPr>
                <w:ilvl w:val="0"/>
                <w:numId w:val="23"/>
              </w:numPr>
              <w:ind w:left="0" w:firstLine="545"/>
              <w:jc w:val="both"/>
              <w:rPr>
                <w:rFonts w:ascii="Arial" w:hAnsi="Arial" w:cs="Arial"/>
                <w:sz w:val="20"/>
                <w:szCs w:val="20"/>
              </w:rPr>
            </w:pPr>
            <w:r w:rsidRPr="00750D51">
              <w:rPr>
                <w:rFonts w:ascii="Arial" w:hAnsi="Arial" w:cs="Arial"/>
                <w:sz w:val="20"/>
                <w:szCs w:val="20"/>
              </w:rPr>
              <w:t>Improve transitions between sections to enhance readability.</w:t>
            </w:r>
          </w:p>
          <w:p w14:paraId="105A25B4" w14:textId="77777777" w:rsidR="000813E2" w:rsidRPr="00750D51" w:rsidRDefault="000813E2" w:rsidP="00E5783F">
            <w:pPr>
              <w:pStyle w:val="ListParagraph"/>
              <w:widowControl w:val="0"/>
              <w:numPr>
                <w:ilvl w:val="0"/>
                <w:numId w:val="23"/>
              </w:numPr>
              <w:ind w:left="0" w:firstLine="545"/>
              <w:jc w:val="both"/>
              <w:rPr>
                <w:rFonts w:ascii="Arial" w:hAnsi="Arial" w:cs="Arial"/>
                <w:sz w:val="20"/>
                <w:szCs w:val="20"/>
              </w:rPr>
            </w:pPr>
            <w:r w:rsidRPr="00750D51">
              <w:rPr>
                <w:rFonts w:ascii="Arial" w:hAnsi="Arial" w:cs="Arial"/>
                <w:sz w:val="20"/>
                <w:szCs w:val="20"/>
              </w:rPr>
              <w:t>Ensure consistent use of tenses and avoid redundancy in phrasing.</w:t>
            </w:r>
          </w:p>
          <w:p w14:paraId="149A6CEF" w14:textId="00D21DC9" w:rsidR="00F1171E" w:rsidRPr="00750D51" w:rsidRDefault="000813E2" w:rsidP="00E5783F">
            <w:pPr>
              <w:widowControl w:val="0"/>
              <w:jc w:val="both"/>
              <w:rPr>
                <w:rFonts w:ascii="Arial" w:hAnsi="Arial" w:cs="Arial"/>
                <w:sz w:val="20"/>
                <w:szCs w:val="20"/>
              </w:rPr>
            </w:pPr>
            <w:r w:rsidRPr="00750D51">
              <w:rPr>
                <w:rFonts w:ascii="Arial" w:hAnsi="Arial" w:cs="Arial"/>
                <w:sz w:val="20"/>
                <w:szCs w:val="20"/>
              </w:rPr>
              <w:t>A thorough proofreading or light editing by a professional could refine the language further and elevate the overall quality of the manuscript.</w:t>
            </w:r>
          </w:p>
        </w:tc>
        <w:tc>
          <w:tcPr>
            <w:tcW w:w="1529" w:type="pct"/>
          </w:tcPr>
          <w:p w14:paraId="0351CA58" w14:textId="77777777" w:rsidR="00F1171E" w:rsidRPr="00750D51" w:rsidRDefault="00F1171E" w:rsidP="00E5783F">
            <w:pPr>
              <w:widowControl w:val="0"/>
              <w:rPr>
                <w:rFonts w:ascii="Arial" w:hAnsi="Arial" w:cs="Arial"/>
                <w:sz w:val="20"/>
                <w:szCs w:val="20"/>
                <w:lang w:val="en-GB"/>
              </w:rPr>
            </w:pPr>
          </w:p>
        </w:tc>
      </w:tr>
      <w:tr w:rsidR="00F1171E" w:rsidRPr="00750D51" w14:paraId="20A16C0C" w14:textId="77777777" w:rsidTr="00A51418">
        <w:trPr>
          <w:trHeight w:val="1178"/>
        </w:trPr>
        <w:tc>
          <w:tcPr>
            <w:tcW w:w="1288" w:type="pct"/>
            <w:noWrap/>
          </w:tcPr>
          <w:p w14:paraId="7F4BCFAE" w14:textId="77777777" w:rsidR="00F1171E" w:rsidRPr="00750D51" w:rsidRDefault="00F1171E" w:rsidP="00E5783F">
            <w:pPr>
              <w:pStyle w:val="Heading2"/>
              <w:keepNext w:val="0"/>
              <w:widowControl w:val="0"/>
              <w:jc w:val="left"/>
              <w:rPr>
                <w:rFonts w:ascii="Arial" w:hAnsi="Arial" w:cs="Arial"/>
                <w:b w:val="0"/>
                <w:bCs w:val="0"/>
                <w:lang w:val="en-GB"/>
              </w:rPr>
            </w:pPr>
            <w:r w:rsidRPr="00750D51">
              <w:rPr>
                <w:rFonts w:ascii="Arial" w:hAnsi="Arial" w:cs="Arial"/>
                <w:bCs w:val="0"/>
                <w:u w:val="single"/>
                <w:lang w:val="en-GB"/>
              </w:rPr>
              <w:t>Optional/General</w:t>
            </w:r>
            <w:r w:rsidRPr="00750D51">
              <w:rPr>
                <w:rFonts w:ascii="Arial" w:hAnsi="Arial" w:cs="Arial"/>
                <w:bCs w:val="0"/>
                <w:lang w:val="en-GB"/>
              </w:rPr>
              <w:t xml:space="preserve"> </w:t>
            </w:r>
            <w:r w:rsidRPr="00750D51">
              <w:rPr>
                <w:rFonts w:ascii="Arial" w:hAnsi="Arial" w:cs="Arial"/>
                <w:b w:val="0"/>
                <w:bCs w:val="0"/>
                <w:lang w:val="en-GB"/>
              </w:rPr>
              <w:t>comments</w:t>
            </w:r>
          </w:p>
          <w:p w14:paraId="1A6B3748" w14:textId="77777777" w:rsidR="00F1171E" w:rsidRPr="00750D51" w:rsidRDefault="00F1171E" w:rsidP="00E5783F">
            <w:pPr>
              <w:pStyle w:val="Heading2"/>
              <w:keepNext w:val="0"/>
              <w:widowControl w:val="0"/>
              <w:jc w:val="left"/>
              <w:rPr>
                <w:rFonts w:ascii="Arial" w:hAnsi="Arial" w:cs="Arial"/>
                <w:b w:val="0"/>
                <w:lang w:val="en-GB"/>
              </w:rPr>
            </w:pPr>
          </w:p>
        </w:tc>
        <w:tc>
          <w:tcPr>
            <w:tcW w:w="2183" w:type="pct"/>
          </w:tcPr>
          <w:p w14:paraId="6B1D090B" w14:textId="77777777" w:rsidR="000813E2" w:rsidRPr="00750D51" w:rsidRDefault="000813E2" w:rsidP="00E5783F">
            <w:pPr>
              <w:widowControl w:val="0"/>
              <w:jc w:val="both"/>
              <w:rPr>
                <w:rFonts w:ascii="Arial" w:hAnsi="Arial" w:cs="Arial"/>
                <w:sz w:val="20"/>
                <w:szCs w:val="20"/>
              </w:rPr>
            </w:pPr>
            <w:r w:rsidRPr="00750D51">
              <w:rPr>
                <w:rFonts w:ascii="Arial" w:hAnsi="Arial" w:cs="Arial"/>
                <w:sz w:val="20"/>
                <w:szCs w:val="20"/>
              </w:rPr>
              <w:t>The manuscript provides valuable insights and makes a meaningful contribution to its field. The topic is well-chosen and aligns with current research trends, addressing a relevant gap in the literature. While the study design and methodology are robust, a more detailed explanation of certain analytical choices could enhance the manuscript’s transparency.</w:t>
            </w:r>
          </w:p>
          <w:p w14:paraId="3876DFF7" w14:textId="77777777" w:rsidR="00F1171E" w:rsidRPr="00750D51" w:rsidRDefault="000813E2" w:rsidP="00E5783F">
            <w:pPr>
              <w:widowControl w:val="0"/>
              <w:jc w:val="both"/>
              <w:rPr>
                <w:rFonts w:ascii="Arial" w:hAnsi="Arial" w:cs="Arial"/>
                <w:sz w:val="20"/>
                <w:szCs w:val="20"/>
              </w:rPr>
            </w:pPr>
            <w:r w:rsidRPr="00750D51">
              <w:rPr>
                <w:rFonts w:ascii="Arial" w:hAnsi="Arial" w:cs="Arial"/>
                <w:sz w:val="20"/>
                <w:szCs w:val="20"/>
              </w:rPr>
              <w:t>Additionally, improving the flow between sections and ensuring consistency in formatting would strengthen the presentation. Minor revisions to the language and clarity of some sentences will further improve the overall readability and impact of the work. The authors are encouraged to address these points to maximize the manuscript’s scholarly value.</w:t>
            </w:r>
          </w:p>
          <w:p w14:paraId="15DFD0E8" w14:textId="3D3F3FAC" w:rsidR="0086434E" w:rsidRPr="00750D51" w:rsidRDefault="0086434E" w:rsidP="00E5783F">
            <w:pPr>
              <w:widowControl w:val="0"/>
              <w:jc w:val="both"/>
              <w:rPr>
                <w:rFonts w:ascii="Arial" w:hAnsi="Arial" w:cs="Arial"/>
                <w:sz w:val="20"/>
                <w:szCs w:val="20"/>
              </w:rPr>
            </w:pPr>
            <w:r w:rsidRPr="00750D51">
              <w:rPr>
                <w:rFonts w:ascii="Arial" w:hAnsi="Arial" w:cs="Arial"/>
                <w:sz w:val="20"/>
                <w:szCs w:val="20"/>
              </w:rPr>
              <w:t>The manuscript demonstrates a solid scientific approach, is generally well-structured, and provides meaningful insights into the topic. However, some improvements could be made in terms of clarity, the inclusion of more recent references, and addressing minor revisions in language and formatting. After addressing these aspects, the manuscript could be considered for acceptance.</w:t>
            </w:r>
          </w:p>
        </w:tc>
        <w:tc>
          <w:tcPr>
            <w:tcW w:w="1529" w:type="pct"/>
          </w:tcPr>
          <w:p w14:paraId="465E098E" w14:textId="77777777" w:rsidR="00F1171E" w:rsidRPr="00750D51" w:rsidRDefault="00F1171E" w:rsidP="00E5783F">
            <w:pPr>
              <w:widowControl w:val="0"/>
              <w:rPr>
                <w:rFonts w:ascii="Arial" w:hAnsi="Arial" w:cs="Arial"/>
                <w:sz w:val="20"/>
                <w:szCs w:val="20"/>
                <w:lang w:val="en-GB"/>
              </w:rPr>
            </w:pPr>
          </w:p>
        </w:tc>
      </w:tr>
    </w:tbl>
    <w:p w14:paraId="6BBACB91" w14:textId="77777777" w:rsidR="00F1171E" w:rsidRPr="00750D51" w:rsidRDefault="00F1171E" w:rsidP="00E5783F">
      <w:pPr>
        <w:pStyle w:val="BodyText"/>
        <w:widowControl w:val="0"/>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99"/>
        <w:gridCol w:w="8339"/>
        <w:gridCol w:w="7192"/>
      </w:tblGrid>
      <w:tr w:rsidR="007126B8" w:rsidRPr="00750D51" w14:paraId="4E0D3112" w14:textId="77777777" w:rsidTr="00FE3CF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5387E4C" w14:textId="77777777" w:rsidR="007126B8" w:rsidRPr="00750D51" w:rsidRDefault="007126B8" w:rsidP="00E5783F">
            <w:pPr>
              <w:pStyle w:val="BodyText"/>
              <w:widowControl w:val="0"/>
              <w:rPr>
                <w:rFonts w:ascii="Arial" w:hAnsi="Arial" w:cs="Arial"/>
                <w:b/>
                <w:bCs/>
                <w:sz w:val="20"/>
                <w:szCs w:val="20"/>
                <w:u w:val="single"/>
                <w:lang w:val="en-GB"/>
              </w:rPr>
            </w:pPr>
            <w:bookmarkStart w:id="0" w:name="_Hlk167897572"/>
            <w:r w:rsidRPr="00750D51">
              <w:rPr>
                <w:rFonts w:ascii="Arial" w:hAnsi="Arial" w:cs="Arial"/>
                <w:b/>
                <w:bCs/>
                <w:sz w:val="20"/>
                <w:szCs w:val="20"/>
                <w:u w:val="single"/>
                <w:lang w:val="en-GB"/>
              </w:rPr>
              <w:t xml:space="preserve">PART  2: </w:t>
            </w:r>
          </w:p>
          <w:p w14:paraId="13520EC4" w14:textId="77777777" w:rsidR="007126B8" w:rsidRPr="00750D51" w:rsidRDefault="007126B8" w:rsidP="00E5783F">
            <w:pPr>
              <w:pStyle w:val="BodyText"/>
              <w:widowControl w:val="0"/>
              <w:rPr>
                <w:rFonts w:ascii="Arial" w:hAnsi="Arial" w:cs="Arial"/>
                <w:b/>
                <w:bCs/>
                <w:sz w:val="20"/>
                <w:szCs w:val="20"/>
                <w:u w:val="single"/>
                <w:lang w:val="en-GB"/>
              </w:rPr>
            </w:pPr>
          </w:p>
        </w:tc>
      </w:tr>
      <w:tr w:rsidR="007126B8" w:rsidRPr="00750D51" w14:paraId="47919FF3" w14:textId="77777777" w:rsidTr="00254ECE">
        <w:tc>
          <w:tcPr>
            <w:tcW w:w="129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205E65" w14:textId="77777777" w:rsidR="007126B8" w:rsidRPr="00750D51" w:rsidRDefault="007126B8" w:rsidP="00E5783F">
            <w:pPr>
              <w:pStyle w:val="BodyText"/>
              <w:widowControl w:val="0"/>
              <w:rPr>
                <w:rFonts w:ascii="Arial" w:hAnsi="Arial" w:cs="Arial"/>
                <w:b/>
                <w:bCs/>
                <w:sz w:val="20"/>
                <w:szCs w:val="20"/>
                <w:u w:val="single"/>
                <w:lang w:val="en-GB"/>
              </w:rPr>
            </w:pPr>
          </w:p>
        </w:tc>
        <w:tc>
          <w:tcPr>
            <w:tcW w:w="19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D2473F" w14:textId="77777777" w:rsidR="007126B8" w:rsidRPr="00750D51" w:rsidRDefault="007126B8" w:rsidP="00E5783F">
            <w:pPr>
              <w:pStyle w:val="BodyText"/>
              <w:widowControl w:val="0"/>
              <w:rPr>
                <w:rFonts w:ascii="Arial" w:hAnsi="Arial" w:cs="Arial"/>
                <w:b/>
                <w:bCs/>
                <w:sz w:val="20"/>
                <w:szCs w:val="20"/>
                <w:u w:val="single"/>
                <w:lang w:val="en-GB"/>
              </w:rPr>
            </w:pPr>
            <w:r w:rsidRPr="00750D51">
              <w:rPr>
                <w:rFonts w:ascii="Arial" w:hAnsi="Arial" w:cs="Arial"/>
                <w:b/>
                <w:bCs/>
                <w:sz w:val="20"/>
                <w:szCs w:val="20"/>
                <w:u w:val="single"/>
                <w:lang w:val="en-GB"/>
              </w:rPr>
              <w:t>Reviewer’s comment</w:t>
            </w:r>
          </w:p>
        </w:tc>
        <w:tc>
          <w:tcPr>
            <w:tcW w:w="1718" w:type="pct"/>
            <w:tcBorders>
              <w:top w:val="single" w:sz="4" w:space="0" w:color="auto"/>
              <w:left w:val="single" w:sz="4" w:space="0" w:color="auto"/>
              <w:bottom w:val="single" w:sz="4" w:space="0" w:color="auto"/>
              <w:right w:val="single" w:sz="4" w:space="0" w:color="auto"/>
            </w:tcBorders>
            <w:shd w:val="clear" w:color="auto" w:fill="auto"/>
            <w:hideMark/>
          </w:tcPr>
          <w:p w14:paraId="45040DC9" w14:textId="77777777" w:rsidR="007126B8" w:rsidRPr="00750D51" w:rsidRDefault="007126B8" w:rsidP="00E5783F">
            <w:pPr>
              <w:pStyle w:val="BodyText"/>
              <w:widowControl w:val="0"/>
              <w:rPr>
                <w:rFonts w:ascii="Arial" w:hAnsi="Arial" w:cs="Arial"/>
                <w:b/>
                <w:bCs/>
                <w:sz w:val="20"/>
                <w:szCs w:val="20"/>
                <w:u w:val="single"/>
                <w:lang w:val="en-GB"/>
              </w:rPr>
            </w:pPr>
            <w:r w:rsidRPr="00750D51">
              <w:rPr>
                <w:rFonts w:ascii="Arial" w:hAnsi="Arial" w:cs="Arial"/>
                <w:b/>
                <w:bCs/>
                <w:sz w:val="20"/>
                <w:szCs w:val="20"/>
                <w:u w:val="single"/>
                <w:lang w:val="en-GB"/>
              </w:rPr>
              <w:t xml:space="preserve">Author’s comment </w:t>
            </w:r>
            <w:r w:rsidRPr="00750D5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126B8" w:rsidRPr="00750D51" w14:paraId="2D1CE77A" w14:textId="77777777" w:rsidTr="00254ECE">
        <w:trPr>
          <w:trHeight w:val="611"/>
        </w:trPr>
        <w:tc>
          <w:tcPr>
            <w:tcW w:w="129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8B21581" w14:textId="77777777" w:rsidR="007126B8" w:rsidRPr="00750D51" w:rsidRDefault="007126B8" w:rsidP="00E5783F">
            <w:pPr>
              <w:pStyle w:val="BodyText"/>
              <w:widowControl w:val="0"/>
              <w:rPr>
                <w:rFonts w:ascii="Arial" w:hAnsi="Arial" w:cs="Arial"/>
                <w:b/>
                <w:bCs/>
                <w:sz w:val="20"/>
                <w:szCs w:val="20"/>
                <w:u w:val="single"/>
                <w:lang w:val="en-GB"/>
              </w:rPr>
            </w:pPr>
            <w:r w:rsidRPr="00750D51">
              <w:rPr>
                <w:rFonts w:ascii="Arial" w:hAnsi="Arial" w:cs="Arial"/>
                <w:b/>
                <w:bCs/>
                <w:sz w:val="20"/>
                <w:szCs w:val="20"/>
                <w:u w:val="single"/>
                <w:lang w:val="en-GB"/>
              </w:rPr>
              <w:t xml:space="preserve">Are there ethical issues in this manuscript? </w:t>
            </w:r>
          </w:p>
          <w:p w14:paraId="22EFC2BE" w14:textId="77777777" w:rsidR="007126B8" w:rsidRPr="00750D51" w:rsidRDefault="007126B8" w:rsidP="00E5783F">
            <w:pPr>
              <w:pStyle w:val="BodyText"/>
              <w:widowControl w:val="0"/>
              <w:rPr>
                <w:rFonts w:ascii="Arial" w:hAnsi="Arial" w:cs="Arial"/>
                <w:b/>
                <w:bCs/>
                <w:sz w:val="20"/>
                <w:szCs w:val="20"/>
                <w:u w:val="single"/>
                <w:lang w:val="en-GB"/>
              </w:rPr>
            </w:pPr>
          </w:p>
        </w:tc>
        <w:tc>
          <w:tcPr>
            <w:tcW w:w="19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2CF61E" w14:textId="75A3DC2E" w:rsidR="007126B8" w:rsidRPr="0028036C" w:rsidRDefault="007126B8" w:rsidP="0028036C">
            <w:pPr>
              <w:pStyle w:val="BodyText"/>
              <w:widowControl w:val="0"/>
              <w:rPr>
                <w:rFonts w:ascii="Arial" w:hAnsi="Arial" w:cs="Arial"/>
                <w:b/>
                <w:bCs/>
                <w:i/>
                <w:iCs/>
                <w:sz w:val="20"/>
                <w:szCs w:val="20"/>
                <w:u w:val="single"/>
                <w:lang w:val="en-GB"/>
              </w:rPr>
            </w:pPr>
            <w:r w:rsidRPr="00750D51">
              <w:rPr>
                <w:rFonts w:ascii="Arial" w:hAnsi="Arial" w:cs="Arial"/>
                <w:b/>
                <w:bCs/>
                <w:i/>
                <w:iCs/>
                <w:sz w:val="20"/>
                <w:szCs w:val="20"/>
                <w:u w:val="single"/>
                <w:lang w:val="en-GB"/>
              </w:rPr>
              <w:t xml:space="preserve">(If yes, </w:t>
            </w:r>
            <w:proofErr w:type="gramStart"/>
            <w:r w:rsidRPr="00750D51">
              <w:rPr>
                <w:rFonts w:ascii="Arial" w:hAnsi="Arial" w:cs="Arial"/>
                <w:b/>
                <w:bCs/>
                <w:i/>
                <w:iCs/>
                <w:sz w:val="20"/>
                <w:szCs w:val="20"/>
                <w:u w:val="single"/>
                <w:lang w:val="en-GB"/>
              </w:rPr>
              <w:t>Kindly</w:t>
            </w:r>
            <w:proofErr w:type="gramEnd"/>
            <w:r w:rsidRPr="00750D51">
              <w:rPr>
                <w:rFonts w:ascii="Arial" w:hAnsi="Arial" w:cs="Arial"/>
                <w:b/>
                <w:bCs/>
                <w:i/>
                <w:iCs/>
                <w:sz w:val="20"/>
                <w:szCs w:val="20"/>
                <w:u w:val="single"/>
                <w:lang w:val="en-GB"/>
              </w:rPr>
              <w:t xml:space="preserve"> please write down the ethical issues here in details)</w:t>
            </w:r>
          </w:p>
          <w:p w14:paraId="45EAB70A" w14:textId="77777777" w:rsidR="007126B8" w:rsidRPr="00750D51" w:rsidRDefault="007126B8" w:rsidP="00E5783F">
            <w:pPr>
              <w:pStyle w:val="BodyText"/>
              <w:widowControl w:val="0"/>
              <w:rPr>
                <w:rFonts w:ascii="Arial" w:hAnsi="Arial" w:cs="Arial"/>
                <w:b/>
                <w:bCs/>
                <w:sz w:val="20"/>
                <w:szCs w:val="20"/>
                <w:u w:val="single"/>
                <w:lang w:val="en-GB"/>
              </w:rPr>
            </w:pPr>
          </w:p>
        </w:tc>
        <w:tc>
          <w:tcPr>
            <w:tcW w:w="1718" w:type="pct"/>
            <w:tcBorders>
              <w:top w:val="single" w:sz="4" w:space="0" w:color="auto"/>
              <w:left w:val="single" w:sz="4" w:space="0" w:color="auto"/>
              <w:bottom w:val="single" w:sz="4" w:space="0" w:color="auto"/>
              <w:right w:val="single" w:sz="4" w:space="0" w:color="auto"/>
            </w:tcBorders>
            <w:shd w:val="clear" w:color="auto" w:fill="auto"/>
            <w:vAlign w:val="center"/>
          </w:tcPr>
          <w:p w14:paraId="587CC1D0" w14:textId="77777777" w:rsidR="007126B8" w:rsidRPr="00750D51" w:rsidRDefault="007126B8" w:rsidP="00E5783F">
            <w:pPr>
              <w:pStyle w:val="BodyText"/>
              <w:widowControl w:val="0"/>
              <w:rPr>
                <w:rFonts w:ascii="Arial" w:hAnsi="Arial" w:cs="Arial"/>
                <w:b/>
                <w:bCs/>
                <w:sz w:val="20"/>
                <w:szCs w:val="20"/>
                <w:u w:val="single"/>
                <w:lang w:val="en-GB"/>
              </w:rPr>
            </w:pPr>
          </w:p>
          <w:p w14:paraId="452437D5" w14:textId="77777777" w:rsidR="007126B8" w:rsidRPr="00750D51" w:rsidRDefault="007126B8" w:rsidP="00E5783F">
            <w:pPr>
              <w:pStyle w:val="BodyText"/>
              <w:widowControl w:val="0"/>
              <w:rPr>
                <w:rFonts w:ascii="Arial" w:hAnsi="Arial" w:cs="Arial"/>
                <w:b/>
                <w:bCs/>
                <w:sz w:val="20"/>
                <w:szCs w:val="20"/>
                <w:u w:val="single"/>
                <w:lang w:val="en-GB"/>
              </w:rPr>
            </w:pPr>
          </w:p>
          <w:p w14:paraId="197EB61B" w14:textId="77777777" w:rsidR="007126B8" w:rsidRPr="00750D51" w:rsidRDefault="007126B8" w:rsidP="00E5783F">
            <w:pPr>
              <w:pStyle w:val="BodyText"/>
              <w:widowControl w:val="0"/>
              <w:rPr>
                <w:rFonts w:ascii="Arial" w:hAnsi="Arial" w:cs="Arial"/>
                <w:b/>
                <w:bCs/>
                <w:sz w:val="20"/>
                <w:szCs w:val="20"/>
                <w:u w:val="single"/>
                <w:lang w:val="en-GB"/>
              </w:rPr>
            </w:pPr>
          </w:p>
        </w:tc>
      </w:tr>
    </w:tbl>
    <w:p w14:paraId="48E8F99A" w14:textId="77777777" w:rsidR="007126B8" w:rsidRPr="00750D51" w:rsidRDefault="007126B8" w:rsidP="00E5783F">
      <w:pPr>
        <w:pStyle w:val="BodyText"/>
        <w:widowControl w:val="0"/>
        <w:rPr>
          <w:rFonts w:ascii="Arial" w:hAnsi="Arial" w:cs="Arial"/>
          <w:b/>
          <w:bCs/>
          <w:sz w:val="20"/>
          <w:szCs w:val="20"/>
          <w:u w:val="single"/>
          <w:lang w:val="en-US"/>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00"/>
        <w:gridCol w:w="15570"/>
      </w:tblGrid>
      <w:tr w:rsidR="007126B8" w:rsidRPr="00750D51" w14:paraId="5EA29BD6" w14:textId="77777777" w:rsidTr="003F0FD3">
        <w:tc>
          <w:tcPr>
            <w:tcW w:w="2097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D630962" w14:textId="77777777" w:rsidR="007126B8" w:rsidRPr="00750D51" w:rsidRDefault="007126B8" w:rsidP="00E5783F">
            <w:pPr>
              <w:pStyle w:val="BodyText"/>
              <w:widowControl w:val="0"/>
              <w:rPr>
                <w:rFonts w:ascii="Arial" w:hAnsi="Arial" w:cs="Arial"/>
                <w:b/>
                <w:bCs/>
                <w:sz w:val="20"/>
                <w:szCs w:val="20"/>
                <w:u w:val="single"/>
                <w:lang w:val="en-GB"/>
              </w:rPr>
            </w:pPr>
            <w:r w:rsidRPr="00750D51">
              <w:rPr>
                <w:rFonts w:ascii="Arial" w:hAnsi="Arial" w:cs="Arial"/>
                <w:b/>
                <w:bCs/>
                <w:sz w:val="20"/>
                <w:szCs w:val="20"/>
                <w:u w:val="single"/>
                <w:lang w:val="en-GB"/>
              </w:rPr>
              <w:t>Reviewer Details:</w:t>
            </w:r>
          </w:p>
          <w:p w14:paraId="2B6BB8F0" w14:textId="77777777" w:rsidR="007126B8" w:rsidRPr="00750D51" w:rsidRDefault="007126B8" w:rsidP="00E5783F">
            <w:pPr>
              <w:pStyle w:val="BodyText"/>
              <w:widowControl w:val="0"/>
              <w:rPr>
                <w:rFonts w:ascii="Arial" w:hAnsi="Arial" w:cs="Arial"/>
                <w:b/>
                <w:bCs/>
                <w:sz w:val="20"/>
                <w:szCs w:val="20"/>
                <w:u w:val="single"/>
                <w:lang w:val="en-GB"/>
              </w:rPr>
            </w:pPr>
          </w:p>
        </w:tc>
      </w:tr>
      <w:tr w:rsidR="007126B8" w:rsidRPr="00750D51" w14:paraId="23B5DD0D" w14:textId="77777777" w:rsidTr="003F0FD3">
        <w:trPr>
          <w:trHeight w:val="77"/>
        </w:trPr>
        <w:tc>
          <w:tcPr>
            <w:tcW w:w="54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F4159FA" w14:textId="77777777" w:rsidR="007126B8" w:rsidRPr="00750D51" w:rsidRDefault="007126B8" w:rsidP="00E5783F">
            <w:pPr>
              <w:pStyle w:val="BodyText"/>
              <w:widowControl w:val="0"/>
              <w:rPr>
                <w:rFonts w:ascii="Arial" w:hAnsi="Arial" w:cs="Arial"/>
                <w:b/>
                <w:bCs/>
                <w:sz w:val="20"/>
                <w:szCs w:val="20"/>
                <w:u w:val="single"/>
                <w:lang w:val="en-GB"/>
              </w:rPr>
            </w:pPr>
            <w:r w:rsidRPr="00750D51">
              <w:rPr>
                <w:rFonts w:ascii="Arial" w:hAnsi="Arial" w:cs="Arial"/>
                <w:b/>
                <w:bCs/>
                <w:sz w:val="20"/>
                <w:szCs w:val="20"/>
                <w:lang w:val="en-GB"/>
              </w:rPr>
              <w:t>Name:</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925A19D" w14:textId="6CB70614" w:rsidR="007126B8" w:rsidRPr="00750D51" w:rsidRDefault="0036447E" w:rsidP="00E5783F">
            <w:pPr>
              <w:pStyle w:val="BodyText"/>
              <w:widowControl w:val="0"/>
              <w:rPr>
                <w:rFonts w:ascii="Arial" w:hAnsi="Arial" w:cs="Arial"/>
                <w:b/>
                <w:bCs/>
                <w:sz w:val="20"/>
                <w:szCs w:val="20"/>
                <w:u w:val="single"/>
                <w:lang w:val="en-US"/>
              </w:rPr>
            </w:pPr>
            <w:proofErr w:type="spellStart"/>
            <w:r w:rsidRPr="00750D51">
              <w:rPr>
                <w:rFonts w:ascii="Arial" w:hAnsi="Arial" w:cs="Arial"/>
                <w:b/>
                <w:bCs/>
                <w:color w:val="000000"/>
                <w:sz w:val="20"/>
                <w:szCs w:val="20"/>
              </w:rPr>
              <w:t>Nadiia</w:t>
            </w:r>
            <w:proofErr w:type="spellEnd"/>
            <w:r w:rsidRPr="00750D51">
              <w:rPr>
                <w:rFonts w:ascii="Arial" w:hAnsi="Arial" w:cs="Arial"/>
                <w:b/>
                <w:bCs/>
                <w:color w:val="000000"/>
                <w:sz w:val="20"/>
                <w:szCs w:val="20"/>
              </w:rPr>
              <w:t xml:space="preserve"> </w:t>
            </w:r>
            <w:proofErr w:type="spellStart"/>
            <w:r w:rsidRPr="00750D51">
              <w:rPr>
                <w:rFonts w:ascii="Arial" w:hAnsi="Arial" w:cs="Arial"/>
                <w:b/>
                <w:bCs/>
                <w:color w:val="000000"/>
                <w:sz w:val="20"/>
                <w:szCs w:val="20"/>
              </w:rPr>
              <w:t>Bocharova</w:t>
            </w:r>
            <w:proofErr w:type="spellEnd"/>
          </w:p>
        </w:tc>
      </w:tr>
      <w:tr w:rsidR="007126B8" w:rsidRPr="00750D51" w14:paraId="596A1EBE" w14:textId="77777777" w:rsidTr="003F0FD3">
        <w:trPr>
          <w:trHeight w:val="77"/>
        </w:trPr>
        <w:tc>
          <w:tcPr>
            <w:tcW w:w="54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2EE0D79" w14:textId="77777777" w:rsidR="007126B8" w:rsidRPr="00750D51" w:rsidRDefault="007126B8" w:rsidP="00E5783F">
            <w:pPr>
              <w:pStyle w:val="BodyText"/>
              <w:widowControl w:val="0"/>
              <w:rPr>
                <w:rFonts w:ascii="Arial" w:hAnsi="Arial" w:cs="Arial"/>
                <w:b/>
                <w:bCs/>
                <w:sz w:val="20"/>
                <w:szCs w:val="20"/>
                <w:lang w:val="en-GB"/>
              </w:rPr>
            </w:pPr>
            <w:r w:rsidRPr="00750D51">
              <w:rPr>
                <w:rFonts w:ascii="Arial" w:hAnsi="Arial" w:cs="Arial"/>
                <w:b/>
                <w:bCs/>
                <w:sz w:val="20"/>
                <w:szCs w:val="20"/>
                <w:lang w:val="en-GB"/>
              </w:rPr>
              <w:t>Department, University &amp; Country</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8794F3" w14:textId="5818F1B8" w:rsidR="007126B8" w:rsidRPr="00750D51" w:rsidRDefault="0036447E" w:rsidP="00E5783F">
            <w:pPr>
              <w:pStyle w:val="BodyText"/>
              <w:widowControl w:val="0"/>
              <w:rPr>
                <w:rFonts w:ascii="Arial" w:hAnsi="Arial" w:cs="Arial"/>
                <w:b/>
                <w:bCs/>
                <w:sz w:val="20"/>
                <w:szCs w:val="20"/>
                <w:u w:val="single"/>
                <w:lang w:val="en-GB"/>
              </w:rPr>
            </w:pPr>
            <w:r w:rsidRPr="00750D51">
              <w:rPr>
                <w:rFonts w:ascii="Arial" w:hAnsi="Arial" w:cs="Arial"/>
                <w:b/>
                <w:bCs/>
                <w:color w:val="000000"/>
                <w:sz w:val="20"/>
                <w:szCs w:val="20"/>
              </w:rPr>
              <w:t xml:space="preserve">Kharkiv National Automobile and Highway </w:t>
            </w:r>
            <w:proofErr w:type="spellStart"/>
            <w:r w:rsidRPr="00750D51">
              <w:rPr>
                <w:rFonts w:ascii="Arial" w:hAnsi="Arial" w:cs="Arial"/>
                <w:b/>
                <w:bCs/>
                <w:color w:val="000000"/>
                <w:sz w:val="20"/>
                <w:szCs w:val="20"/>
              </w:rPr>
              <w:t>University</w:t>
            </w:r>
            <w:proofErr w:type="spellEnd"/>
            <w:r w:rsidRPr="00750D51">
              <w:rPr>
                <w:rFonts w:ascii="Arial" w:hAnsi="Arial" w:cs="Arial"/>
                <w:b/>
                <w:bCs/>
                <w:color w:val="000000"/>
                <w:sz w:val="20"/>
                <w:szCs w:val="20"/>
              </w:rPr>
              <w:t xml:space="preserve">, </w:t>
            </w:r>
            <w:r w:rsidRPr="00750D51">
              <w:rPr>
                <w:rFonts w:ascii="Arial" w:hAnsi="Arial" w:cs="Arial"/>
                <w:b/>
                <w:bCs/>
                <w:color w:val="000000"/>
                <w:sz w:val="20"/>
                <w:szCs w:val="20"/>
              </w:rPr>
              <w:t>Ukraine</w:t>
            </w:r>
          </w:p>
        </w:tc>
      </w:tr>
    </w:tbl>
    <w:bookmarkEnd w:id="0"/>
    <w:p w14:paraId="174DA2A9" w14:textId="1865FE18" w:rsidR="00D457BB" w:rsidRPr="00750D51" w:rsidRDefault="00D457BB" w:rsidP="00E5783F">
      <w:pPr>
        <w:widowControl w:val="0"/>
        <w:tabs>
          <w:tab w:val="left" w:pos="1490"/>
        </w:tabs>
        <w:rPr>
          <w:rFonts w:ascii="Arial" w:hAnsi="Arial" w:cs="Arial"/>
          <w:sz w:val="20"/>
          <w:szCs w:val="20"/>
          <w:lang w:val="en-GB"/>
        </w:rPr>
      </w:pPr>
      <w:r w:rsidRPr="00750D51">
        <w:rPr>
          <w:rFonts w:ascii="Arial" w:hAnsi="Arial" w:cs="Arial"/>
          <w:sz w:val="20"/>
          <w:szCs w:val="20"/>
          <w:lang w:val="en-GB"/>
        </w:rPr>
        <w:tab/>
      </w:r>
    </w:p>
    <w:sectPr w:rsidR="00D457BB" w:rsidRPr="00750D5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7124" w14:textId="77777777" w:rsidR="00894C39" w:rsidRPr="0000007A" w:rsidRDefault="00894C39" w:rsidP="0099583E">
      <w:r>
        <w:separator/>
      </w:r>
    </w:p>
  </w:endnote>
  <w:endnote w:type="continuationSeparator" w:id="0">
    <w:p w14:paraId="34D6E173" w14:textId="77777777" w:rsidR="00894C39" w:rsidRPr="0000007A" w:rsidRDefault="00894C3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6AD59" w14:textId="77777777" w:rsidR="00894C39" w:rsidRPr="0000007A" w:rsidRDefault="00894C39" w:rsidP="0099583E">
      <w:r>
        <w:separator/>
      </w:r>
    </w:p>
  </w:footnote>
  <w:footnote w:type="continuationSeparator" w:id="0">
    <w:p w14:paraId="7637876A" w14:textId="77777777" w:rsidR="00894C39" w:rsidRPr="0000007A" w:rsidRDefault="00894C3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F2059"/>
    <w:multiLevelType w:val="multilevel"/>
    <w:tmpl w:val="70EA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27AD"/>
    <w:multiLevelType w:val="hybridMultilevel"/>
    <w:tmpl w:val="9B0CB58A"/>
    <w:lvl w:ilvl="0" w:tplc="2000000F">
      <w:start w:val="1"/>
      <w:numFmt w:val="decimal"/>
      <w:lvlText w:val="%1."/>
      <w:lvlJc w:val="left"/>
      <w:pPr>
        <w:ind w:left="981" w:hanging="360"/>
      </w:pPr>
    </w:lvl>
    <w:lvl w:ilvl="1" w:tplc="20000019" w:tentative="1">
      <w:start w:val="1"/>
      <w:numFmt w:val="lowerLetter"/>
      <w:lvlText w:val="%2."/>
      <w:lvlJc w:val="left"/>
      <w:pPr>
        <w:ind w:left="1701" w:hanging="360"/>
      </w:pPr>
    </w:lvl>
    <w:lvl w:ilvl="2" w:tplc="2000001B" w:tentative="1">
      <w:start w:val="1"/>
      <w:numFmt w:val="lowerRoman"/>
      <w:lvlText w:val="%3."/>
      <w:lvlJc w:val="right"/>
      <w:pPr>
        <w:ind w:left="2421" w:hanging="180"/>
      </w:pPr>
    </w:lvl>
    <w:lvl w:ilvl="3" w:tplc="2000000F" w:tentative="1">
      <w:start w:val="1"/>
      <w:numFmt w:val="decimal"/>
      <w:lvlText w:val="%4."/>
      <w:lvlJc w:val="left"/>
      <w:pPr>
        <w:ind w:left="3141" w:hanging="360"/>
      </w:pPr>
    </w:lvl>
    <w:lvl w:ilvl="4" w:tplc="20000019" w:tentative="1">
      <w:start w:val="1"/>
      <w:numFmt w:val="lowerLetter"/>
      <w:lvlText w:val="%5."/>
      <w:lvlJc w:val="left"/>
      <w:pPr>
        <w:ind w:left="3861" w:hanging="360"/>
      </w:pPr>
    </w:lvl>
    <w:lvl w:ilvl="5" w:tplc="2000001B" w:tentative="1">
      <w:start w:val="1"/>
      <w:numFmt w:val="lowerRoman"/>
      <w:lvlText w:val="%6."/>
      <w:lvlJc w:val="right"/>
      <w:pPr>
        <w:ind w:left="4581" w:hanging="180"/>
      </w:pPr>
    </w:lvl>
    <w:lvl w:ilvl="6" w:tplc="2000000F" w:tentative="1">
      <w:start w:val="1"/>
      <w:numFmt w:val="decimal"/>
      <w:lvlText w:val="%7."/>
      <w:lvlJc w:val="left"/>
      <w:pPr>
        <w:ind w:left="5301" w:hanging="360"/>
      </w:pPr>
    </w:lvl>
    <w:lvl w:ilvl="7" w:tplc="20000019" w:tentative="1">
      <w:start w:val="1"/>
      <w:numFmt w:val="lowerLetter"/>
      <w:lvlText w:val="%8."/>
      <w:lvlJc w:val="left"/>
      <w:pPr>
        <w:ind w:left="6021" w:hanging="360"/>
      </w:pPr>
    </w:lvl>
    <w:lvl w:ilvl="8" w:tplc="2000001B" w:tentative="1">
      <w:start w:val="1"/>
      <w:numFmt w:val="lowerRoman"/>
      <w:lvlText w:val="%9."/>
      <w:lvlJc w:val="right"/>
      <w:pPr>
        <w:ind w:left="6741"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E33B4"/>
    <w:multiLevelType w:val="multilevel"/>
    <w:tmpl w:val="9B40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E135D"/>
    <w:multiLevelType w:val="multilevel"/>
    <w:tmpl w:val="FEC0C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B2449F"/>
    <w:multiLevelType w:val="multilevel"/>
    <w:tmpl w:val="AA28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748C1"/>
    <w:multiLevelType w:val="multilevel"/>
    <w:tmpl w:val="BE10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93A2B"/>
    <w:multiLevelType w:val="multilevel"/>
    <w:tmpl w:val="8C5AC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AA42DA"/>
    <w:multiLevelType w:val="multilevel"/>
    <w:tmpl w:val="B0B6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FD3253"/>
    <w:multiLevelType w:val="multilevel"/>
    <w:tmpl w:val="CA5A8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6311ED"/>
    <w:multiLevelType w:val="multilevel"/>
    <w:tmpl w:val="EB605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FD75D7"/>
    <w:multiLevelType w:val="multilevel"/>
    <w:tmpl w:val="35CC4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462B10"/>
    <w:multiLevelType w:val="multilevel"/>
    <w:tmpl w:val="740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8D6C75"/>
    <w:multiLevelType w:val="multilevel"/>
    <w:tmpl w:val="1EB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946200">
    <w:abstractNumId w:val="5"/>
  </w:num>
  <w:num w:numId="2" w16cid:durableId="504785239">
    <w:abstractNumId w:val="11"/>
  </w:num>
  <w:num w:numId="3" w16cid:durableId="927999097">
    <w:abstractNumId w:val="10"/>
  </w:num>
  <w:num w:numId="4" w16cid:durableId="142043397">
    <w:abstractNumId w:val="12"/>
  </w:num>
  <w:num w:numId="5" w16cid:durableId="1065109910">
    <w:abstractNumId w:val="8"/>
  </w:num>
  <w:num w:numId="6" w16cid:durableId="189412596">
    <w:abstractNumId w:val="0"/>
  </w:num>
  <w:num w:numId="7" w16cid:durableId="1852335511">
    <w:abstractNumId w:val="3"/>
  </w:num>
  <w:num w:numId="8" w16cid:durableId="253755740">
    <w:abstractNumId w:val="18"/>
  </w:num>
  <w:num w:numId="9" w16cid:durableId="2139178499">
    <w:abstractNumId w:val="15"/>
  </w:num>
  <w:num w:numId="10" w16cid:durableId="1528979647">
    <w:abstractNumId w:val="4"/>
  </w:num>
  <w:num w:numId="11" w16cid:durableId="1791970072">
    <w:abstractNumId w:val="16"/>
  </w:num>
  <w:num w:numId="12" w16cid:durableId="262953474">
    <w:abstractNumId w:val="1"/>
  </w:num>
  <w:num w:numId="13" w16cid:durableId="1820809208">
    <w:abstractNumId w:val="21"/>
  </w:num>
  <w:num w:numId="14" w16cid:durableId="784739727">
    <w:abstractNumId w:val="22"/>
  </w:num>
  <w:num w:numId="15" w16cid:durableId="768619317">
    <w:abstractNumId w:val="7"/>
  </w:num>
  <w:num w:numId="16" w16cid:durableId="1436175273">
    <w:abstractNumId w:val="17"/>
  </w:num>
  <w:num w:numId="17" w16cid:durableId="1088847576">
    <w:abstractNumId w:val="14"/>
  </w:num>
  <w:num w:numId="18" w16cid:durableId="368146852">
    <w:abstractNumId w:val="9"/>
  </w:num>
  <w:num w:numId="19" w16cid:durableId="764493897">
    <w:abstractNumId w:val="13"/>
  </w:num>
  <w:num w:numId="20" w16cid:durableId="1273978149">
    <w:abstractNumId w:val="20"/>
  </w:num>
  <w:num w:numId="21" w16cid:durableId="1490947362">
    <w:abstractNumId w:val="6"/>
  </w:num>
  <w:num w:numId="22" w16cid:durableId="1042050803">
    <w:abstractNumId w:val="19"/>
  </w:num>
  <w:num w:numId="23" w16cid:durableId="426851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72C09"/>
    <w:rsid w:val="00076782"/>
    <w:rsid w:val="000813E2"/>
    <w:rsid w:val="00084D7C"/>
    <w:rsid w:val="000936AC"/>
    <w:rsid w:val="00095A59"/>
    <w:rsid w:val="000A2134"/>
    <w:rsid w:val="000A2D36"/>
    <w:rsid w:val="000A6F41"/>
    <w:rsid w:val="000B1C05"/>
    <w:rsid w:val="000B4EE5"/>
    <w:rsid w:val="000B5B67"/>
    <w:rsid w:val="000B74A1"/>
    <w:rsid w:val="000B757E"/>
    <w:rsid w:val="000C0837"/>
    <w:rsid w:val="000C0B04"/>
    <w:rsid w:val="000C3B7E"/>
    <w:rsid w:val="000D13B0"/>
    <w:rsid w:val="00101322"/>
    <w:rsid w:val="00121FFA"/>
    <w:rsid w:val="00123F60"/>
    <w:rsid w:val="0012616A"/>
    <w:rsid w:val="00136984"/>
    <w:rsid w:val="00142A9C"/>
    <w:rsid w:val="00150304"/>
    <w:rsid w:val="0015296D"/>
    <w:rsid w:val="0016266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4ECE"/>
    <w:rsid w:val="00262634"/>
    <w:rsid w:val="002746B4"/>
    <w:rsid w:val="00275984"/>
    <w:rsid w:val="0028036C"/>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3DD9"/>
    <w:rsid w:val="0033692F"/>
    <w:rsid w:val="00353718"/>
    <w:rsid w:val="00355663"/>
    <w:rsid w:val="0036447E"/>
    <w:rsid w:val="00374F93"/>
    <w:rsid w:val="00377F1D"/>
    <w:rsid w:val="00394901"/>
    <w:rsid w:val="003A04E7"/>
    <w:rsid w:val="003A1C45"/>
    <w:rsid w:val="003A4991"/>
    <w:rsid w:val="003A6E1A"/>
    <w:rsid w:val="003B1D0B"/>
    <w:rsid w:val="003B2172"/>
    <w:rsid w:val="003D1BDE"/>
    <w:rsid w:val="003E746A"/>
    <w:rsid w:val="003F0FD3"/>
    <w:rsid w:val="00401C12"/>
    <w:rsid w:val="0042465A"/>
    <w:rsid w:val="00435B36"/>
    <w:rsid w:val="00437DA2"/>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44E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29BC"/>
    <w:rsid w:val="0054564B"/>
    <w:rsid w:val="00545A13"/>
    <w:rsid w:val="00546343"/>
    <w:rsid w:val="00546E3F"/>
    <w:rsid w:val="00555430"/>
    <w:rsid w:val="00557CD3"/>
    <w:rsid w:val="00560D3C"/>
    <w:rsid w:val="00565D90"/>
    <w:rsid w:val="00567DE0"/>
    <w:rsid w:val="005735A5"/>
    <w:rsid w:val="005757CF"/>
    <w:rsid w:val="00581FF9"/>
    <w:rsid w:val="005A3CAA"/>
    <w:rsid w:val="005A4F17"/>
    <w:rsid w:val="005C25A0"/>
    <w:rsid w:val="005D230D"/>
    <w:rsid w:val="005E11DC"/>
    <w:rsid w:val="005E29CE"/>
    <w:rsid w:val="005E3241"/>
    <w:rsid w:val="005E7FB0"/>
    <w:rsid w:val="005F184C"/>
    <w:rsid w:val="00602F7D"/>
    <w:rsid w:val="00605952"/>
    <w:rsid w:val="00607831"/>
    <w:rsid w:val="00620677"/>
    <w:rsid w:val="00624032"/>
    <w:rsid w:val="00626025"/>
    <w:rsid w:val="006311A1"/>
    <w:rsid w:val="00640538"/>
    <w:rsid w:val="00645A56"/>
    <w:rsid w:val="006478EB"/>
    <w:rsid w:val="006532DF"/>
    <w:rsid w:val="0065409E"/>
    <w:rsid w:val="0065579D"/>
    <w:rsid w:val="00663792"/>
    <w:rsid w:val="0067046C"/>
    <w:rsid w:val="006704B2"/>
    <w:rsid w:val="006714A0"/>
    <w:rsid w:val="00673EEF"/>
    <w:rsid w:val="006749CF"/>
    <w:rsid w:val="00676845"/>
    <w:rsid w:val="00680547"/>
    <w:rsid w:val="0068243C"/>
    <w:rsid w:val="0068446F"/>
    <w:rsid w:val="00686DCE"/>
    <w:rsid w:val="00690EDE"/>
    <w:rsid w:val="006936D1"/>
    <w:rsid w:val="00696CAD"/>
    <w:rsid w:val="006A5B66"/>
    <w:rsid w:val="006A5E0B"/>
    <w:rsid w:val="006A7405"/>
    <w:rsid w:val="006C3797"/>
    <w:rsid w:val="006D467C"/>
    <w:rsid w:val="006E01EE"/>
    <w:rsid w:val="006E6014"/>
    <w:rsid w:val="006E7D6E"/>
    <w:rsid w:val="00700A1D"/>
    <w:rsid w:val="00700EF2"/>
    <w:rsid w:val="00701186"/>
    <w:rsid w:val="00707BE1"/>
    <w:rsid w:val="007126B8"/>
    <w:rsid w:val="007238EB"/>
    <w:rsid w:val="007317C3"/>
    <w:rsid w:val="0073332F"/>
    <w:rsid w:val="00734756"/>
    <w:rsid w:val="00734BFB"/>
    <w:rsid w:val="0073538B"/>
    <w:rsid w:val="00737BC9"/>
    <w:rsid w:val="0074253C"/>
    <w:rsid w:val="007426E6"/>
    <w:rsid w:val="00750D51"/>
    <w:rsid w:val="00751520"/>
    <w:rsid w:val="00766889"/>
    <w:rsid w:val="00766A0D"/>
    <w:rsid w:val="00767F8C"/>
    <w:rsid w:val="00780B67"/>
    <w:rsid w:val="00781D07"/>
    <w:rsid w:val="00794098"/>
    <w:rsid w:val="007A62F8"/>
    <w:rsid w:val="007B1099"/>
    <w:rsid w:val="007B54A4"/>
    <w:rsid w:val="007C6CDF"/>
    <w:rsid w:val="007D0246"/>
    <w:rsid w:val="007F5873"/>
    <w:rsid w:val="008126B7"/>
    <w:rsid w:val="00815F94"/>
    <w:rsid w:val="008224E2"/>
    <w:rsid w:val="00825DC9"/>
    <w:rsid w:val="0082676D"/>
    <w:rsid w:val="008324FC"/>
    <w:rsid w:val="00836A48"/>
    <w:rsid w:val="00846F1F"/>
    <w:rsid w:val="008470AB"/>
    <w:rsid w:val="0085546D"/>
    <w:rsid w:val="0086369B"/>
    <w:rsid w:val="0086434E"/>
    <w:rsid w:val="0087201B"/>
    <w:rsid w:val="00877F10"/>
    <w:rsid w:val="00882091"/>
    <w:rsid w:val="00893E75"/>
    <w:rsid w:val="00894C39"/>
    <w:rsid w:val="00895D0A"/>
    <w:rsid w:val="008A21B3"/>
    <w:rsid w:val="008B265C"/>
    <w:rsid w:val="008C2F62"/>
    <w:rsid w:val="008C4B1F"/>
    <w:rsid w:val="008C75AD"/>
    <w:rsid w:val="008D020E"/>
    <w:rsid w:val="008D7A37"/>
    <w:rsid w:val="008E5067"/>
    <w:rsid w:val="008F036B"/>
    <w:rsid w:val="008F36E4"/>
    <w:rsid w:val="0090720F"/>
    <w:rsid w:val="009245E3"/>
    <w:rsid w:val="00942DEE"/>
    <w:rsid w:val="00944F67"/>
    <w:rsid w:val="009553EC"/>
    <w:rsid w:val="00955E45"/>
    <w:rsid w:val="00960CEB"/>
    <w:rsid w:val="00962B70"/>
    <w:rsid w:val="00967C62"/>
    <w:rsid w:val="00982766"/>
    <w:rsid w:val="0098417C"/>
    <w:rsid w:val="009852C4"/>
    <w:rsid w:val="00992933"/>
    <w:rsid w:val="0099583E"/>
    <w:rsid w:val="009A0242"/>
    <w:rsid w:val="009A59ED"/>
    <w:rsid w:val="009A640A"/>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418"/>
    <w:rsid w:val="00A519D1"/>
    <w:rsid w:val="00A5303B"/>
    <w:rsid w:val="00A65C50"/>
    <w:rsid w:val="00A8290F"/>
    <w:rsid w:val="00AA41B3"/>
    <w:rsid w:val="00AA49A2"/>
    <w:rsid w:val="00AA5338"/>
    <w:rsid w:val="00AB0145"/>
    <w:rsid w:val="00AB1ED6"/>
    <w:rsid w:val="00AB397D"/>
    <w:rsid w:val="00AB638A"/>
    <w:rsid w:val="00AB65BF"/>
    <w:rsid w:val="00AB6BDA"/>
    <w:rsid w:val="00AB6E43"/>
    <w:rsid w:val="00AC1349"/>
    <w:rsid w:val="00AD6C51"/>
    <w:rsid w:val="00AE0E9B"/>
    <w:rsid w:val="00AE54CD"/>
    <w:rsid w:val="00AF3016"/>
    <w:rsid w:val="00B03A45"/>
    <w:rsid w:val="00B2236C"/>
    <w:rsid w:val="00B22FE6"/>
    <w:rsid w:val="00B3033D"/>
    <w:rsid w:val="00B334D9"/>
    <w:rsid w:val="00B53059"/>
    <w:rsid w:val="00B551A0"/>
    <w:rsid w:val="00B562D2"/>
    <w:rsid w:val="00B62087"/>
    <w:rsid w:val="00B62F41"/>
    <w:rsid w:val="00B63782"/>
    <w:rsid w:val="00B66599"/>
    <w:rsid w:val="00B760E1"/>
    <w:rsid w:val="00B824FF"/>
    <w:rsid w:val="00B82FFC"/>
    <w:rsid w:val="00BA19E2"/>
    <w:rsid w:val="00BA1AB3"/>
    <w:rsid w:val="00BA6421"/>
    <w:rsid w:val="00BB21AB"/>
    <w:rsid w:val="00BB4FEC"/>
    <w:rsid w:val="00BC1844"/>
    <w:rsid w:val="00BC402F"/>
    <w:rsid w:val="00BC6145"/>
    <w:rsid w:val="00BD0DF5"/>
    <w:rsid w:val="00BD7527"/>
    <w:rsid w:val="00BE13EF"/>
    <w:rsid w:val="00BE40A5"/>
    <w:rsid w:val="00BE6454"/>
    <w:rsid w:val="00C01111"/>
    <w:rsid w:val="00C03A1D"/>
    <w:rsid w:val="00C07CF0"/>
    <w:rsid w:val="00C10283"/>
    <w:rsid w:val="00C1187E"/>
    <w:rsid w:val="00C11905"/>
    <w:rsid w:val="00C1438B"/>
    <w:rsid w:val="00C22886"/>
    <w:rsid w:val="00C25C8F"/>
    <w:rsid w:val="00C263C6"/>
    <w:rsid w:val="00C435C6"/>
    <w:rsid w:val="00C43A61"/>
    <w:rsid w:val="00C635B6"/>
    <w:rsid w:val="00C70DFC"/>
    <w:rsid w:val="00C82466"/>
    <w:rsid w:val="00C84097"/>
    <w:rsid w:val="00CA2E3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158A"/>
    <w:rsid w:val="00CF7035"/>
    <w:rsid w:val="00D1283A"/>
    <w:rsid w:val="00D12970"/>
    <w:rsid w:val="00D17979"/>
    <w:rsid w:val="00D2075F"/>
    <w:rsid w:val="00D2391F"/>
    <w:rsid w:val="00D24E7A"/>
    <w:rsid w:val="00D27A79"/>
    <w:rsid w:val="00D32AC2"/>
    <w:rsid w:val="00D336B6"/>
    <w:rsid w:val="00D40416"/>
    <w:rsid w:val="00D430AB"/>
    <w:rsid w:val="00D43BFA"/>
    <w:rsid w:val="00D457BB"/>
    <w:rsid w:val="00D4782A"/>
    <w:rsid w:val="00D709EB"/>
    <w:rsid w:val="00D7603E"/>
    <w:rsid w:val="00D90124"/>
    <w:rsid w:val="00D912F5"/>
    <w:rsid w:val="00D9392F"/>
    <w:rsid w:val="00DA2679"/>
    <w:rsid w:val="00DA3C3D"/>
    <w:rsid w:val="00DA41F5"/>
    <w:rsid w:val="00DB7E1B"/>
    <w:rsid w:val="00DC1D81"/>
    <w:rsid w:val="00DD0C4A"/>
    <w:rsid w:val="00DD274C"/>
    <w:rsid w:val="00DD73CF"/>
    <w:rsid w:val="00DE7D30"/>
    <w:rsid w:val="00E03C32"/>
    <w:rsid w:val="00E3111A"/>
    <w:rsid w:val="00E451EA"/>
    <w:rsid w:val="00E5783F"/>
    <w:rsid w:val="00E57F4B"/>
    <w:rsid w:val="00E63889"/>
    <w:rsid w:val="00E63A98"/>
    <w:rsid w:val="00E645E9"/>
    <w:rsid w:val="00E65596"/>
    <w:rsid w:val="00E71C8D"/>
    <w:rsid w:val="00E72360"/>
    <w:rsid w:val="00E72A8E"/>
    <w:rsid w:val="00E9533D"/>
    <w:rsid w:val="00E972A7"/>
    <w:rsid w:val="00EA2839"/>
    <w:rsid w:val="00EB2D34"/>
    <w:rsid w:val="00EB3E91"/>
    <w:rsid w:val="00EB6E15"/>
    <w:rsid w:val="00EC6894"/>
    <w:rsid w:val="00ED6B12"/>
    <w:rsid w:val="00ED7400"/>
    <w:rsid w:val="00EE1C86"/>
    <w:rsid w:val="00EF326D"/>
    <w:rsid w:val="00EF53FE"/>
    <w:rsid w:val="00F02973"/>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1A7F"/>
    <w:rsid w:val="00FA6528"/>
    <w:rsid w:val="00FB3DE3"/>
    <w:rsid w:val="00FB5BBE"/>
    <w:rsid w:val="00FC2E17"/>
    <w:rsid w:val="00FC432A"/>
    <w:rsid w:val="00FC6387"/>
    <w:rsid w:val="00FC6802"/>
    <w:rsid w:val="00FD53AB"/>
    <w:rsid w:val="00FD70A7"/>
    <w:rsid w:val="00FE3CFC"/>
    <w:rsid w:val="00FF09A0"/>
    <w:rsid w:val="00FF7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43A6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D336B6"/>
    <w:rPr>
      <w:b/>
      <w:bCs/>
    </w:rPr>
  </w:style>
  <w:style w:type="character" w:customStyle="1" w:styleId="Heading3Char">
    <w:name w:val="Heading 3 Char"/>
    <w:basedOn w:val="DefaultParagraphFont"/>
    <w:link w:val="Heading3"/>
    <w:uiPriority w:val="9"/>
    <w:semiHidden/>
    <w:rsid w:val="00C43A61"/>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5377">
      <w:bodyDiv w:val="1"/>
      <w:marLeft w:val="0"/>
      <w:marRight w:val="0"/>
      <w:marTop w:val="0"/>
      <w:marBottom w:val="0"/>
      <w:divBdr>
        <w:top w:val="none" w:sz="0" w:space="0" w:color="auto"/>
        <w:left w:val="none" w:sz="0" w:space="0" w:color="auto"/>
        <w:bottom w:val="none" w:sz="0" w:space="0" w:color="auto"/>
        <w:right w:val="none" w:sz="0" w:space="0" w:color="auto"/>
      </w:divBdr>
    </w:div>
    <w:div w:id="21177092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802956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4172623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5670384">
      <w:bodyDiv w:val="1"/>
      <w:marLeft w:val="0"/>
      <w:marRight w:val="0"/>
      <w:marTop w:val="0"/>
      <w:marBottom w:val="0"/>
      <w:divBdr>
        <w:top w:val="none" w:sz="0" w:space="0" w:color="auto"/>
        <w:left w:val="none" w:sz="0" w:space="0" w:color="auto"/>
        <w:bottom w:val="none" w:sz="0" w:space="0" w:color="auto"/>
        <w:right w:val="none" w:sz="0" w:space="0" w:color="auto"/>
      </w:divBdr>
    </w:div>
    <w:div w:id="1354527243">
      <w:bodyDiv w:val="1"/>
      <w:marLeft w:val="0"/>
      <w:marRight w:val="0"/>
      <w:marTop w:val="0"/>
      <w:marBottom w:val="0"/>
      <w:divBdr>
        <w:top w:val="none" w:sz="0" w:space="0" w:color="auto"/>
        <w:left w:val="none" w:sz="0" w:space="0" w:color="auto"/>
        <w:bottom w:val="none" w:sz="0" w:space="0" w:color="auto"/>
        <w:right w:val="none" w:sz="0" w:space="0" w:color="auto"/>
      </w:divBdr>
    </w:div>
    <w:div w:id="1365671313">
      <w:bodyDiv w:val="1"/>
      <w:marLeft w:val="0"/>
      <w:marRight w:val="0"/>
      <w:marTop w:val="0"/>
      <w:marBottom w:val="0"/>
      <w:divBdr>
        <w:top w:val="none" w:sz="0" w:space="0" w:color="auto"/>
        <w:left w:val="none" w:sz="0" w:space="0" w:color="auto"/>
        <w:bottom w:val="none" w:sz="0" w:space="0" w:color="auto"/>
        <w:right w:val="none" w:sz="0" w:space="0" w:color="auto"/>
      </w:divBdr>
    </w:div>
    <w:div w:id="1440875646">
      <w:bodyDiv w:val="1"/>
      <w:marLeft w:val="0"/>
      <w:marRight w:val="0"/>
      <w:marTop w:val="0"/>
      <w:marBottom w:val="0"/>
      <w:divBdr>
        <w:top w:val="none" w:sz="0" w:space="0" w:color="auto"/>
        <w:left w:val="none" w:sz="0" w:space="0" w:color="auto"/>
        <w:bottom w:val="none" w:sz="0" w:space="0" w:color="auto"/>
        <w:right w:val="none" w:sz="0" w:space="0" w:color="auto"/>
      </w:divBdr>
    </w:div>
    <w:div w:id="1454136208">
      <w:bodyDiv w:val="1"/>
      <w:marLeft w:val="0"/>
      <w:marRight w:val="0"/>
      <w:marTop w:val="0"/>
      <w:marBottom w:val="0"/>
      <w:divBdr>
        <w:top w:val="none" w:sz="0" w:space="0" w:color="auto"/>
        <w:left w:val="none" w:sz="0" w:space="0" w:color="auto"/>
        <w:bottom w:val="none" w:sz="0" w:space="0" w:color="auto"/>
        <w:right w:val="none" w:sz="0" w:space="0" w:color="auto"/>
      </w:divBdr>
    </w:div>
    <w:div w:id="1528257513">
      <w:bodyDiv w:val="1"/>
      <w:marLeft w:val="0"/>
      <w:marRight w:val="0"/>
      <w:marTop w:val="0"/>
      <w:marBottom w:val="0"/>
      <w:divBdr>
        <w:top w:val="none" w:sz="0" w:space="0" w:color="auto"/>
        <w:left w:val="none" w:sz="0" w:space="0" w:color="auto"/>
        <w:bottom w:val="none" w:sz="0" w:space="0" w:color="auto"/>
        <w:right w:val="none" w:sz="0" w:space="0" w:color="auto"/>
      </w:divBdr>
    </w:div>
    <w:div w:id="1533152399">
      <w:bodyDiv w:val="1"/>
      <w:marLeft w:val="0"/>
      <w:marRight w:val="0"/>
      <w:marTop w:val="0"/>
      <w:marBottom w:val="0"/>
      <w:divBdr>
        <w:top w:val="none" w:sz="0" w:space="0" w:color="auto"/>
        <w:left w:val="none" w:sz="0" w:space="0" w:color="auto"/>
        <w:bottom w:val="none" w:sz="0" w:space="0" w:color="auto"/>
        <w:right w:val="none" w:sz="0" w:space="0" w:color="auto"/>
      </w:divBdr>
    </w:div>
    <w:div w:id="155905239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250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47</cp:revision>
  <dcterms:created xsi:type="dcterms:W3CDTF">2024-12-03T10:35:00Z</dcterms:created>
  <dcterms:modified xsi:type="dcterms:W3CDTF">2025-02-20T04:54:00Z</dcterms:modified>
</cp:coreProperties>
</file>