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BA3AF2" w14:paraId="1643A4CA" w14:textId="77777777" w:rsidTr="004847FF">
        <w:trPr>
          <w:trHeight w:val="450"/>
        </w:trPr>
        <w:tc>
          <w:tcPr>
            <w:tcW w:w="5000" w:type="pct"/>
            <w:gridSpan w:val="2"/>
            <w:tcBorders>
              <w:top w:val="nil"/>
              <w:left w:val="nil"/>
              <w:right w:val="nil"/>
            </w:tcBorders>
          </w:tcPr>
          <w:p w14:paraId="4C55E51F" w14:textId="77777777" w:rsidR="00602F7D" w:rsidRPr="00BA3AF2" w:rsidRDefault="00602F7D" w:rsidP="00F2643C">
            <w:pPr>
              <w:pStyle w:val="Heading2"/>
              <w:jc w:val="left"/>
              <w:rPr>
                <w:rFonts w:ascii="Arial" w:hAnsi="Arial" w:cs="Arial"/>
                <w:b w:val="0"/>
                <w:bCs w:val="0"/>
                <w:lang w:val="en-US"/>
              </w:rPr>
            </w:pPr>
          </w:p>
        </w:tc>
      </w:tr>
      <w:tr w:rsidR="0000007A" w:rsidRPr="00BA3AF2" w14:paraId="127EAD7E" w14:textId="77777777" w:rsidTr="00F5031D">
        <w:trPr>
          <w:trHeight w:val="413"/>
        </w:trPr>
        <w:tc>
          <w:tcPr>
            <w:tcW w:w="1268" w:type="pct"/>
          </w:tcPr>
          <w:p w14:paraId="3C159AA5" w14:textId="77777777" w:rsidR="0000007A" w:rsidRPr="00BA3AF2" w:rsidRDefault="00D27A79" w:rsidP="00696CAD">
            <w:pPr>
              <w:pStyle w:val="BodyText"/>
              <w:ind w:left="90"/>
              <w:jc w:val="left"/>
              <w:rPr>
                <w:rFonts w:ascii="Arial" w:hAnsi="Arial" w:cs="Arial"/>
                <w:bCs/>
                <w:sz w:val="20"/>
                <w:szCs w:val="20"/>
                <w:lang w:val="en-GB"/>
              </w:rPr>
            </w:pPr>
            <w:r w:rsidRPr="00BA3AF2">
              <w:rPr>
                <w:rFonts w:ascii="Arial" w:hAnsi="Arial" w:cs="Arial"/>
                <w:bCs/>
                <w:sz w:val="20"/>
                <w:szCs w:val="20"/>
                <w:lang w:val="en-GB"/>
              </w:rPr>
              <w:t xml:space="preserve">Book </w:t>
            </w:r>
            <w:r w:rsidR="0000007A" w:rsidRPr="00BA3AF2">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5D6D4ABE" w:rsidR="0000007A" w:rsidRPr="00BA3AF2" w:rsidRDefault="000C4D4F" w:rsidP="00054BC4">
            <w:pPr>
              <w:pStyle w:val="NormalWeb"/>
              <w:rPr>
                <w:rFonts w:ascii="Arial" w:hAnsi="Arial" w:cs="Arial"/>
                <w:b/>
                <w:bCs/>
                <w:sz w:val="20"/>
                <w:szCs w:val="20"/>
                <w:u w:val="single"/>
              </w:rPr>
            </w:pPr>
            <w:r w:rsidRPr="00BA3AF2">
              <w:rPr>
                <w:rFonts w:ascii="Arial" w:hAnsi="Arial" w:cs="Arial"/>
                <w:b/>
                <w:bCs/>
                <w:sz w:val="20"/>
                <w:szCs w:val="20"/>
                <w:u w:val="single"/>
              </w:rPr>
              <w:t>Innovative Solutions: A Systematic Approach Towards Sustainable Future</w:t>
            </w:r>
          </w:p>
        </w:tc>
      </w:tr>
      <w:tr w:rsidR="0000007A" w:rsidRPr="00BA3AF2" w14:paraId="73C90375" w14:textId="77777777" w:rsidTr="00F5031D">
        <w:trPr>
          <w:trHeight w:val="290"/>
        </w:trPr>
        <w:tc>
          <w:tcPr>
            <w:tcW w:w="1268" w:type="pct"/>
          </w:tcPr>
          <w:p w14:paraId="20D28135" w14:textId="77777777" w:rsidR="0000007A" w:rsidRPr="00BA3AF2" w:rsidRDefault="0000007A" w:rsidP="00696CAD">
            <w:pPr>
              <w:pStyle w:val="BodyText"/>
              <w:ind w:left="90"/>
              <w:jc w:val="left"/>
              <w:rPr>
                <w:rFonts w:ascii="Arial" w:hAnsi="Arial" w:cs="Arial"/>
                <w:bCs/>
                <w:sz w:val="20"/>
                <w:szCs w:val="20"/>
                <w:lang w:val="en-GB"/>
              </w:rPr>
            </w:pPr>
            <w:r w:rsidRPr="00BA3AF2">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591FCB1E" w:rsidR="0000007A" w:rsidRPr="00BA3AF2"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BA3AF2">
              <w:rPr>
                <w:rFonts w:ascii="Arial" w:hAnsi="Arial" w:cs="Arial"/>
                <w:b/>
                <w:bCs/>
                <w:sz w:val="20"/>
                <w:szCs w:val="20"/>
                <w:lang w:val="en-GB"/>
              </w:rPr>
              <w:t>Ms_BP</w:t>
            </w:r>
            <w:r w:rsidR="00FC432A" w:rsidRPr="00BA3AF2">
              <w:rPr>
                <w:rFonts w:ascii="Arial" w:hAnsi="Arial" w:cs="Arial"/>
                <w:b/>
                <w:bCs/>
                <w:sz w:val="20"/>
                <w:szCs w:val="20"/>
                <w:lang w:val="en-GB"/>
              </w:rPr>
              <w:t>R</w:t>
            </w:r>
            <w:proofErr w:type="spellEnd"/>
            <w:r w:rsidRPr="00BA3AF2">
              <w:rPr>
                <w:rFonts w:ascii="Arial" w:hAnsi="Arial" w:cs="Arial"/>
                <w:b/>
                <w:bCs/>
                <w:sz w:val="20"/>
                <w:szCs w:val="20"/>
                <w:lang w:val="en-GB"/>
              </w:rPr>
              <w:t>_</w:t>
            </w:r>
            <w:r w:rsidR="00865896" w:rsidRPr="00BA3AF2">
              <w:rPr>
                <w:rFonts w:ascii="Arial" w:hAnsi="Arial" w:cs="Arial"/>
                <w:sz w:val="20"/>
                <w:szCs w:val="20"/>
              </w:rPr>
              <w:t xml:space="preserve"> </w:t>
            </w:r>
            <w:r w:rsidR="00865896" w:rsidRPr="00BA3AF2">
              <w:rPr>
                <w:rFonts w:ascii="Arial" w:hAnsi="Arial" w:cs="Arial"/>
                <w:b/>
                <w:bCs/>
                <w:sz w:val="20"/>
                <w:szCs w:val="20"/>
                <w:lang w:val="en-GB"/>
              </w:rPr>
              <w:t>3724.14</w:t>
            </w:r>
          </w:p>
        </w:tc>
      </w:tr>
      <w:tr w:rsidR="0000007A" w:rsidRPr="00BA3AF2" w14:paraId="05B60576" w14:textId="77777777" w:rsidTr="00F5031D">
        <w:trPr>
          <w:trHeight w:val="331"/>
        </w:trPr>
        <w:tc>
          <w:tcPr>
            <w:tcW w:w="1268" w:type="pct"/>
          </w:tcPr>
          <w:p w14:paraId="0196A627" w14:textId="77777777" w:rsidR="0000007A" w:rsidRPr="00BA3AF2" w:rsidRDefault="0000007A" w:rsidP="00696CAD">
            <w:pPr>
              <w:pStyle w:val="BodyText"/>
              <w:ind w:left="90"/>
              <w:jc w:val="left"/>
              <w:rPr>
                <w:rFonts w:ascii="Arial" w:hAnsi="Arial" w:cs="Arial"/>
                <w:bCs/>
                <w:sz w:val="20"/>
                <w:szCs w:val="20"/>
                <w:lang w:val="en-GB"/>
              </w:rPr>
            </w:pPr>
            <w:r w:rsidRPr="00BA3AF2">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3F2540EF" w:rsidR="0000007A" w:rsidRPr="00BA3AF2" w:rsidRDefault="000C4D4F" w:rsidP="000450FC">
            <w:pPr>
              <w:pStyle w:val="NormalWeb"/>
              <w:spacing w:before="0" w:beforeAutospacing="0" w:after="0" w:afterAutospacing="0"/>
              <w:rPr>
                <w:rFonts w:ascii="Arial" w:hAnsi="Arial" w:cs="Arial"/>
                <w:b/>
                <w:sz w:val="20"/>
                <w:szCs w:val="20"/>
                <w:highlight w:val="yellow"/>
                <w:lang w:val="en-GB"/>
              </w:rPr>
            </w:pPr>
            <w:r w:rsidRPr="00BA3AF2">
              <w:rPr>
                <w:rFonts w:ascii="Arial" w:hAnsi="Arial" w:cs="Arial"/>
                <w:b/>
                <w:sz w:val="20"/>
                <w:szCs w:val="20"/>
                <w:lang w:val="en-GB"/>
              </w:rPr>
              <w:t>Study on Use of a Small Size Solar Water Heater for Tea/Coffee Preparing Applications</w:t>
            </w:r>
          </w:p>
        </w:tc>
      </w:tr>
      <w:tr w:rsidR="00CF0BBB" w:rsidRPr="00BA3AF2" w14:paraId="6D508B1C" w14:textId="77777777" w:rsidTr="00F5031D">
        <w:trPr>
          <w:trHeight w:val="332"/>
        </w:trPr>
        <w:tc>
          <w:tcPr>
            <w:tcW w:w="1268" w:type="pct"/>
          </w:tcPr>
          <w:p w14:paraId="32FC28F7" w14:textId="77777777" w:rsidR="00CF0BBB" w:rsidRPr="00BA3AF2" w:rsidRDefault="00CF0BBB" w:rsidP="00696CAD">
            <w:pPr>
              <w:pStyle w:val="BodyText"/>
              <w:ind w:left="90"/>
              <w:jc w:val="left"/>
              <w:rPr>
                <w:rFonts w:ascii="Arial" w:hAnsi="Arial" w:cs="Arial"/>
                <w:bCs/>
                <w:sz w:val="20"/>
                <w:szCs w:val="20"/>
                <w:lang w:val="en-GB"/>
              </w:rPr>
            </w:pPr>
            <w:r w:rsidRPr="00BA3AF2">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38D1EF3D" w:rsidR="00CF0BBB" w:rsidRPr="00BA3AF2" w:rsidRDefault="00865896" w:rsidP="000450FC">
            <w:pPr>
              <w:pStyle w:val="NormalWeb"/>
              <w:spacing w:before="0" w:beforeAutospacing="0" w:after="0" w:afterAutospacing="0"/>
              <w:rPr>
                <w:rFonts w:ascii="Arial" w:hAnsi="Arial" w:cs="Arial"/>
                <w:b/>
                <w:sz w:val="20"/>
                <w:szCs w:val="20"/>
                <w:lang w:val="en-GB"/>
              </w:rPr>
            </w:pPr>
            <w:r w:rsidRPr="00BA3AF2">
              <w:rPr>
                <w:rFonts w:ascii="Arial" w:hAnsi="Arial" w:cs="Arial"/>
                <w:b/>
                <w:sz w:val="20"/>
                <w:szCs w:val="20"/>
                <w:lang w:val="en-GB"/>
              </w:rPr>
              <w:t>Complete Book chapter</w:t>
            </w:r>
          </w:p>
        </w:tc>
      </w:tr>
    </w:tbl>
    <w:p w14:paraId="45F5983C" w14:textId="77777777" w:rsidR="00037D52" w:rsidRPr="00BA3AF2"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8"/>
        <w:gridCol w:w="9240"/>
        <w:gridCol w:w="6406"/>
      </w:tblGrid>
      <w:tr w:rsidR="00F1171E" w:rsidRPr="00BA3AF2" w14:paraId="71A94C1F" w14:textId="77777777" w:rsidTr="00F5031D">
        <w:tc>
          <w:tcPr>
            <w:tcW w:w="5000" w:type="pct"/>
            <w:gridSpan w:val="3"/>
            <w:tcBorders>
              <w:top w:val="nil"/>
              <w:left w:val="nil"/>
              <w:right w:val="nil"/>
            </w:tcBorders>
            <w:noWrap/>
          </w:tcPr>
          <w:p w14:paraId="0BC15285" w14:textId="77777777" w:rsidR="00F1171E" w:rsidRPr="00BA3AF2" w:rsidRDefault="00F1171E" w:rsidP="007222C8">
            <w:pPr>
              <w:pStyle w:val="Heading2"/>
              <w:jc w:val="left"/>
              <w:rPr>
                <w:rFonts w:ascii="Arial" w:hAnsi="Arial" w:cs="Arial"/>
                <w:lang w:val="en-GB"/>
              </w:rPr>
            </w:pPr>
            <w:r w:rsidRPr="00BA3AF2">
              <w:rPr>
                <w:rFonts w:ascii="Arial" w:hAnsi="Arial" w:cs="Arial"/>
                <w:highlight w:val="yellow"/>
                <w:lang w:val="en-GB"/>
              </w:rPr>
              <w:t>PART  1:</w:t>
            </w:r>
            <w:r w:rsidRPr="00BA3AF2">
              <w:rPr>
                <w:rFonts w:ascii="Arial" w:hAnsi="Arial" w:cs="Arial"/>
                <w:lang w:val="en-GB"/>
              </w:rPr>
              <w:t xml:space="preserve"> Review Comments</w:t>
            </w:r>
          </w:p>
          <w:p w14:paraId="1287753C" w14:textId="77777777" w:rsidR="00F1171E" w:rsidRPr="00BA3AF2" w:rsidRDefault="00F1171E" w:rsidP="007222C8">
            <w:pPr>
              <w:rPr>
                <w:rFonts w:ascii="Arial" w:hAnsi="Arial" w:cs="Arial"/>
                <w:sz w:val="20"/>
                <w:szCs w:val="20"/>
                <w:lang w:val="en-GB"/>
              </w:rPr>
            </w:pPr>
          </w:p>
        </w:tc>
      </w:tr>
      <w:tr w:rsidR="00F1171E" w:rsidRPr="00BA3AF2" w14:paraId="5EA12279" w14:textId="77777777" w:rsidTr="00F5031D">
        <w:tc>
          <w:tcPr>
            <w:tcW w:w="1263" w:type="pct"/>
            <w:noWrap/>
          </w:tcPr>
          <w:p w14:paraId="06DA2C7D" w14:textId="77777777" w:rsidR="00F1171E" w:rsidRPr="00BA3AF2" w:rsidRDefault="00F1171E" w:rsidP="007222C8">
            <w:pPr>
              <w:pStyle w:val="Heading2"/>
              <w:jc w:val="left"/>
              <w:rPr>
                <w:rFonts w:ascii="Arial" w:hAnsi="Arial" w:cs="Arial"/>
                <w:b w:val="0"/>
                <w:bCs w:val="0"/>
                <w:lang w:val="en-GB"/>
              </w:rPr>
            </w:pPr>
            <w:r w:rsidRPr="00BA3AF2">
              <w:rPr>
                <w:rFonts w:ascii="Arial" w:hAnsi="Arial" w:cs="Arial"/>
                <w:bCs w:val="0"/>
                <w:u w:val="single"/>
                <w:lang w:val="en-GB"/>
              </w:rPr>
              <w:t xml:space="preserve">Compulsory </w:t>
            </w:r>
            <w:r w:rsidRPr="00BA3AF2">
              <w:rPr>
                <w:rFonts w:ascii="Arial" w:hAnsi="Arial" w:cs="Arial"/>
                <w:b w:val="0"/>
                <w:bCs w:val="0"/>
                <w:lang w:val="en-GB"/>
              </w:rPr>
              <w:t>REVISION comments</w:t>
            </w:r>
          </w:p>
          <w:p w14:paraId="7AE9682F" w14:textId="77777777" w:rsidR="00F1171E" w:rsidRPr="00BA3AF2" w:rsidRDefault="00F1171E" w:rsidP="007222C8">
            <w:pPr>
              <w:pStyle w:val="Heading2"/>
              <w:jc w:val="left"/>
              <w:rPr>
                <w:rFonts w:ascii="Arial" w:hAnsi="Arial" w:cs="Arial"/>
                <w:lang w:val="en-GB"/>
              </w:rPr>
            </w:pPr>
          </w:p>
        </w:tc>
        <w:tc>
          <w:tcPr>
            <w:tcW w:w="2207" w:type="pct"/>
          </w:tcPr>
          <w:p w14:paraId="674EDCCA" w14:textId="77777777" w:rsidR="00F1171E" w:rsidRPr="00BA3AF2" w:rsidRDefault="00F1171E" w:rsidP="007222C8">
            <w:pPr>
              <w:pStyle w:val="Heading2"/>
              <w:jc w:val="left"/>
              <w:rPr>
                <w:rFonts w:ascii="Arial" w:hAnsi="Arial" w:cs="Arial"/>
                <w:lang w:val="en-GB"/>
              </w:rPr>
            </w:pPr>
            <w:r w:rsidRPr="00BA3AF2">
              <w:rPr>
                <w:rFonts w:ascii="Arial" w:hAnsi="Arial" w:cs="Arial"/>
                <w:lang w:val="en-GB"/>
              </w:rPr>
              <w:t>Reviewer’s comment</w:t>
            </w:r>
          </w:p>
        </w:tc>
        <w:tc>
          <w:tcPr>
            <w:tcW w:w="1530" w:type="pct"/>
          </w:tcPr>
          <w:p w14:paraId="57792C30" w14:textId="77777777" w:rsidR="00F1171E" w:rsidRPr="00BA3AF2" w:rsidRDefault="00F1171E" w:rsidP="007222C8">
            <w:pPr>
              <w:pStyle w:val="Heading2"/>
              <w:jc w:val="left"/>
              <w:rPr>
                <w:rFonts w:ascii="Arial" w:hAnsi="Arial" w:cs="Arial"/>
                <w:b w:val="0"/>
                <w:lang w:val="en-GB"/>
              </w:rPr>
            </w:pPr>
            <w:r w:rsidRPr="00BA3AF2">
              <w:rPr>
                <w:rFonts w:ascii="Arial" w:hAnsi="Arial" w:cs="Arial"/>
                <w:lang w:val="en-GB"/>
              </w:rPr>
              <w:t>Author’s Feedback</w:t>
            </w:r>
            <w:r w:rsidRPr="00BA3AF2">
              <w:rPr>
                <w:rFonts w:ascii="Arial" w:hAnsi="Arial" w:cs="Arial"/>
                <w:b w:val="0"/>
                <w:lang w:val="en-GB"/>
              </w:rPr>
              <w:t xml:space="preserve"> </w:t>
            </w:r>
            <w:r w:rsidRPr="00BA3AF2">
              <w:rPr>
                <w:rFonts w:ascii="Arial" w:hAnsi="Arial" w:cs="Arial"/>
                <w:b w:val="0"/>
                <w:i/>
                <w:lang w:val="en-GB"/>
              </w:rPr>
              <w:t>(Please correct the manuscript and highlight that part in the manuscript. It is mandatory that authors should write his/her feedback here)</w:t>
            </w:r>
          </w:p>
        </w:tc>
      </w:tr>
      <w:tr w:rsidR="00F1171E" w:rsidRPr="00BA3AF2" w14:paraId="5C0AB4EC" w14:textId="77777777" w:rsidTr="00F5031D">
        <w:trPr>
          <w:trHeight w:val="1264"/>
        </w:trPr>
        <w:tc>
          <w:tcPr>
            <w:tcW w:w="1263" w:type="pct"/>
            <w:noWrap/>
          </w:tcPr>
          <w:p w14:paraId="66B47184" w14:textId="77777777" w:rsidR="00F1171E" w:rsidRPr="00BA3AF2" w:rsidRDefault="00F1171E" w:rsidP="007222C8">
            <w:pPr>
              <w:ind w:left="360"/>
              <w:rPr>
                <w:rFonts w:ascii="Arial" w:hAnsi="Arial" w:cs="Arial"/>
                <w:b/>
                <w:bCs/>
                <w:sz w:val="20"/>
                <w:szCs w:val="20"/>
                <w:lang w:val="en-GB"/>
              </w:rPr>
            </w:pPr>
            <w:r w:rsidRPr="00BA3AF2">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BA3AF2" w:rsidRDefault="00F1171E" w:rsidP="007222C8">
            <w:pPr>
              <w:ind w:left="360"/>
              <w:rPr>
                <w:rFonts w:ascii="Arial" w:eastAsia="MS Mincho" w:hAnsi="Arial" w:cs="Arial"/>
                <w:b/>
                <w:bCs/>
                <w:sz w:val="20"/>
                <w:szCs w:val="20"/>
                <w:lang w:val="en-GB"/>
              </w:rPr>
            </w:pPr>
          </w:p>
        </w:tc>
        <w:tc>
          <w:tcPr>
            <w:tcW w:w="2207" w:type="pct"/>
          </w:tcPr>
          <w:p w14:paraId="7DBC9196" w14:textId="6EC4F997" w:rsidR="00F1171E" w:rsidRPr="00BA3AF2" w:rsidRDefault="00E021A6" w:rsidP="007222C8">
            <w:pPr>
              <w:pStyle w:val="ListParagraph"/>
              <w:ind w:left="0"/>
              <w:rPr>
                <w:rFonts w:ascii="Arial" w:hAnsi="Arial" w:cs="Arial"/>
                <w:b/>
                <w:bCs/>
                <w:sz w:val="20"/>
                <w:szCs w:val="20"/>
                <w:lang w:val="en-GB"/>
              </w:rPr>
            </w:pPr>
            <w:r w:rsidRPr="00BA3AF2">
              <w:rPr>
                <w:rFonts w:ascii="Arial" w:hAnsi="Arial" w:cs="Arial"/>
                <w:b/>
                <w:bCs/>
                <w:sz w:val="20"/>
                <w:szCs w:val="20"/>
                <w:lang w:val="en-GB"/>
              </w:rPr>
              <w:t>This manuscript is significant for the scientific community as it explores the practical application of solar energy in everyday situations, specifically in the preparation of tea and coffee. By focusing on small solar water heaters, the study addresses a critical need for sustainable energy solutions that can reduce reliance on fossil fuels, particularly in regions with high solar potential. I appreciate the manuscript for its thorough experimental design and economic analysis, which provide valuable insights into the feasibility of implementing such systems in local tea stalls. This work not only contributes to the body of knowledge on renewable energy technologies but also highlights a viable pathway for reducing environmental impact and improving energy efficiency in everyday practices.</w:t>
            </w:r>
          </w:p>
        </w:tc>
        <w:tc>
          <w:tcPr>
            <w:tcW w:w="1530" w:type="pct"/>
          </w:tcPr>
          <w:p w14:paraId="462A339C" w14:textId="77777777" w:rsidR="00F1171E" w:rsidRPr="00BA3AF2" w:rsidRDefault="00F1171E" w:rsidP="007222C8">
            <w:pPr>
              <w:pStyle w:val="Heading2"/>
              <w:jc w:val="left"/>
              <w:rPr>
                <w:rFonts w:ascii="Arial" w:hAnsi="Arial" w:cs="Arial"/>
                <w:b w:val="0"/>
                <w:lang w:val="en-GB"/>
              </w:rPr>
            </w:pPr>
          </w:p>
        </w:tc>
      </w:tr>
      <w:tr w:rsidR="00F1171E" w:rsidRPr="00BA3AF2" w14:paraId="0D8B5B2C" w14:textId="77777777" w:rsidTr="00F5031D">
        <w:trPr>
          <w:trHeight w:val="962"/>
        </w:trPr>
        <w:tc>
          <w:tcPr>
            <w:tcW w:w="1263" w:type="pct"/>
            <w:noWrap/>
          </w:tcPr>
          <w:p w14:paraId="21CBA5FE" w14:textId="77777777" w:rsidR="00F1171E" w:rsidRPr="00BA3AF2" w:rsidRDefault="00F1171E" w:rsidP="007222C8">
            <w:pPr>
              <w:ind w:left="360"/>
              <w:rPr>
                <w:rFonts w:ascii="Arial" w:hAnsi="Arial" w:cs="Arial"/>
                <w:b/>
                <w:bCs/>
                <w:sz w:val="20"/>
                <w:szCs w:val="20"/>
                <w:lang w:val="en-GB"/>
              </w:rPr>
            </w:pPr>
            <w:r w:rsidRPr="00BA3AF2">
              <w:rPr>
                <w:rFonts w:ascii="Arial" w:hAnsi="Arial" w:cs="Arial"/>
                <w:b/>
                <w:bCs/>
                <w:sz w:val="20"/>
                <w:szCs w:val="20"/>
                <w:lang w:val="en-GB"/>
              </w:rPr>
              <w:t>Is the title of the article suitable?</w:t>
            </w:r>
          </w:p>
          <w:p w14:paraId="1CABB61A" w14:textId="77777777" w:rsidR="00F1171E" w:rsidRPr="00BA3AF2" w:rsidRDefault="00F1171E" w:rsidP="007222C8">
            <w:pPr>
              <w:ind w:left="360"/>
              <w:rPr>
                <w:rFonts w:ascii="Arial" w:hAnsi="Arial" w:cs="Arial"/>
                <w:b/>
                <w:bCs/>
                <w:sz w:val="20"/>
                <w:szCs w:val="20"/>
                <w:lang w:val="en-GB"/>
              </w:rPr>
            </w:pPr>
            <w:r w:rsidRPr="00BA3AF2">
              <w:rPr>
                <w:rFonts w:ascii="Arial" w:hAnsi="Arial" w:cs="Arial"/>
                <w:b/>
                <w:bCs/>
                <w:sz w:val="20"/>
                <w:szCs w:val="20"/>
                <w:lang w:val="en-GB"/>
              </w:rPr>
              <w:t>(If not please suggest an alternative title)</w:t>
            </w:r>
          </w:p>
          <w:p w14:paraId="0275B919" w14:textId="77777777" w:rsidR="00F1171E" w:rsidRPr="00BA3AF2" w:rsidRDefault="00F1171E" w:rsidP="007222C8">
            <w:pPr>
              <w:pStyle w:val="Heading2"/>
              <w:jc w:val="left"/>
              <w:rPr>
                <w:rFonts w:ascii="Arial" w:hAnsi="Arial" w:cs="Arial"/>
                <w:u w:val="single"/>
                <w:lang w:val="en-GB"/>
              </w:rPr>
            </w:pPr>
          </w:p>
        </w:tc>
        <w:tc>
          <w:tcPr>
            <w:tcW w:w="2207" w:type="pct"/>
          </w:tcPr>
          <w:p w14:paraId="794AA9A7" w14:textId="290359A1" w:rsidR="00F1171E" w:rsidRPr="00BA3AF2" w:rsidRDefault="00E021A6" w:rsidP="007222C8">
            <w:pPr>
              <w:ind w:left="360"/>
              <w:rPr>
                <w:rFonts w:ascii="Arial" w:hAnsi="Arial" w:cs="Arial"/>
                <w:b/>
                <w:bCs/>
                <w:sz w:val="20"/>
                <w:szCs w:val="20"/>
                <w:lang w:val="en-GB"/>
              </w:rPr>
            </w:pPr>
            <w:r w:rsidRPr="00BA3AF2">
              <w:rPr>
                <w:rFonts w:ascii="Arial" w:hAnsi="Arial" w:cs="Arial"/>
                <w:b/>
                <w:bCs/>
                <w:sz w:val="20"/>
                <w:szCs w:val="20"/>
                <w:lang w:val="en-GB"/>
              </w:rPr>
              <w:t>The title "Study on Use of a Small Size Solar Water Heater for Tea/Coffee Preparing Applications" is suitable, but it could be more concise. An alternative title could be "Utilizing a Small Solar Water Heater for Sustainable Tea and Coffee Preparation," which captures the essence of the study while emphasizing sustainability.</w:t>
            </w:r>
          </w:p>
        </w:tc>
        <w:tc>
          <w:tcPr>
            <w:tcW w:w="1530" w:type="pct"/>
          </w:tcPr>
          <w:p w14:paraId="405B6701" w14:textId="77777777" w:rsidR="00F1171E" w:rsidRPr="00BA3AF2" w:rsidRDefault="00F1171E" w:rsidP="007222C8">
            <w:pPr>
              <w:pStyle w:val="Heading2"/>
              <w:jc w:val="left"/>
              <w:rPr>
                <w:rFonts w:ascii="Arial" w:hAnsi="Arial" w:cs="Arial"/>
                <w:b w:val="0"/>
                <w:lang w:val="en-GB"/>
              </w:rPr>
            </w:pPr>
          </w:p>
        </w:tc>
      </w:tr>
      <w:tr w:rsidR="00F1171E" w:rsidRPr="00BA3AF2" w14:paraId="5604762A" w14:textId="77777777" w:rsidTr="00F5031D">
        <w:trPr>
          <w:trHeight w:val="1262"/>
        </w:trPr>
        <w:tc>
          <w:tcPr>
            <w:tcW w:w="1263" w:type="pct"/>
            <w:noWrap/>
          </w:tcPr>
          <w:p w14:paraId="3635573D" w14:textId="77777777" w:rsidR="00F1171E" w:rsidRPr="00BA3AF2" w:rsidRDefault="00F1171E" w:rsidP="007222C8">
            <w:pPr>
              <w:pStyle w:val="Heading2"/>
              <w:ind w:left="360"/>
              <w:jc w:val="left"/>
              <w:rPr>
                <w:rFonts w:ascii="Arial" w:hAnsi="Arial" w:cs="Arial"/>
                <w:lang w:val="en-GB"/>
              </w:rPr>
            </w:pPr>
            <w:r w:rsidRPr="00BA3AF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A3AF2" w:rsidRDefault="00F1171E" w:rsidP="007222C8">
            <w:pPr>
              <w:pStyle w:val="Heading2"/>
              <w:jc w:val="left"/>
              <w:rPr>
                <w:rFonts w:ascii="Arial" w:hAnsi="Arial" w:cs="Arial"/>
                <w:u w:val="single"/>
                <w:lang w:val="en-GB"/>
              </w:rPr>
            </w:pPr>
          </w:p>
        </w:tc>
        <w:tc>
          <w:tcPr>
            <w:tcW w:w="2207" w:type="pct"/>
          </w:tcPr>
          <w:p w14:paraId="0FB7E83A" w14:textId="10B52B7F" w:rsidR="00F1171E" w:rsidRPr="00BA3AF2" w:rsidRDefault="00E021A6" w:rsidP="007222C8">
            <w:pPr>
              <w:ind w:left="360"/>
              <w:rPr>
                <w:rFonts w:ascii="Arial" w:hAnsi="Arial" w:cs="Arial"/>
                <w:b/>
                <w:bCs/>
                <w:sz w:val="20"/>
                <w:szCs w:val="20"/>
                <w:lang w:val="en-GB"/>
              </w:rPr>
            </w:pPr>
            <w:r w:rsidRPr="00BA3AF2">
              <w:rPr>
                <w:rFonts w:ascii="Arial" w:hAnsi="Arial" w:cs="Arial"/>
                <w:b/>
                <w:bCs/>
                <w:sz w:val="20"/>
                <w:szCs w:val="20"/>
                <w:lang w:val="en-GB"/>
              </w:rPr>
              <w:t>The abstract provides a good overview of the study, outlining its objectives, methods, and key findings. However, it could be improved by including specific results, such as the maximum temperature achieved and the calculated payback periods. Additionally, a brief mention of the broader implications of the findings for energy consumption in tea stalls would enhance its relevance.</w:t>
            </w:r>
          </w:p>
        </w:tc>
        <w:tc>
          <w:tcPr>
            <w:tcW w:w="1530" w:type="pct"/>
          </w:tcPr>
          <w:p w14:paraId="1D54B730" w14:textId="77777777" w:rsidR="00F1171E" w:rsidRPr="00BA3AF2" w:rsidRDefault="00F1171E" w:rsidP="007222C8">
            <w:pPr>
              <w:pStyle w:val="Heading2"/>
              <w:jc w:val="left"/>
              <w:rPr>
                <w:rFonts w:ascii="Arial" w:hAnsi="Arial" w:cs="Arial"/>
                <w:b w:val="0"/>
                <w:lang w:val="en-GB"/>
              </w:rPr>
            </w:pPr>
          </w:p>
        </w:tc>
      </w:tr>
      <w:tr w:rsidR="00F1171E" w:rsidRPr="00BA3AF2" w14:paraId="2F579F54" w14:textId="77777777" w:rsidTr="00F5031D">
        <w:trPr>
          <w:trHeight w:val="859"/>
        </w:trPr>
        <w:tc>
          <w:tcPr>
            <w:tcW w:w="1263" w:type="pct"/>
            <w:noWrap/>
          </w:tcPr>
          <w:p w14:paraId="04361F46" w14:textId="77777777" w:rsidR="00F1171E" w:rsidRPr="00BA3AF2" w:rsidRDefault="00F1171E" w:rsidP="007222C8">
            <w:pPr>
              <w:ind w:left="360"/>
              <w:rPr>
                <w:rFonts w:ascii="Arial" w:hAnsi="Arial" w:cs="Arial"/>
                <w:b/>
                <w:bCs/>
                <w:sz w:val="20"/>
                <w:szCs w:val="20"/>
                <w:u w:val="single"/>
                <w:lang w:val="en-GB"/>
              </w:rPr>
            </w:pPr>
            <w:r w:rsidRPr="00BA3AF2">
              <w:rPr>
                <w:rFonts w:ascii="Arial" w:hAnsi="Arial" w:cs="Arial"/>
                <w:b/>
                <w:bCs/>
                <w:sz w:val="20"/>
                <w:szCs w:val="20"/>
                <w:lang w:val="en-GB"/>
              </w:rPr>
              <w:t>Are subsections and structure of the manuscript appropriate?</w:t>
            </w:r>
          </w:p>
        </w:tc>
        <w:tc>
          <w:tcPr>
            <w:tcW w:w="2207" w:type="pct"/>
          </w:tcPr>
          <w:p w14:paraId="2B5A7721" w14:textId="20A0D496" w:rsidR="00F1171E" w:rsidRPr="00BA3AF2" w:rsidRDefault="00E021A6" w:rsidP="007222C8">
            <w:pPr>
              <w:pStyle w:val="ListParagraph"/>
              <w:ind w:left="0"/>
              <w:rPr>
                <w:rFonts w:ascii="Arial" w:hAnsi="Arial" w:cs="Arial"/>
                <w:b/>
                <w:bCs/>
                <w:sz w:val="20"/>
                <w:szCs w:val="20"/>
                <w:lang w:val="en-GB"/>
              </w:rPr>
            </w:pPr>
            <w:r w:rsidRPr="00BA3AF2">
              <w:rPr>
                <w:rFonts w:ascii="Arial" w:hAnsi="Arial" w:cs="Arial"/>
                <w:b/>
                <w:bCs/>
                <w:sz w:val="20"/>
                <w:szCs w:val="20"/>
                <w:lang w:val="en-GB"/>
              </w:rPr>
              <w:t>The subsections and overall structure of the manuscript are appropriate, facilitating a logical flow of information. Each section builds upon the previous one, making it easy for readers to follow the progression of the research. The inclusion of tables and figures to present data is effective, though ensuring all visual aids are referenced in the text would improve clarity.</w:t>
            </w:r>
          </w:p>
        </w:tc>
        <w:tc>
          <w:tcPr>
            <w:tcW w:w="1530" w:type="pct"/>
          </w:tcPr>
          <w:p w14:paraId="4898F764" w14:textId="77777777" w:rsidR="00F1171E" w:rsidRPr="00BA3AF2" w:rsidRDefault="00F1171E" w:rsidP="007222C8">
            <w:pPr>
              <w:pStyle w:val="Heading2"/>
              <w:jc w:val="left"/>
              <w:rPr>
                <w:rFonts w:ascii="Arial" w:hAnsi="Arial" w:cs="Arial"/>
                <w:b w:val="0"/>
                <w:lang w:val="en-GB"/>
              </w:rPr>
            </w:pPr>
          </w:p>
        </w:tc>
      </w:tr>
      <w:tr w:rsidR="00F1171E" w:rsidRPr="00BA3AF2" w14:paraId="29D9208C" w14:textId="77777777" w:rsidTr="00F5031D">
        <w:trPr>
          <w:trHeight w:val="704"/>
        </w:trPr>
        <w:tc>
          <w:tcPr>
            <w:tcW w:w="1263" w:type="pct"/>
            <w:noWrap/>
          </w:tcPr>
          <w:p w14:paraId="4F8837DA" w14:textId="77777777" w:rsidR="00F1171E" w:rsidRPr="00BA3AF2" w:rsidRDefault="00F1171E" w:rsidP="007222C8">
            <w:pPr>
              <w:ind w:left="360"/>
              <w:rPr>
                <w:rFonts w:ascii="Arial" w:hAnsi="Arial" w:cs="Arial"/>
                <w:b/>
                <w:bCs/>
                <w:sz w:val="20"/>
                <w:szCs w:val="20"/>
                <w:u w:val="single"/>
                <w:lang w:val="en-GB"/>
              </w:rPr>
            </w:pPr>
            <w:r w:rsidRPr="00BA3AF2">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07" w:type="pct"/>
          </w:tcPr>
          <w:p w14:paraId="37D373F9" w14:textId="2788ED81" w:rsidR="00F1171E" w:rsidRPr="00BA3AF2" w:rsidRDefault="00E021A6" w:rsidP="007222C8">
            <w:pPr>
              <w:pStyle w:val="ListParagraph"/>
              <w:ind w:left="0"/>
              <w:rPr>
                <w:rFonts w:ascii="Arial" w:hAnsi="Arial" w:cs="Arial"/>
                <w:b/>
                <w:bCs/>
                <w:sz w:val="20"/>
                <w:szCs w:val="20"/>
                <w:lang w:val="en-GB"/>
              </w:rPr>
            </w:pPr>
            <w:r w:rsidRPr="00BA3AF2">
              <w:rPr>
                <w:rFonts w:ascii="Arial" w:hAnsi="Arial" w:cs="Arial"/>
                <w:b/>
                <w:bCs/>
                <w:sz w:val="20"/>
                <w:szCs w:val="20"/>
                <w:lang w:val="en-GB"/>
              </w:rPr>
              <w:t>The manuscript is scientifically robust and technically sound, demonstrating a solid understanding of solar thermal systems and their applications. The methodology is well-documented, with clear descriptions of the experimental setup and procedures. The calculations for energy savings and payback periods are thorough and based on reliable data, lending credibility to the findings. Overall, the research is presented in a systematic manner that reinforces its validity and applicability.</w:t>
            </w:r>
          </w:p>
        </w:tc>
        <w:tc>
          <w:tcPr>
            <w:tcW w:w="1530" w:type="pct"/>
          </w:tcPr>
          <w:p w14:paraId="4614DFC3" w14:textId="77777777" w:rsidR="00F1171E" w:rsidRPr="00BA3AF2" w:rsidRDefault="00F1171E" w:rsidP="007222C8">
            <w:pPr>
              <w:pStyle w:val="Heading2"/>
              <w:jc w:val="left"/>
              <w:rPr>
                <w:rFonts w:ascii="Arial" w:hAnsi="Arial" w:cs="Arial"/>
                <w:b w:val="0"/>
                <w:lang w:val="en-GB"/>
              </w:rPr>
            </w:pPr>
          </w:p>
        </w:tc>
      </w:tr>
      <w:tr w:rsidR="00F1171E" w:rsidRPr="00BA3AF2" w14:paraId="73739464" w14:textId="77777777" w:rsidTr="00F5031D">
        <w:trPr>
          <w:trHeight w:val="703"/>
        </w:trPr>
        <w:tc>
          <w:tcPr>
            <w:tcW w:w="1263" w:type="pct"/>
            <w:noWrap/>
          </w:tcPr>
          <w:p w14:paraId="09C25322" w14:textId="77777777" w:rsidR="00F1171E" w:rsidRPr="00BA3AF2" w:rsidRDefault="00F1171E" w:rsidP="007222C8">
            <w:pPr>
              <w:ind w:left="360"/>
              <w:rPr>
                <w:rFonts w:ascii="Arial" w:hAnsi="Arial" w:cs="Arial"/>
                <w:b/>
                <w:bCs/>
                <w:sz w:val="20"/>
                <w:szCs w:val="20"/>
                <w:lang w:val="en-GB"/>
              </w:rPr>
            </w:pPr>
            <w:r w:rsidRPr="00BA3AF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A3AF2" w:rsidRDefault="00F1171E" w:rsidP="007222C8">
            <w:pPr>
              <w:ind w:left="360"/>
              <w:rPr>
                <w:rFonts w:ascii="Arial" w:hAnsi="Arial" w:cs="Arial"/>
                <w:b/>
                <w:bCs/>
                <w:sz w:val="20"/>
                <w:szCs w:val="20"/>
                <w:u w:val="single"/>
                <w:lang w:val="en-GB"/>
              </w:rPr>
            </w:pPr>
            <w:r w:rsidRPr="00BA3AF2">
              <w:rPr>
                <w:rFonts w:ascii="Arial" w:hAnsi="Arial" w:cs="Arial"/>
                <w:b/>
                <w:bCs/>
                <w:sz w:val="20"/>
                <w:szCs w:val="20"/>
                <w:u w:val="single"/>
                <w:lang w:val="en-GB"/>
              </w:rPr>
              <w:t>-</w:t>
            </w:r>
          </w:p>
        </w:tc>
        <w:tc>
          <w:tcPr>
            <w:tcW w:w="2207" w:type="pct"/>
          </w:tcPr>
          <w:p w14:paraId="24FE0567" w14:textId="38032684" w:rsidR="00F1171E" w:rsidRPr="00BA3AF2" w:rsidRDefault="00E021A6" w:rsidP="007222C8">
            <w:pPr>
              <w:pStyle w:val="ListParagraph"/>
              <w:ind w:left="0"/>
              <w:rPr>
                <w:rFonts w:ascii="Arial" w:hAnsi="Arial" w:cs="Arial"/>
                <w:b/>
                <w:bCs/>
                <w:sz w:val="20"/>
                <w:szCs w:val="20"/>
                <w:lang w:val="en-GB"/>
              </w:rPr>
            </w:pPr>
            <w:r w:rsidRPr="00BA3AF2">
              <w:rPr>
                <w:rFonts w:ascii="Arial" w:hAnsi="Arial" w:cs="Arial"/>
                <w:b/>
                <w:bCs/>
                <w:sz w:val="20"/>
                <w:szCs w:val="20"/>
                <w:lang w:val="en-GB"/>
              </w:rPr>
              <w:t>The references are sufficient and mostly recent, covering a range of relevant studies. However, to strengthen the manuscript further, I suggest including additional recent publications on innovations in solar water heating technologies, particularly studies published in the last two years. This could provide a more comprehensive context for the research.</w:t>
            </w:r>
          </w:p>
        </w:tc>
        <w:tc>
          <w:tcPr>
            <w:tcW w:w="1530" w:type="pct"/>
          </w:tcPr>
          <w:p w14:paraId="40220055" w14:textId="77777777" w:rsidR="00F1171E" w:rsidRPr="00BA3AF2" w:rsidRDefault="00F1171E" w:rsidP="007222C8">
            <w:pPr>
              <w:pStyle w:val="Heading2"/>
              <w:jc w:val="left"/>
              <w:rPr>
                <w:rFonts w:ascii="Arial" w:hAnsi="Arial" w:cs="Arial"/>
                <w:b w:val="0"/>
                <w:lang w:val="en-GB"/>
              </w:rPr>
            </w:pPr>
          </w:p>
        </w:tc>
      </w:tr>
      <w:tr w:rsidR="00F1171E" w:rsidRPr="00BA3AF2" w14:paraId="73CC4A50" w14:textId="77777777" w:rsidTr="00F5031D">
        <w:trPr>
          <w:trHeight w:val="386"/>
        </w:trPr>
        <w:tc>
          <w:tcPr>
            <w:tcW w:w="1263" w:type="pct"/>
            <w:noWrap/>
          </w:tcPr>
          <w:p w14:paraId="3410C687" w14:textId="77777777" w:rsidR="00F1171E" w:rsidRPr="00BA3AF2" w:rsidRDefault="00F1171E" w:rsidP="007222C8">
            <w:pPr>
              <w:pStyle w:val="Heading2"/>
              <w:jc w:val="left"/>
              <w:rPr>
                <w:rFonts w:ascii="Arial" w:hAnsi="Arial" w:cs="Arial"/>
                <w:b w:val="0"/>
                <w:lang w:val="en-GB"/>
              </w:rPr>
            </w:pPr>
            <w:r w:rsidRPr="00BA3AF2">
              <w:rPr>
                <w:rFonts w:ascii="Arial" w:hAnsi="Arial" w:cs="Arial"/>
                <w:b w:val="0"/>
                <w:u w:val="single"/>
                <w:lang w:val="en-GB"/>
              </w:rPr>
              <w:t>Minor</w:t>
            </w:r>
            <w:r w:rsidRPr="00BA3AF2">
              <w:rPr>
                <w:rFonts w:ascii="Arial" w:hAnsi="Arial" w:cs="Arial"/>
                <w:b w:val="0"/>
                <w:lang w:val="en-GB"/>
              </w:rPr>
              <w:t xml:space="preserve"> REVISION comments</w:t>
            </w:r>
          </w:p>
          <w:p w14:paraId="029CE8D0" w14:textId="77777777" w:rsidR="00F1171E" w:rsidRPr="00BA3AF2" w:rsidRDefault="00F1171E" w:rsidP="007222C8">
            <w:pPr>
              <w:pStyle w:val="Heading2"/>
              <w:jc w:val="left"/>
              <w:rPr>
                <w:rFonts w:ascii="Arial" w:hAnsi="Arial" w:cs="Arial"/>
                <w:b w:val="0"/>
                <w:lang w:val="en-GB"/>
              </w:rPr>
            </w:pPr>
          </w:p>
          <w:p w14:paraId="589C16C7" w14:textId="77777777" w:rsidR="00F1171E" w:rsidRPr="00BA3AF2" w:rsidRDefault="00F1171E" w:rsidP="007222C8">
            <w:pPr>
              <w:pStyle w:val="Heading2"/>
              <w:ind w:left="360"/>
              <w:jc w:val="left"/>
              <w:rPr>
                <w:rFonts w:ascii="Arial" w:hAnsi="Arial" w:cs="Arial"/>
                <w:bCs w:val="0"/>
                <w:lang w:val="en-GB"/>
              </w:rPr>
            </w:pPr>
            <w:r w:rsidRPr="00BA3AF2">
              <w:rPr>
                <w:rFonts w:ascii="Arial" w:hAnsi="Arial" w:cs="Arial"/>
                <w:bCs w:val="0"/>
                <w:lang w:val="en-GB"/>
              </w:rPr>
              <w:t>Is the language/English quality of the article suitable for scholarly communications?</w:t>
            </w:r>
          </w:p>
          <w:p w14:paraId="7722B85E" w14:textId="77777777" w:rsidR="00F1171E" w:rsidRPr="00BA3AF2" w:rsidRDefault="00F1171E" w:rsidP="007222C8">
            <w:pPr>
              <w:rPr>
                <w:rFonts w:ascii="Arial" w:hAnsi="Arial" w:cs="Arial"/>
                <w:sz w:val="20"/>
                <w:szCs w:val="20"/>
                <w:lang w:val="en-GB"/>
              </w:rPr>
            </w:pPr>
          </w:p>
        </w:tc>
        <w:tc>
          <w:tcPr>
            <w:tcW w:w="2207" w:type="pct"/>
          </w:tcPr>
          <w:p w14:paraId="0A07EA75" w14:textId="77777777" w:rsidR="00F1171E" w:rsidRPr="00BA3AF2" w:rsidRDefault="00F1171E" w:rsidP="007222C8">
            <w:pPr>
              <w:rPr>
                <w:rFonts w:ascii="Arial" w:hAnsi="Arial" w:cs="Arial"/>
                <w:sz w:val="20"/>
                <w:szCs w:val="20"/>
                <w:lang w:val="en-GB"/>
              </w:rPr>
            </w:pPr>
          </w:p>
          <w:p w14:paraId="149A6CEF" w14:textId="660F7AFF" w:rsidR="00F1171E" w:rsidRPr="00BA3AF2" w:rsidRDefault="00E021A6" w:rsidP="00F5031D">
            <w:pPr>
              <w:rPr>
                <w:rFonts w:ascii="Arial" w:hAnsi="Arial" w:cs="Arial"/>
                <w:sz w:val="20"/>
                <w:szCs w:val="20"/>
                <w:lang w:val="en-GB"/>
              </w:rPr>
            </w:pPr>
            <w:r w:rsidRPr="00BA3AF2">
              <w:rPr>
                <w:rFonts w:ascii="Arial" w:hAnsi="Arial" w:cs="Arial"/>
                <w:sz w:val="20"/>
                <w:szCs w:val="20"/>
                <w:lang w:val="en-GB"/>
              </w:rPr>
              <w:t>The language and quality of English in the article are generally suitable for scholarly communication, but there are some minor grammatical errors and awkward phrases that could be refined. Proofreading for clarity and consistency would enhance the overall quality. Additionally, ensuring that all figures and tables are correctly referenced in the text will improve the manuscript's readability.</w:t>
            </w:r>
          </w:p>
        </w:tc>
        <w:tc>
          <w:tcPr>
            <w:tcW w:w="1530" w:type="pct"/>
          </w:tcPr>
          <w:p w14:paraId="0351CA58" w14:textId="77777777" w:rsidR="00F1171E" w:rsidRPr="00BA3AF2" w:rsidRDefault="00F1171E" w:rsidP="007222C8">
            <w:pPr>
              <w:rPr>
                <w:rFonts w:ascii="Arial" w:hAnsi="Arial" w:cs="Arial"/>
                <w:sz w:val="20"/>
                <w:szCs w:val="20"/>
                <w:lang w:val="en-GB"/>
              </w:rPr>
            </w:pPr>
          </w:p>
        </w:tc>
      </w:tr>
      <w:tr w:rsidR="00F1171E" w:rsidRPr="00BA3AF2" w14:paraId="20A16C0C" w14:textId="77777777" w:rsidTr="00F5031D">
        <w:trPr>
          <w:trHeight w:val="656"/>
        </w:trPr>
        <w:tc>
          <w:tcPr>
            <w:tcW w:w="1263" w:type="pct"/>
            <w:noWrap/>
          </w:tcPr>
          <w:p w14:paraId="1A6B3748" w14:textId="22A5532C" w:rsidR="00F1171E" w:rsidRPr="00F5031D" w:rsidRDefault="00F1171E" w:rsidP="00F5031D">
            <w:pPr>
              <w:pStyle w:val="Heading2"/>
              <w:jc w:val="left"/>
              <w:rPr>
                <w:rFonts w:ascii="Arial" w:hAnsi="Arial" w:cs="Arial"/>
                <w:b w:val="0"/>
                <w:bCs w:val="0"/>
                <w:lang w:val="en-GB"/>
              </w:rPr>
            </w:pPr>
            <w:r w:rsidRPr="00BA3AF2">
              <w:rPr>
                <w:rFonts w:ascii="Arial" w:hAnsi="Arial" w:cs="Arial"/>
                <w:bCs w:val="0"/>
                <w:u w:val="single"/>
                <w:lang w:val="en-GB"/>
              </w:rPr>
              <w:t>Optional/General</w:t>
            </w:r>
            <w:r w:rsidRPr="00BA3AF2">
              <w:rPr>
                <w:rFonts w:ascii="Arial" w:hAnsi="Arial" w:cs="Arial"/>
                <w:bCs w:val="0"/>
                <w:lang w:val="en-GB"/>
              </w:rPr>
              <w:t xml:space="preserve"> </w:t>
            </w:r>
            <w:r w:rsidRPr="00BA3AF2">
              <w:rPr>
                <w:rFonts w:ascii="Arial" w:hAnsi="Arial" w:cs="Arial"/>
                <w:b w:val="0"/>
                <w:bCs w:val="0"/>
                <w:lang w:val="en-GB"/>
              </w:rPr>
              <w:t>comments</w:t>
            </w:r>
          </w:p>
        </w:tc>
        <w:tc>
          <w:tcPr>
            <w:tcW w:w="2207" w:type="pct"/>
          </w:tcPr>
          <w:p w14:paraId="1E347C61" w14:textId="77777777" w:rsidR="00F1171E" w:rsidRPr="00BA3AF2" w:rsidRDefault="00F1171E" w:rsidP="007222C8">
            <w:pPr>
              <w:rPr>
                <w:rFonts w:ascii="Arial" w:hAnsi="Arial" w:cs="Arial"/>
                <w:sz w:val="20"/>
                <w:szCs w:val="20"/>
                <w:lang w:val="en-GB"/>
              </w:rPr>
            </w:pPr>
          </w:p>
          <w:p w14:paraId="5E946A0E" w14:textId="77777777" w:rsidR="00F1171E" w:rsidRPr="00BA3AF2" w:rsidRDefault="00F1171E" w:rsidP="007222C8">
            <w:pPr>
              <w:rPr>
                <w:rFonts w:ascii="Arial" w:hAnsi="Arial" w:cs="Arial"/>
                <w:sz w:val="20"/>
                <w:szCs w:val="20"/>
                <w:lang w:val="en-GB"/>
              </w:rPr>
            </w:pPr>
          </w:p>
          <w:p w14:paraId="15DFD0E8" w14:textId="77777777" w:rsidR="00F1171E" w:rsidRPr="00BA3AF2" w:rsidRDefault="00F1171E" w:rsidP="007222C8">
            <w:pPr>
              <w:rPr>
                <w:rFonts w:ascii="Arial" w:hAnsi="Arial" w:cs="Arial"/>
                <w:sz w:val="20"/>
                <w:szCs w:val="20"/>
                <w:lang w:val="en-GB"/>
              </w:rPr>
            </w:pPr>
          </w:p>
        </w:tc>
        <w:tc>
          <w:tcPr>
            <w:tcW w:w="1530" w:type="pct"/>
          </w:tcPr>
          <w:p w14:paraId="465E098E" w14:textId="77777777" w:rsidR="00F1171E" w:rsidRPr="00BA3AF2" w:rsidRDefault="00F1171E" w:rsidP="007222C8">
            <w:pPr>
              <w:rPr>
                <w:rFonts w:ascii="Arial" w:hAnsi="Arial" w:cs="Arial"/>
                <w:sz w:val="20"/>
                <w:szCs w:val="20"/>
                <w:lang w:val="en-GB"/>
              </w:rPr>
            </w:pPr>
          </w:p>
        </w:tc>
      </w:tr>
    </w:tbl>
    <w:p w14:paraId="6BBACB91" w14:textId="77777777" w:rsidR="00F1171E" w:rsidRPr="00BA3AF2"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12"/>
        <w:gridCol w:w="9268"/>
        <w:gridCol w:w="6350"/>
      </w:tblGrid>
      <w:tr w:rsidR="00C62EB3" w:rsidRPr="00BA3AF2" w14:paraId="17847966" w14:textId="77777777" w:rsidTr="00F5031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6F6F51F" w14:textId="77777777" w:rsidR="00C62EB3" w:rsidRPr="00BA3AF2" w:rsidRDefault="00C62EB3" w:rsidP="00F5031D">
            <w:pPr>
              <w:spacing w:line="276" w:lineRule="auto"/>
              <w:rPr>
                <w:rFonts w:ascii="Arial" w:eastAsia="Arial Unicode MS" w:hAnsi="Arial" w:cs="Arial"/>
                <w:b/>
                <w:sz w:val="20"/>
                <w:szCs w:val="20"/>
                <w:u w:val="single"/>
                <w:lang w:val="en-GB"/>
              </w:rPr>
            </w:pPr>
            <w:bookmarkStart w:id="0" w:name="_Hlk165652409"/>
            <w:r w:rsidRPr="00BA3AF2">
              <w:rPr>
                <w:rFonts w:ascii="Arial" w:eastAsia="Arial Unicode MS" w:hAnsi="Arial" w:cs="Arial"/>
                <w:b/>
                <w:sz w:val="20"/>
                <w:szCs w:val="20"/>
                <w:highlight w:val="yellow"/>
                <w:u w:val="single"/>
                <w:lang w:val="en-GB"/>
              </w:rPr>
              <w:lastRenderedPageBreak/>
              <w:t>PART  2:</w:t>
            </w:r>
            <w:r w:rsidRPr="00BA3AF2">
              <w:rPr>
                <w:rFonts w:ascii="Arial" w:eastAsia="Arial Unicode MS" w:hAnsi="Arial" w:cs="Arial"/>
                <w:b/>
                <w:sz w:val="20"/>
                <w:szCs w:val="20"/>
                <w:u w:val="single"/>
                <w:lang w:val="en-GB"/>
              </w:rPr>
              <w:t xml:space="preserve"> </w:t>
            </w:r>
          </w:p>
          <w:p w14:paraId="4B264DD3" w14:textId="77777777" w:rsidR="00C62EB3" w:rsidRPr="00BA3AF2" w:rsidRDefault="00C62EB3">
            <w:pPr>
              <w:spacing w:line="276" w:lineRule="auto"/>
              <w:rPr>
                <w:rFonts w:ascii="Arial" w:eastAsia="Arial Unicode MS" w:hAnsi="Arial" w:cs="Arial"/>
                <w:b/>
                <w:sz w:val="20"/>
                <w:szCs w:val="20"/>
                <w:u w:val="single"/>
                <w:lang w:val="en-GB"/>
              </w:rPr>
            </w:pPr>
          </w:p>
        </w:tc>
      </w:tr>
      <w:tr w:rsidR="00C62EB3" w:rsidRPr="00BA3AF2" w14:paraId="58CD9218" w14:textId="77777777" w:rsidTr="00F5031D">
        <w:tc>
          <w:tcPr>
            <w:tcW w:w="126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03202D7" w14:textId="77777777" w:rsidR="00C62EB3" w:rsidRPr="00BA3AF2" w:rsidRDefault="00C62EB3">
            <w:pPr>
              <w:spacing w:line="276" w:lineRule="auto"/>
              <w:rPr>
                <w:rFonts w:ascii="Arial" w:eastAsia="Arial Unicode MS" w:hAnsi="Arial" w:cs="Arial"/>
                <w:sz w:val="20"/>
                <w:szCs w:val="20"/>
                <w:lang w:val="en-GB"/>
              </w:rPr>
            </w:pPr>
          </w:p>
        </w:tc>
        <w:tc>
          <w:tcPr>
            <w:tcW w:w="221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9A3C235" w14:textId="77777777" w:rsidR="00C62EB3" w:rsidRPr="00BA3AF2" w:rsidRDefault="00C62EB3">
            <w:pPr>
              <w:keepNext/>
              <w:spacing w:line="276" w:lineRule="auto"/>
              <w:outlineLvl w:val="1"/>
              <w:rPr>
                <w:rFonts w:ascii="Arial" w:eastAsia="MS Mincho" w:hAnsi="Arial" w:cs="Arial"/>
                <w:b/>
                <w:bCs/>
                <w:sz w:val="20"/>
                <w:szCs w:val="20"/>
                <w:lang w:val="en-GB"/>
              </w:rPr>
            </w:pPr>
            <w:r w:rsidRPr="00BA3AF2">
              <w:rPr>
                <w:rFonts w:ascii="Arial" w:eastAsia="MS Mincho" w:hAnsi="Arial" w:cs="Arial"/>
                <w:b/>
                <w:bCs/>
                <w:sz w:val="20"/>
                <w:szCs w:val="20"/>
                <w:lang w:val="en-GB"/>
              </w:rPr>
              <w:t>Reviewer’s comment</w:t>
            </w:r>
          </w:p>
        </w:tc>
        <w:tc>
          <w:tcPr>
            <w:tcW w:w="1517" w:type="pct"/>
            <w:tcBorders>
              <w:top w:val="single" w:sz="4" w:space="0" w:color="auto"/>
              <w:left w:val="single" w:sz="4" w:space="0" w:color="auto"/>
              <w:bottom w:val="single" w:sz="4" w:space="0" w:color="auto"/>
              <w:right w:val="single" w:sz="4" w:space="0" w:color="auto"/>
            </w:tcBorders>
            <w:shd w:val="clear" w:color="auto" w:fill="auto"/>
            <w:hideMark/>
          </w:tcPr>
          <w:p w14:paraId="0A5E2567" w14:textId="77777777" w:rsidR="00C62EB3" w:rsidRPr="00BA3AF2" w:rsidRDefault="00C62EB3">
            <w:pPr>
              <w:keepNext/>
              <w:spacing w:line="276" w:lineRule="auto"/>
              <w:outlineLvl w:val="1"/>
              <w:rPr>
                <w:rFonts w:ascii="Arial" w:eastAsia="MS Mincho" w:hAnsi="Arial" w:cs="Arial"/>
                <w:bCs/>
                <w:sz w:val="20"/>
                <w:szCs w:val="20"/>
                <w:lang w:val="en-GB"/>
              </w:rPr>
            </w:pPr>
            <w:r w:rsidRPr="00BA3AF2">
              <w:rPr>
                <w:rFonts w:ascii="Arial" w:eastAsia="MS Mincho" w:hAnsi="Arial" w:cs="Arial"/>
                <w:b/>
                <w:bCs/>
                <w:sz w:val="20"/>
                <w:szCs w:val="20"/>
                <w:lang w:val="en-GB"/>
              </w:rPr>
              <w:t>Author’s comment</w:t>
            </w:r>
            <w:r w:rsidRPr="00BA3AF2">
              <w:rPr>
                <w:rFonts w:ascii="Arial" w:eastAsia="MS Mincho" w:hAnsi="Arial" w:cs="Arial"/>
                <w:bCs/>
                <w:sz w:val="20"/>
                <w:szCs w:val="20"/>
                <w:lang w:val="en-GB"/>
              </w:rPr>
              <w:t xml:space="preserve"> </w:t>
            </w:r>
            <w:r w:rsidRPr="00BA3AF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62EB3" w:rsidRPr="00BA3AF2" w14:paraId="68CDE8E7" w14:textId="77777777" w:rsidTr="00F5031D">
        <w:trPr>
          <w:trHeight w:val="890"/>
        </w:trPr>
        <w:tc>
          <w:tcPr>
            <w:tcW w:w="126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16A8CF7" w14:textId="77777777" w:rsidR="00C62EB3" w:rsidRPr="00BA3AF2" w:rsidRDefault="00C62EB3">
            <w:pPr>
              <w:spacing w:line="276" w:lineRule="auto"/>
              <w:rPr>
                <w:rFonts w:ascii="Arial" w:eastAsia="Arial Unicode MS" w:hAnsi="Arial" w:cs="Arial"/>
                <w:b/>
                <w:sz w:val="20"/>
                <w:szCs w:val="20"/>
                <w:lang w:val="en-GB"/>
              </w:rPr>
            </w:pPr>
            <w:r w:rsidRPr="00BA3AF2">
              <w:rPr>
                <w:rFonts w:ascii="Arial" w:eastAsia="Arial Unicode MS" w:hAnsi="Arial" w:cs="Arial"/>
                <w:b/>
                <w:sz w:val="20"/>
                <w:szCs w:val="20"/>
                <w:lang w:val="en-GB"/>
              </w:rPr>
              <w:t xml:space="preserve">Are there ethical issues in this manuscript? </w:t>
            </w:r>
          </w:p>
          <w:p w14:paraId="4FAECF4C" w14:textId="77777777" w:rsidR="00C62EB3" w:rsidRPr="00BA3AF2" w:rsidRDefault="00C62EB3">
            <w:pPr>
              <w:spacing w:line="276" w:lineRule="auto"/>
              <w:rPr>
                <w:rFonts w:ascii="Arial" w:eastAsia="Arial Unicode MS" w:hAnsi="Arial" w:cs="Arial"/>
                <w:sz w:val="20"/>
                <w:szCs w:val="20"/>
                <w:lang w:val="en-GB"/>
              </w:rPr>
            </w:pPr>
          </w:p>
        </w:tc>
        <w:tc>
          <w:tcPr>
            <w:tcW w:w="221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538236" w14:textId="77777777" w:rsidR="00C62EB3" w:rsidRPr="00BA3AF2" w:rsidRDefault="00C62EB3">
            <w:pPr>
              <w:spacing w:line="276" w:lineRule="auto"/>
              <w:rPr>
                <w:rFonts w:ascii="Arial" w:eastAsia="Arial Unicode MS" w:hAnsi="Arial" w:cs="Arial"/>
                <w:i/>
                <w:iCs/>
                <w:sz w:val="20"/>
                <w:szCs w:val="20"/>
                <w:u w:val="single"/>
                <w:lang w:val="en-GB"/>
              </w:rPr>
            </w:pPr>
            <w:r w:rsidRPr="00BA3AF2">
              <w:rPr>
                <w:rFonts w:ascii="Arial" w:eastAsia="Arial Unicode MS" w:hAnsi="Arial" w:cs="Arial"/>
                <w:i/>
                <w:iCs/>
                <w:sz w:val="20"/>
                <w:szCs w:val="20"/>
                <w:u w:val="single"/>
                <w:lang w:val="en-GB"/>
              </w:rPr>
              <w:t xml:space="preserve">(If yes, </w:t>
            </w:r>
            <w:proofErr w:type="gramStart"/>
            <w:r w:rsidRPr="00BA3AF2">
              <w:rPr>
                <w:rFonts w:ascii="Arial" w:eastAsia="Arial Unicode MS" w:hAnsi="Arial" w:cs="Arial"/>
                <w:i/>
                <w:iCs/>
                <w:sz w:val="20"/>
                <w:szCs w:val="20"/>
                <w:u w:val="single"/>
                <w:lang w:val="en-GB"/>
              </w:rPr>
              <w:t>Kindly</w:t>
            </w:r>
            <w:proofErr w:type="gramEnd"/>
            <w:r w:rsidRPr="00BA3AF2">
              <w:rPr>
                <w:rFonts w:ascii="Arial" w:eastAsia="Arial Unicode MS" w:hAnsi="Arial" w:cs="Arial"/>
                <w:i/>
                <w:iCs/>
                <w:sz w:val="20"/>
                <w:szCs w:val="20"/>
                <w:u w:val="single"/>
                <w:lang w:val="en-GB"/>
              </w:rPr>
              <w:t xml:space="preserve"> please write down the ethical issues here in details)</w:t>
            </w:r>
          </w:p>
          <w:p w14:paraId="1EB6FECD" w14:textId="77777777" w:rsidR="00C62EB3" w:rsidRPr="00BA3AF2" w:rsidRDefault="00C62EB3">
            <w:pPr>
              <w:spacing w:line="276" w:lineRule="auto"/>
              <w:rPr>
                <w:rFonts w:ascii="Arial" w:eastAsia="Arial Unicode MS" w:hAnsi="Arial" w:cs="Arial"/>
                <w:sz w:val="20"/>
                <w:szCs w:val="20"/>
                <w:lang w:val="en-GB"/>
              </w:rPr>
            </w:pPr>
          </w:p>
          <w:p w14:paraId="6D59C641" w14:textId="77777777" w:rsidR="00C62EB3" w:rsidRPr="00BA3AF2" w:rsidRDefault="00C62EB3">
            <w:pPr>
              <w:spacing w:line="276" w:lineRule="auto"/>
              <w:rPr>
                <w:rFonts w:ascii="Arial" w:eastAsia="Arial Unicode MS" w:hAnsi="Arial" w:cs="Arial"/>
                <w:sz w:val="20"/>
                <w:szCs w:val="20"/>
                <w:lang w:val="en-GB"/>
              </w:rPr>
            </w:pPr>
          </w:p>
        </w:tc>
        <w:tc>
          <w:tcPr>
            <w:tcW w:w="1517" w:type="pct"/>
            <w:tcBorders>
              <w:top w:val="single" w:sz="4" w:space="0" w:color="auto"/>
              <w:left w:val="single" w:sz="4" w:space="0" w:color="auto"/>
              <w:bottom w:val="single" w:sz="4" w:space="0" w:color="auto"/>
              <w:right w:val="single" w:sz="4" w:space="0" w:color="auto"/>
            </w:tcBorders>
            <w:shd w:val="clear" w:color="auto" w:fill="auto"/>
            <w:vAlign w:val="center"/>
          </w:tcPr>
          <w:p w14:paraId="2817944A" w14:textId="77777777" w:rsidR="00C62EB3" w:rsidRPr="00BA3AF2" w:rsidRDefault="00C62EB3">
            <w:pPr>
              <w:spacing w:line="276" w:lineRule="auto"/>
              <w:rPr>
                <w:rFonts w:ascii="Arial" w:eastAsia="Arial Unicode MS" w:hAnsi="Arial" w:cs="Arial"/>
                <w:sz w:val="20"/>
                <w:szCs w:val="20"/>
                <w:lang w:val="en-GB"/>
              </w:rPr>
            </w:pPr>
          </w:p>
          <w:p w14:paraId="2BA0AB48" w14:textId="77777777" w:rsidR="00C62EB3" w:rsidRPr="00BA3AF2" w:rsidRDefault="00C62EB3">
            <w:pPr>
              <w:spacing w:line="276" w:lineRule="auto"/>
              <w:rPr>
                <w:rFonts w:ascii="Arial" w:eastAsia="Arial Unicode MS" w:hAnsi="Arial" w:cs="Arial"/>
                <w:sz w:val="20"/>
                <w:szCs w:val="20"/>
                <w:lang w:val="en-GB"/>
              </w:rPr>
            </w:pPr>
          </w:p>
          <w:p w14:paraId="4DD7BF2C" w14:textId="77777777" w:rsidR="00C62EB3" w:rsidRPr="00BA3AF2" w:rsidRDefault="00C62EB3">
            <w:pPr>
              <w:spacing w:line="276" w:lineRule="auto"/>
              <w:rPr>
                <w:rFonts w:ascii="Arial" w:eastAsia="Arial Unicode MS" w:hAnsi="Arial" w:cs="Arial"/>
                <w:sz w:val="20"/>
                <w:szCs w:val="20"/>
                <w:lang w:val="en-GB"/>
              </w:rPr>
            </w:pPr>
          </w:p>
        </w:tc>
      </w:tr>
    </w:tbl>
    <w:p w14:paraId="3E6CD1AA" w14:textId="77777777" w:rsidR="00C62EB3" w:rsidRPr="00BA3AF2" w:rsidRDefault="00C62EB3" w:rsidP="00C62EB3">
      <w:pPr>
        <w:rPr>
          <w:rFonts w:ascii="Arial" w:hAnsi="Arial" w:cs="Arial"/>
          <w:sz w:val="20"/>
          <w:szCs w:val="20"/>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400"/>
        <w:gridCol w:w="15570"/>
      </w:tblGrid>
      <w:tr w:rsidR="00C62EB3" w:rsidRPr="00BA3AF2" w14:paraId="11F78726" w14:textId="77777777" w:rsidTr="00E74A3A">
        <w:tc>
          <w:tcPr>
            <w:tcW w:w="2097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4334A1E" w14:textId="77777777" w:rsidR="00C62EB3" w:rsidRPr="00BA3AF2" w:rsidRDefault="00C62EB3">
            <w:pPr>
              <w:spacing w:line="276" w:lineRule="auto"/>
              <w:rPr>
                <w:rFonts w:ascii="Arial" w:hAnsi="Arial" w:cs="Arial"/>
                <w:b/>
                <w:sz w:val="20"/>
                <w:szCs w:val="20"/>
                <w:u w:val="single"/>
                <w:lang w:val="en-GB"/>
              </w:rPr>
            </w:pPr>
            <w:r w:rsidRPr="00BA3AF2">
              <w:rPr>
                <w:rFonts w:ascii="Arial" w:hAnsi="Arial" w:cs="Arial"/>
                <w:b/>
                <w:sz w:val="20"/>
                <w:szCs w:val="20"/>
                <w:u w:val="single"/>
                <w:lang w:val="en-GB"/>
              </w:rPr>
              <w:t>Reviewer Details:</w:t>
            </w:r>
          </w:p>
          <w:p w14:paraId="2EAF3100" w14:textId="77777777" w:rsidR="00C62EB3" w:rsidRPr="00BA3AF2" w:rsidRDefault="00C62EB3">
            <w:pPr>
              <w:spacing w:line="276" w:lineRule="auto"/>
              <w:rPr>
                <w:rFonts w:ascii="Arial" w:hAnsi="Arial" w:cs="Arial"/>
                <w:bCs/>
                <w:sz w:val="20"/>
                <w:szCs w:val="20"/>
                <w:u w:val="single"/>
                <w:lang w:val="en-GB"/>
              </w:rPr>
            </w:pPr>
          </w:p>
        </w:tc>
      </w:tr>
      <w:tr w:rsidR="00C62EB3" w:rsidRPr="00BA3AF2" w14:paraId="4E77F007" w14:textId="77777777" w:rsidTr="00E74A3A">
        <w:trPr>
          <w:trHeight w:val="233"/>
        </w:trPr>
        <w:tc>
          <w:tcPr>
            <w:tcW w:w="54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0086E7B" w14:textId="77777777" w:rsidR="00C62EB3" w:rsidRPr="00BA3AF2" w:rsidRDefault="00C62EB3">
            <w:pPr>
              <w:spacing w:line="276" w:lineRule="auto"/>
              <w:rPr>
                <w:rFonts w:ascii="Arial" w:hAnsi="Arial" w:cs="Arial"/>
                <w:sz w:val="20"/>
                <w:szCs w:val="20"/>
                <w:lang w:val="en-GB"/>
              </w:rPr>
            </w:pPr>
            <w:r w:rsidRPr="00BA3AF2">
              <w:rPr>
                <w:rFonts w:ascii="Arial" w:hAnsi="Arial" w:cs="Arial"/>
                <w:sz w:val="20"/>
                <w:szCs w:val="20"/>
                <w:lang w:val="en-GB"/>
              </w:rPr>
              <w:t>Name:</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834EEF" w14:textId="7A59E8D5" w:rsidR="00C62EB3" w:rsidRPr="00BA3AF2" w:rsidRDefault="007A1391">
            <w:pPr>
              <w:spacing w:line="276" w:lineRule="auto"/>
              <w:rPr>
                <w:rFonts w:ascii="Arial" w:hAnsi="Arial" w:cs="Arial"/>
                <w:b/>
                <w:bCs/>
                <w:sz w:val="20"/>
                <w:szCs w:val="20"/>
              </w:rPr>
            </w:pPr>
            <w:proofErr w:type="spellStart"/>
            <w:r w:rsidRPr="00BA3AF2">
              <w:rPr>
                <w:rFonts w:ascii="Arial" w:hAnsi="Arial" w:cs="Arial"/>
                <w:b/>
                <w:bCs/>
                <w:color w:val="000000"/>
                <w:sz w:val="20"/>
                <w:szCs w:val="20"/>
              </w:rPr>
              <w:t>Monaem</w:t>
            </w:r>
            <w:proofErr w:type="spellEnd"/>
            <w:r w:rsidRPr="00BA3AF2">
              <w:rPr>
                <w:rFonts w:ascii="Arial" w:hAnsi="Arial" w:cs="Arial"/>
                <w:b/>
                <w:bCs/>
                <w:color w:val="000000"/>
                <w:sz w:val="20"/>
                <w:szCs w:val="20"/>
              </w:rPr>
              <w:t xml:space="preserve"> </w:t>
            </w:r>
            <w:r w:rsidRPr="00BA3AF2">
              <w:rPr>
                <w:rFonts w:ascii="Arial" w:hAnsi="Arial" w:cs="Arial"/>
                <w:b/>
                <w:bCs/>
                <w:color w:val="000000"/>
                <w:sz w:val="20"/>
                <w:szCs w:val="20"/>
              </w:rPr>
              <w:t>Elmnifi</w:t>
            </w:r>
          </w:p>
        </w:tc>
      </w:tr>
      <w:tr w:rsidR="00C62EB3" w:rsidRPr="00BA3AF2" w14:paraId="46FA81E8" w14:textId="77777777" w:rsidTr="00E74A3A">
        <w:trPr>
          <w:trHeight w:val="77"/>
        </w:trPr>
        <w:tc>
          <w:tcPr>
            <w:tcW w:w="54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A402823" w14:textId="77777777" w:rsidR="00C62EB3" w:rsidRPr="00BA3AF2" w:rsidRDefault="00C62EB3">
            <w:pPr>
              <w:spacing w:line="276" w:lineRule="auto"/>
              <w:rPr>
                <w:rFonts w:ascii="Arial" w:hAnsi="Arial" w:cs="Arial"/>
                <w:sz w:val="20"/>
                <w:szCs w:val="20"/>
                <w:lang w:val="en-GB"/>
              </w:rPr>
            </w:pPr>
            <w:r w:rsidRPr="00BA3AF2">
              <w:rPr>
                <w:rFonts w:ascii="Arial" w:hAnsi="Arial" w:cs="Arial"/>
                <w:sz w:val="20"/>
                <w:szCs w:val="20"/>
                <w:lang w:val="en-GB"/>
              </w:rPr>
              <w:t>Department, University &amp; Country</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50C0A0" w14:textId="2FCB73D5" w:rsidR="00C62EB3" w:rsidRPr="00BA3AF2" w:rsidRDefault="007A1391">
            <w:pPr>
              <w:spacing w:line="276" w:lineRule="auto"/>
              <w:rPr>
                <w:rFonts w:ascii="Arial" w:hAnsi="Arial" w:cs="Arial"/>
                <w:b/>
                <w:bCs/>
                <w:sz w:val="20"/>
                <w:szCs w:val="20"/>
                <w:lang w:val="en-GB"/>
              </w:rPr>
            </w:pPr>
            <w:r w:rsidRPr="00BA3AF2">
              <w:rPr>
                <w:rFonts w:ascii="Arial" w:hAnsi="Arial" w:cs="Arial"/>
                <w:b/>
                <w:bCs/>
                <w:color w:val="000000"/>
                <w:sz w:val="20"/>
                <w:szCs w:val="20"/>
              </w:rPr>
              <w:t>Bright Star University</w:t>
            </w:r>
            <w:r w:rsidRPr="00BA3AF2">
              <w:rPr>
                <w:rFonts w:ascii="Arial" w:hAnsi="Arial" w:cs="Arial"/>
                <w:b/>
                <w:bCs/>
                <w:color w:val="000000"/>
                <w:sz w:val="20"/>
                <w:szCs w:val="20"/>
              </w:rPr>
              <w:t>, Libya</w:t>
            </w:r>
          </w:p>
        </w:tc>
      </w:tr>
      <w:bookmarkEnd w:id="0"/>
    </w:tbl>
    <w:p w14:paraId="13567B93" w14:textId="77777777" w:rsidR="00C62EB3" w:rsidRPr="00BA3AF2" w:rsidRDefault="00C62EB3" w:rsidP="00C62EB3">
      <w:pPr>
        <w:rPr>
          <w:rFonts w:ascii="Arial" w:hAnsi="Arial" w:cs="Arial"/>
          <w:sz w:val="20"/>
          <w:szCs w:val="20"/>
        </w:rPr>
      </w:pPr>
    </w:p>
    <w:p w14:paraId="48DC05A4" w14:textId="77777777" w:rsidR="004C3DF1" w:rsidRPr="00BA3AF2" w:rsidRDefault="004C3DF1" w:rsidP="00C62EB3">
      <w:pPr>
        <w:pStyle w:val="BodyText"/>
        <w:rPr>
          <w:rFonts w:ascii="Arial" w:hAnsi="Arial" w:cs="Arial"/>
          <w:b/>
          <w:sz w:val="20"/>
          <w:szCs w:val="20"/>
          <w:lang w:val="en-GB"/>
        </w:rPr>
      </w:pPr>
    </w:p>
    <w:sectPr w:rsidR="004C3DF1" w:rsidRPr="00BA3AF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2D1B" w14:textId="77777777" w:rsidR="005326A2" w:rsidRPr="0000007A" w:rsidRDefault="005326A2" w:rsidP="0099583E">
      <w:r>
        <w:separator/>
      </w:r>
    </w:p>
  </w:endnote>
  <w:endnote w:type="continuationSeparator" w:id="0">
    <w:p w14:paraId="05648287" w14:textId="77777777" w:rsidR="005326A2" w:rsidRPr="0000007A" w:rsidRDefault="005326A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E8B12" w14:textId="77777777" w:rsidR="005326A2" w:rsidRPr="0000007A" w:rsidRDefault="005326A2" w:rsidP="0099583E">
      <w:r>
        <w:separator/>
      </w:r>
    </w:p>
  </w:footnote>
  <w:footnote w:type="continuationSeparator" w:id="0">
    <w:p w14:paraId="70ABF985" w14:textId="77777777" w:rsidR="005326A2" w:rsidRPr="0000007A" w:rsidRDefault="005326A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0438333">
    <w:abstractNumId w:val="3"/>
  </w:num>
  <w:num w:numId="2" w16cid:durableId="1859465782">
    <w:abstractNumId w:val="6"/>
  </w:num>
  <w:num w:numId="3" w16cid:durableId="1159075750">
    <w:abstractNumId w:val="5"/>
  </w:num>
  <w:num w:numId="4" w16cid:durableId="1448355276">
    <w:abstractNumId w:val="7"/>
  </w:num>
  <w:num w:numId="5" w16cid:durableId="619992143">
    <w:abstractNumId w:val="4"/>
  </w:num>
  <w:num w:numId="6" w16cid:durableId="1517384933">
    <w:abstractNumId w:val="0"/>
  </w:num>
  <w:num w:numId="7" w16cid:durableId="618950466">
    <w:abstractNumId w:val="1"/>
  </w:num>
  <w:num w:numId="8" w16cid:durableId="1200585260">
    <w:abstractNumId w:val="9"/>
  </w:num>
  <w:num w:numId="9" w16cid:durableId="1311517777">
    <w:abstractNumId w:val="8"/>
  </w:num>
  <w:num w:numId="10" w16cid:durableId="1939874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3F0"/>
    <w:rsid w:val="000C0837"/>
    <w:rsid w:val="000C0B04"/>
    <w:rsid w:val="000C3B7E"/>
    <w:rsid w:val="000C4D4F"/>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0F89"/>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182E"/>
    <w:rsid w:val="002A3D7C"/>
    <w:rsid w:val="002B0E4B"/>
    <w:rsid w:val="002C40B8"/>
    <w:rsid w:val="002D60EF"/>
    <w:rsid w:val="002E10DF"/>
    <w:rsid w:val="002E1211"/>
    <w:rsid w:val="002E2339"/>
    <w:rsid w:val="002E5C81"/>
    <w:rsid w:val="002E6D86"/>
    <w:rsid w:val="002E7787"/>
    <w:rsid w:val="002F6663"/>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25BAB"/>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26A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1391"/>
    <w:rsid w:val="007A62F8"/>
    <w:rsid w:val="007B1099"/>
    <w:rsid w:val="007B54A4"/>
    <w:rsid w:val="007C6CDF"/>
    <w:rsid w:val="007D0246"/>
    <w:rsid w:val="007F5873"/>
    <w:rsid w:val="008126B7"/>
    <w:rsid w:val="00815F94"/>
    <w:rsid w:val="008224E2"/>
    <w:rsid w:val="00825DC9"/>
    <w:rsid w:val="0082676D"/>
    <w:rsid w:val="008324FC"/>
    <w:rsid w:val="00844102"/>
    <w:rsid w:val="00846F1F"/>
    <w:rsid w:val="008470AB"/>
    <w:rsid w:val="0085546D"/>
    <w:rsid w:val="0086369B"/>
    <w:rsid w:val="00865896"/>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557"/>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3AF2"/>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2EB3"/>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A6075"/>
    <w:rsid w:val="00DB7E1B"/>
    <w:rsid w:val="00DC1D81"/>
    <w:rsid w:val="00DD0C4A"/>
    <w:rsid w:val="00DD274C"/>
    <w:rsid w:val="00DE7D30"/>
    <w:rsid w:val="00E021A6"/>
    <w:rsid w:val="00E03C32"/>
    <w:rsid w:val="00E25C22"/>
    <w:rsid w:val="00E3111A"/>
    <w:rsid w:val="00E451EA"/>
    <w:rsid w:val="00E57F4B"/>
    <w:rsid w:val="00E63889"/>
    <w:rsid w:val="00E63A98"/>
    <w:rsid w:val="00E645E9"/>
    <w:rsid w:val="00E65596"/>
    <w:rsid w:val="00E71C8D"/>
    <w:rsid w:val="00E72360"/>
    <w:rsid w:val="00E72A8E"/>
    <w:rsid w:val="00E74A3A"/>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065"/>
    <w:rsid w:val="00F3669D"/>
    <w:rsid w:val="00F405F8"/>
    <w:rsid w:val="00F4700F"/>
    <w:rsid w:val="00F5031D"/>
    <w:rsid w:val="00F52B15"/>
    <w:rsid w:val="00F565AF"/>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9509271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764</Words>
  <Characters>4355</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9</cp:revision>
  <dcterms:created xsi:type="dcterms:W3CDTF">2024-11-27T07:50:00Z</dcterms:created>
  <dcterms:modified xsi:type="dcterms:W3CDTF">2025-02-18T10:31:00Z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