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89"/>
        <w:gridCol w:w="15445"/>
      </w:tblGrid>
      <w:tr w:rsidR="00602F7D" w:rsidRPr="008E16B8" w14:paraId="1643A4CA" w14:textId="77777777" w:rsidTr="004847FF">
        <w:trPr>
          <w:trHeight w:val="450"/>
        </w:trPr>
        <w:tc>
          <w:tcPr>
            <w:tcW w:w="5000" w:type="pct"/>
            <w:gridSpan w:val="2"/>
            <w:tcBorders>
              <w:top w:val="nil"/>
              <w:left w:val="nil"/>
              <w:right w:val="nil"/>
            </w:tcBorders>
          </w:tcPr>
          <w:p w14:paraId="4C55E51F" w14:textId="77777777" w:rsidR="00602F7D" w:rsidRPr="008E16B8" w:rsidRDefault="00602F7D" w:rsidP="00F2643C">
            <w:pPr>
              <w:pStyle w:val="Heading2"/>
              <w:jc w:val="left"/>
              <w:rPr>
                <w:rFonts w:ascii="Arial" w:hAnsi="Arial" w:cs="Arial"/>
                <w:b w:val="0"/>
                <w:bCs w:val="0"/>
                <w:lang w:val="en-US"/>
              </w:rPr>
            </w:pPr>
          </w:p>
        </w:tc>
      </w:tr>
      <w:tr w:rsidR="0000007A" w:rsidRPr="008E16B8" w14:paraId="127EAD7E" w14:textId="77777777" w:rsidTr="009A52CF">
        <w:trPr>
          <w:trHeight w:val="413"/>
        </w:trPr>
        <w:tc>
          <w:tcPr>
            <w:tcW w:w="1311" w:type="pct"/>
          </w:tcPr>
          <w:p w14:paraId="3C159AA5" w14:textId="77777777" w:rsidR="0000007A" w:rsidRPr="008E16B8" w:rsidRDefault="00D27A79" w:rsidP="00696CAD">
            <w:pPr>
              <w:pStyle w:val="BodyText"/>
              <w:ind w:left="90"/>
              <w:jc w:val="left"/>
              <w:rPr>
                <w:rFonts w:ascii="Arial" w:hAnsi="Arial" w:cs="Arial"/>
                <w:bCs/>
                <w:sz w:val="20"/>
                <w:szCs w:val="20"/>
                <w:lang w:val="en-GB"/>
              </w:rPr>
            </w:pPr>
            <w:r w:rsidRPr="008E16B8">
              <w:rPr>
                <w:rFonts w:ascii="Arial" w:hAnsi="Arial" w:cs="Arial"/>
                <w:bCs/>
                <w:sz w:val="20"/>
                <w:szCs w:val="20"/>
                <w:lang w:val="en-GB"/>
              </w:rPr>
              <w:t xml:space="preserve">Book </w:t>
            </w:r>
            <w:r w:rsidR="0000007A" w:rsidRPr="008E16B8">
              <w:rPr>
                <w:rFonts w:ascii="Arial" w:hAnsi="Arial" w:cs="Arial"/>
                <w:bCs/>
                <w:sz w:val="20"/>
                <w:szCs w:val="20"/>
                <w:lang w:val="en-GB"/>
              </w:rPr>
              <w:t>Name:</w:t>
            </w:r>
          </w:p>
        </w:tc>
        <w:tc>
          <w:tcPr>
            <w:tcW w:w="3689" w:type="pct"/>
            <w:shd w:val="clear" w:color="auto" w:fill="auto"/>
            <w:tcMar>
              <w:top w:w="0" w:type="dxa"/>
              <w:left w:w="108" w:type="dxa"/>
              <w:bottom w:w="0" w:type="dxa"/>
              <w:right w:w="108" w:type="dxa"/>
            </w:tcMar>
            <w:vAlign w:val="center"/>
          </w:tcPr>
          <w:p w14:paraId="23DA8DCD" w14:textId="730A08E6" w:rsidR="0000007A" w:rsidRPr="008E16B8" w:rsidRDefault="006251DA" w:rsidP="00054BC4">
            <w:pPr>
              <w:pStyle w:val="NormalWeb"/>
              <w:rPr>
                <w:rFonts w:ascii="Arial" w:hAnsi="Arial" w:cs="Arial"/>
                <w:b/>
                <w:bCs/>
                <w:sz w:val="20"/>
                <w:szCs w:val="20"/>
                <w:u w:val="single"/>
              </w:rPr>
            </w:pPr>
            <w:r w:rsidRPr="008E16B8">
              <w:rPr>
                <w:rFonts w:ascii="Arial" w:hAnsi="Arial" w:cs="Arial"/>
                <w:b/>
                <w:bCs/>
                <w:sz w:val="20"/>
                <w:szCs w:val="20"/>
                <w:u w:val="single"/>
              </w:rPr>
              <w:t>Innovative Solutions: A Systematic Approach Towards Sustainable Future</w:t>
            </w:r>
          </w:p>
        </w:tc>
      </w:tr>
      <w:tr w:rsidR="0000007A" w:rsidRPr="008E16B8" w14:paraId="73C90375" w14:textId="77777777" w:rsidTr="009A52CF">
        <w:trPr>
          <w:trHeight w:val="290"/>
        </w:trPr>
        <w:tc>
          <w:tcPr>
            <w:tcW w:w="1311" w:type="pct"/>
          </w:tcPr>
          <w:p w14:paraId="20D28135" w14:textId="77777777" w:rsidR="0000007A" w:rsidRPr="008E16B8" w:rsidRDefault="0000007A" w:rsidP="00696CAD">
            <w:pPr>
              <w:pStyle w:val="BodyText"/>
              <w:ind w:left="90"/>
              <w:jc w:val="left"/>
              <w:rPr>
                <w:rFonts w:ascii="Arial" w:hAnsi="Arial" w:cs="Arial"/>
                <w:bCs/>
                <w:sz w:val="20"/>
                <w:szCs w:val="20"/>
                <w:lang w:val="en-GB"/>
              </w:rPr>
            </w:pPr>
            <w:r w:rsidRPr="008E16B8">
              <w:rPr>
                <w:rFonts w:ascii="Arial" w:hAnsi="Arial" w:cs="Arial"/>
                <w:bCs/>
                <w:sz w:val="20"/>
                <w:szCs w:val="20"/>
                <w:lang w:val="en-GB"/>
              </w:rPr>
              <w:t>Manuscript Number:</w:t>
            </w:r>
          </w:p>
        </w:tc>
        <w:tc>
          <w:tcPr>
            <w:tcW w:w="3689" w:type="pct"/>
            <w:shd w:val="clear" w:color="auto" w:fill="auto"/>
            <w:tcMar>
              <w:top w:w="0" w:type="dxa"/>
              <w:left w:w="108" w:type="dxa"/>
              <w:bottom w:w="0" w:type="dxa"/>
              <w:right w:w="108" w:type="dxa"/>
            </w:tcMar>
            <w:vAlign w:val="center"/>
          </w:tcPr>
          <w:p w14:paraId="46B39E34" w14:textId="107B031E" w:rsidR="0000007A" w:rsidRPr="008E16B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E16B8">
              <w:rPr>
                <w:rFonts w:ascii="Arial" w:hAnsi="Arial" w:cs="Arial"/>
                <w:b/>
                <w:bCs/>
                <w:sz w:val="20"/>
                <w:szCs w:val="20"/>
                <w:lang w:val="en-GB"/>
              </w:rPr>
              <w:t>Ms_BP</w:t>
            </w:r>
            <w:r w:rsidR="00FC432A" w:rsidRPr="008E16B8">
              <w:rPr>
                <w:rFonts w:ascii="Arial" w:hAnsi="Arial" w:cs="Arial"/>
                <w:b/>
                <w:bCs/>
                <w:sz w:val="20"/>
                <w:szCs w:val="20"/>
                <w:lang w:val="en-GB"/>
              </w:rPr>
              <w:t>R</w:t>
            </w:r>
            <w:proofErr w:type="spellEnd"/>
            <w:r w:rsidRPr="008E16B8">
              <w:rPr>
                <w:rFonts w:ascii="Arial" w:hAnsi="Arial" w:cs="Arial"/>
                <w:b/>
                <w:bCs/>
                <w:sz w:val="20"/>
                <w:szCs w:val="20"/>
                <w:lang w:val="en-GB"/>
              </w:rPr>
              <w:t>_</w:t>
            </w:r>
            <w:r w:rsidR="00605935" w:rsidRPr="008E16B8">
              <w:rPr>
                <w:rFonts w:ascii="Arial" w:eastAsia="Times New Roman" w:hAnsi="Arial" w:cs="Arial"/>
                <w:color w:val="1F1F1F"/>
                <w:sz w:val="20"/>
                <w:szCs w:val="20"/>
                <w:shd w:val="clear" w:color="auto" w:fill="FFFFFF"/>
              </w:rPr>
              <w:t xml:space="preserve"> </w:t>
            </w:r>
            <w:r w:rsidR="00605935" w:rsidRPr="008E16B8">
              <w:rPr>
                <w:rFonts w:ascii="Arial" w:hAnsi="Arial" w:cs="Arial"/>
                <w:b/>
                <w:bCs/>
                <w:sz w:val="20"/>
                <w:szCs w:val="20"/>
              </w:rPr>
              <w:t>3724.38</w:t>
            </w:r>
          </w:p>
        </w:tc>
      </w:tr>
      <w:tr w:rsidR="0000007A" w:rsidRPr="008E16B8" w14:paraId="05B60576" w14:textId="77777777" w:rsidTr="009A52CF">
        <w:trPr>
          <w:trHeight w:val="331"/>
        </w:trPr>
        <w:tc>
          <w:tcPr>
            <w:tcW w:w="1311" w:type="pct"/>
          </w:tcPr>
          <w:p w14:paraId="0196A627" w14:textId="77777777" w:rsidR="0000007A" w:rsidRPr="008E16B8" w:rsidRDefault="0000007A" w:rsidP="00696CAD">
            <w:pPr>
              <w:pStyle w:val="BodyText"/>
              <w:ind w:left="90"/>
              <w:jc w:val="left"/>
              <w:rPr>
                <w:rFonts w:ascii="Arial" w:hAnsi="Arial" w:cs="Arial"/>
                <w:bCs/>
                <w:sz w:val="20"/>
                <w:szCs w:val="20"/>
                <w:lang w:val="en-GB"/>
              </w:rPr>
            </w:pPr>
            <w:r w:rsidRPr="008E16B8">
              <w:rPr>
                <w:rFonts w:ascii="Arial" w:hAnsi="Arial" w:cs="Arial"/>
                <w:bCs/>
                <w:sz w:val="20"/>
                <w:szCs w:val="20"/>
                <w:lang w:val="en-GB"/>
              </w:rPr>
              <w:t xml:space="preserve">Title of the Manuscript: </w:t>
            </w:r>
          </w:p>
        </w:tc>
        <w:tc>
          <w:tcPr>
            <w:tcW w:w="3689" w:type="pct"/>
            <w:shd w:val="clear" w:color="auto" w:fill="auto"/>
            <w:tcMar>
              <w:top w:w="0" w:type="dxa"/>
              <w:left w:w="108" w:type="dxa"/>
              <w:bottom w:w="0" w:type="dxa"/>
              <w:right w:w="108" w:type="dxa"/>
            </w:tcMar>
            <w:vAlign w:val="center"/>
          </w:tcPr>
          <w:p w14:paraId="0B70E962" w14:textId="1FD1A731" w:rsidR="0000007A" w:rsidRPr="008E16B8" w:rsidRDefault="006251DA" w:rsidP="006251DA">
            <w:pPr>
              <w:pStyle w:val="NormalWeb"/>
              <w:rPr>
                <w:rFonts w:ascii="Arial" w:hAnsi="Arial" w:cs="Arial"/>
                <w:b/>
                <w:sz w:val="20"/>
                <w:szCs w:val="20"/>
                <w:lang w:val="en-GB"/>
              </w:rPr>
            </w:pPr>
            <w:r w:rsidRPr="008E16B8">
              <w:rPr>
                <w:rFonts w:ascii="Arial" w:hAnsi="Arial" w:cs="Arial"/>
                <w:b/>
                <w:sz w:val="20"/>
                <w:szCs w:val="20"/>
                <w:lang w:val="en-GB"/>
              </w:rPr>
              <w:t>UNIQUENESS FUNCTIONS SHARING TWO VALUES CONCERNING DIFFERENCE-DIFFERENTIAL POLYNOMIALS</w:t>
            </w:r>
          </w:p>
        </w:tc>
      </w:tr>
      <w:tr w:rsidR="00CF0BBB" w:rsidRPr="008E16B8" w14:paraId="6D508B1C" w14:textId="77777777" w:rsidTr="009A52CF">
        <w:trPr>
          <w:trHeight w:val="332"/>
        </w:trPr>
        <w:tc>
          <w:tcPr>
            <w:tcW w:w="1311" w:type="pct"/>
          </w:tcPr>
          <w:p w14:paraId="32FC28F7" w14:textId="77777777" w:rsidR="00CF0BBB" w:rsidRPr="008E16B8" w:rsidRDefault="00CF0BBB" w:rsidP="00696CAD">
            <w:pPr>
              <w:pStyle w:val="BodyText"/>
              <w:ind w:left="90"/>
              <w:jc w:val="left"/>
              <w:rPr>
                <w:rFonts w:ascii="Arial" w:hAnsi="Arial" w:cs="Arial"/>
                <w:bCs/>
                <w:sz w:val="20"/>
                <w:szCs w:val="20"/>
                <w:lang w:val="en-GB"/>
              </w:rPr>
            </w:pPr>
            <w:r w:rsidRPr="008E16B8">
              <w:rPr>
                <w:rFonts w:ascii="Arial" w:hAnsi="Arial" w:cs="Arial"/>
                <w:bCs/>
                <w:sz w:val="20"/>
                <w:szCs w:val="20"/>
                <w:lang w:val="en-GB"/>
              </w:rPr>
              <w:t>Type of the Article</w:t>
            </w:r>
          </w:p>
        </w:tc>
        <w:tc>
          <w:tcPr>
            <w:tcW w:w="3689" w:type="pct"/>
            <w:shd w:val="clear" w:color="auto" w:fill="auto"/>
            <w:tcMar>
              <w:top w:w="0" w:type="dxa"/>
              <w:left w:w="108" w:type="dxa"/>
              <w:bottom w:w="0" w:type="dxa"/>
              <w:right w:w="108" w:type="dxa"/>
            </w:tcMar>
            <w:vAlign w:val="center"/>
          </w:tcPr>
          <w:p w14:paraId="0EBC6A8E" w14:textId="220EEF00" w:rsidR="00CF0BBB" w:rsidRPr="008E16B8" w:rsidRDefault="006251DA" w:rsidP="000450FC">
            <w:pPr>
              <w:pStyle w:val="NormalWeb"/>
              <w:spacing w:before="0" w:beforeAutospacing="0" w:after="0" w:afterAutospacing="0"/>
              <w:rPr>
                <w:rFonts w:ascii="Arial" w:hAnsi="Arial" w:cs="Arial"/>
                <w:b/>
                <w:sz w:val="20"/>
                <w:szCs w:val="20"/>
                <w:lang w:val="en-GB"/>
              </w:rPr>
            </w:pPr>
            <w:r w:rsidRPr="008E16B8">
              <w:rPr>
                <w:rFonts w:ascii="Arial" w:hAnsi="Arial" w:cs="Arial"/>
                <w:b/>
                <w:sz w:val="20"/>
                <w:szCs w:val="20"/>
                <w:lang w:val="en-GB"/>
              </w:rPr>
              <w:t>COMPLETE BOOK CHAPTER</w:t>
            </w:r>
          </w:p>
        </w:tc>
      </w:tr>
    </w:tbl>
    <w:p w14:paraId="45F5983C" w14:textId="77777777" w:rsidR="00037D52" w:rsidRPr="008E16B8"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9104"/>
        <w:gridCol w:w="6374"/>
      </w:tblGrid>
      <w:tr w:rsidR="00F1171E" w:rsidRPr="008E16B8" w14:paraId="71A94C1F" w14:textId="77777777" w:rsidTr="009A52CF">
        <w:tc>
          <w:tcPr>
            <w:tcW w:w="5000" w:type="pct"/>
            <w:gridSpan w:val="3"/>
            <w:tcBorders>
              <w:top w:val="nil"/>
              <w:left w:val="nil"/>
              <w:right w:val="nil"/>
            </w:tcBorders>
            <w:noWrap/>
          </w:tcPr>
          <w:p w14:paraId="0BC15285" w14:textId="77777777" w:rsidR="00F1171E" w:rsidRPr="008E16B8" w:rsidRDefault="00F1171E" w:rsidP="007222C8">
            <w:pPr>
              <w:pStyle w:val="Heading2"/>
              <w:jc w:val="left"/>
              <w:rPr>
                <w:rFonts w:ascii="Arial" w:hAnsi="Arial" w:cs="Arial"/>
                <w:lang w:val="en-GB"/>
              </w:rPr>
            </w:pPr>
            <w:r w:rsidRPr="008E16B8">
              <w:rPr>
                <w:rFonts w:ascii="Arial" w:hAnsi="Arial" w:cs="Arial"/>
                <w:highlight w:val="yellow"/>
                <w:lang w:val="en-GB"/>
              </w:rPr>
              <w:t>PART  1:</w:t>
            </w:r>
            <w:r w:rsidRPr="008E16B8">
              <w:rPr>
                <w:rFonts w:ascii="Arial" w:hAnsi="Arial" w:cs="Arial"/>
                <w:lang w:val="en-GB"/>
              </w:rPr>
              <w:t xml:space="preserve"> Review Comments</w:t>
            </w:r>
          </w:p>
          <w:p w14:paraId="1287753C" w14:textId="77777777" w:rsidR="00F1171E" w:rsidRPr="008E16B8" w:rsidRDefault="00F1171E" w:rsidP="007222C8">
            <w:pPr>
              <w:rPr>
                <w:rFonts w:ascii="Arial" w:hAnsi="Arial" w:cs="Arial"/>
                <w:sz w:val="20"/>
                <w:szCs w:val="20"/>
                <w:lang w:val="en-GB"/>
              </w:rPr>
            </w:pPr>
          </w:p>
        </w:tc>
      </w:tr>
      <w:tr w:rsidR="00F1171E" w:rsidRPr="008E16B8" w14:paraId="5EA12279" w14:textId="77777777" w:rsidTr="009A52CF">
        <w:tc>
          <w:tcPr>
            <w:tcW w:w="1309" w:type="pct"/>
            <w:noWrap/>
          </w:tcPr>
          <w:p w14:paraId="06DA2C7D" w14:textId="77777777" w:rsidR="00F1171E" w:rsidRPr="008E16B8" w:rsidRDefault="00F1171E" w:rsidP="007222C8">
            <w:pPr>
              <w:pStyle w:val="Heading2"/>
              <w:jc w:val="left"/>
              <w:rPr>
                <w:rFonts w:ascii="Arial" w:hAnsi="Arial" w:cs="Arial"/>
                <w:b w:val="0"/>
                <w:bCs w:val="0"/>
                <w:lang w:val="en-GB"/>
              </w:rPr>
            </w:pPr>
            <w:r w:rsidRPr="008E16B8">
              <w:rPr>
                <w:rFonts w:ascii="Arial" w:hAnsi="Arial" w:cs="Arial"/>
                <w:bCs w:val="0"/>
                <w:u w:val="single"/>
                <w:lang w:val="en-GB"/>
              </w:rPr>
              <w:t xml:space="preserve">Compulsory </w:t>
            </w:r>
            <w:r w:rsidRPr="008E16B8">
              <w:rPr>
                <w:rFonts w:ascii="Arial" w:hAnsi="Arial" w:cs="Arial"/>
                <w:b w:val="0"/>
                <w:bCs w:val="0"/>
                <w:lang w:val="en-GB"/>
              </w:rPr>
              <w:t>REVISION comments</w:t>
            </w:r>
          </w:p>
          <w:p w14:paraId="7AE9682F" w14:textId="77777777" w:rsidR="00F1171E" w:rsidRPr="008E16B8" w:rsidRDefault="00F1171E" w:rsidP="007222C8">
            <w:pPr>
              <w:pStyle w:val="Heading2"/>
              <w:jc w:val="left"/>
              <w:rPr>
                <w:rFonts w:ascii="Arial" w:hAnsi="Arial" w:cs="Arial"/>
                <w:lang w:val="en-GB"/>
              </w:rPr>
            </w:pPr>
          </w:p>
        </w:tc>
        <w:tc>
          <w:tcPr>
            <w:tcW w:w="2171" w:type="pct"/>
          </w:tcPr>
          <w:p w14:paraId="674EDCCA" w14:textId="77777777" w:rsidR="00F1171E" w:rsidRPr="008E16B8" w:rsidRDefault="00F1171E" w:rsidP="007222C8">
            <w:pPr>
              <w:pStyle w:val="Heading2"/>
              <w:jc w:val="left"/>
              <w:rPr>
                <w:rFonts w:ascii="Arial" w:hAnsi="Arial" w:cs="Arial"/>
                <w:lang w:val="en-GB"/>
              </w:rPr>
            </w:pPr>
            <w:r w:rsidRPr="008E16B8">
              <w:rPr>
                <w:rFonts w:ascii="Arial" w:hAnsi="Arial" w:cs="Arial"/>
                <w:lang w:val="en-GB"/>
              </w:rPr>
              <w:t>Reviewer’s comment</w:t>
            </w:r>
          </w:p>
        </w:tc>
        <w:tc>
          <w:tcPr>
            <w:tcW w:w="1519" w:type="pct"/>
          </w:tcPr>
          <w:p w14:paraId="57792C30" w14:textId="77777777" w:rsidR="00F1171E" w:rsidRPr="008E16B8" w:rsidRDefault="00F1171E" w:rsidP="007222C8">
            <w:pPr>
              <w:pStyle w:val="Heading2"/>
              <w:jc w:val="left"/>
              <w:rPr>
                <w:rFonts w:ascii="Arial" w:hAnsi="Arial" w:cs="Arial"/>
                <w:b w:val="0"/>
                <w:lang w:val="en-GB"/>
              </w:rPr>
            </w:pPr>
            <w:r w:rsidRPr="008E16B8">
              <w:rPr>
                <w:rFonts w:ascii="Arial" w:hAnsi="Arial" w:cs="Arial"/>
                <w:lang w:val="en-GB"/>
              </w:rPr>
              <w:t>Author’s Feedback</w:t>
            </w:r>
            <w:r w:rsidRPr="008E16B8">
              <w:rPr>
                <w:rFonts w:ascii="Arial" w:hAnsi="Arial" w:cs="Arial"/>
                <w:b w:val="0"/>
                <w:lang w:val="en-GB"/>
              </w:rPr>
              <w:t xml:space="preserve"> </w:t>
            </w:r>
            <w:r w:rsidRPr="008E16B8">
              <w:rPr>
                <w:rFonts w:ascii="Arial" w:hAnsi="Arial" w:cs="Arial"/>
                <w:b w:val="0"/>
                <w:i/>
                <w:lang w:val="en-GB"/>
              </w:rPr>
              <w:t>(Please correct the manuscript and highlight that part in the manuscript. It is mandatory that authors should write his/her feedback here)</w:t>
            </w:r>
          </w:p>
        </w:tc>
      </w:tr>
      <w:tr w:rsidR="00F1171E" w:rsidRPr="008E16B8" w14:paraId="5C0AB4EC" w14:textId="77777777" w:rsidTr="009A52CF">
        <w:trPr>
          <w:trHeight w:val="1264"/>
        </w:trPr>
        <w:tc>
          <w:tcPr>
            <w:tcW w:w="1309" w:type="pct"/>
            <w:noWrap/>
          </w:tcPr>
          <w:p w14:paraId="66B47184" w14:textId="77777777" w:rsidR="00F1171E" w:rsidRPr="008E16B8" w:rsidRDefault="00F1171E" w:rsidP="007222C8">
            <w:pPr>
              <w:ind w:left="360"/>
              <w:rPr>
                <w:rFonts w:ascii="Arial" w:hAnsi="Arial" w:cs="Arial"/>
                <w:b/>
                <w:bCs/>
                <w:sz w:val="20"/>
                <w:szCs w:val="20"/>
                <w:lang w:val="en-GB"/>
              </w:rPr>
            </w:pPr>
            <w:r w:rsidRPr="008E16B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E16B8" w:rsidRDefault="00F1171E" w:rsidP="007222C8">
            <w:pPr>
              <w:ind w:left="360"/>
              <w:rPr>
                <w:rFonts w:ascii="Arial" w:eastAsia="MS Mincho" w:hAnsi="Arial" w:cs="Arial"/>
                <w:b/>
                <w:bCs/>
                <w:sz w:val="20"/>
                <w:szCs w:val="20"/>
                <w:lang w:val="en-GB"/>
              </w:rPr>
            </w:pPr>
          </w:p>
        </w:tc>
        <w:tc>
          <w:tcPr>
            <w:tcW w:w="2171" w:type="pct"/>
          </w:tcPr>
          <w:p w14:paraId="3DF76596" w14:textId="77777777" w:rsidR="00B57384" w:rsidRPr="008E16B8" w:rsidRDefault="00B57384" w:rsidP="00B57384">
            <w:pPr>
              <w:pStyle w:val="ListParagraph"/>
              <w:rPr>
                <w:rFonts w:ascii="Arial" w:hAnsi="Arial" w:cs="Arial"/>
                <w:b/>
                <w:bCs/>
                <w:sz w:val="20"/>
                <w:szCs w:val="20"/>
                <w:lang w:val="en-GB"/>
              </w:rPr>
            </w:pPr>
            <w:r w:rsidRPr="008E16B8">
              <w:rPr>
                <w:rFonts w:ascii="Arial" w:hAnsi="Arial" w:cs="Arial"/>
                <w:b/>
                <w:bCs/>
                <w:sz w:val="20"/>
                <w:szCs w:val="20"/>
                <w:lang w:val="en-GB"/>
              </w:rPr>
              <w:t>The uniqueness theory of entire and meromorphic functions sharing sets is an important subfield of value distribution theory. A non-constant meromorphic function on the complex plane $\</w:t>
            </w:r>
            <w:proofErr w:type="spellStart"/>
            <w:r w:rsidRPr="008E16B8">
              <w:rPr>
                <w:rFonts w:ascii="Arial" w:hAnsi="Arial" w:cs="Arial"/>
                <w:b/>
                <w:bCs/>
                <w:sz w:val="20"/>
                <w:szCs w:val="20"/>
                <w:lang w:val="en-GB"/>
              </w:rPr>
              <w:t>mathbb</w:t>
            </w:r>
            <w:proofErr w:type="spellEnd"/>
            <w:r w:rsidRPr="008E16B8">
              <w:rPr>
                <w:rFonts w:ascii="Arial" w:hAnsi="Arial" w:cs="Arial"/>
                <w:b/>
                <w:bCs/>
                <w:sz w:val="20"/>
                <w:szCs w:val="20"/>
                <w:lang w:val="en-GB"/>
              </w:rPr>
              <w:t>{C}$ is uniquely determined by the preimages (ignoring multiplicities) of five distinct values, including infinity. The elegance of such results lies in the fact that there is no analogous counterpart in the theory of real functions.\</w:t>
            </w:r>
            <w:proofErr w:type="spellStart"/>
            <w:r w:rsidRPr="008E16B8">
              <w:rPr>
                <w:rFonts w:ascii="Arial" w:hAnsi="Arial" w:cs="Arial"/>
                <w:b/>
                <w:bCs/>
                <w:sz w:val="20"/>
                <w:szCs w:val="20"/>
                <w:lang w:val="en-GB"/>
              </w:rPr>
              <w:t>vspace</w:t>
            </w:r>
            <w:proofErr w:type="spellEnd"/>
            <w:r w:rsidRPr="008E16B8">
              <w:rPr>
                <w:rFonts w:ascii="Arial" w:hAnsi="Arial" w:cs="Arial"/>
                <w:b/>
                <w:bCs/>
                <w:sz w:val="20"/>
                <w:szCs w:val="20"/>
                <w:lang w:val="en-GB"/>
              </w:rPr>
              <w:t>{2mm}</w:t>
            </w:r>
          </w:p>
          <w:p w14:paraId="57010C73" w14:textId="77777777" w:rsidR="00B57384" w:rsidRPr="008E16B8" w:rsidRDefault="00B57384" w:rsidP="00B57384">
            <w:pPr>
              <w:pStyle w:val="ListParagraph"/>
              <w:rPr>
                <w:rFonts w:ascii="Arial" w:hAnsi="Arial" w:cs="Arial"/>
                <w:b/>
                <w:bCs/>
                <w:sz w:val="20"/>
                <w:szCs w:val="20"/>
                <w:lang w:val="en-GB"/>
              </w:rPr>
            </w:pPr>
          </w:p>
          <w:p w14:paraId="6FBD8185" w14:textId="77777777" w:rsidR="00F1171E" w:rsidRPr="008E16B8" w:rsidRDefault="00B57384" w:rsidP="00B57384">
            <w:pPr>
              <w:pStyle w:val="ListParagraph"/>
              <w:ind w:left="0"/>
              <w:rPr>
                <w:rFonts w:ascii="Arial" w:hAnsi="Arial" w:cs="Arial"/>
                <w:b/>
                <w:bCs/>
                <w:sz w:val="20"/>
                <w:szCs w:val="20"/>
                <w:lang w:val="en-GB"/>
              </w:rPr>
            </w:pPr>
            <w:r w:rsidRPr="008E16B8">
              <w:rPr>
                <w:rFonts w:ascii="Arial" w:hAnsi="Arial" w:cs="Arial"/>
                <w:b/>
                <w:bCs/>
                <w:sz w:val="20"/>
                <w:szCs w:val="20"/>
                <w:lang w:val="en-GB"/>
              </w:rPr>
              <w:t xml:space="preserve">In this paper, the authors have studied the uniqueness of meromorphic functions concerning differential-difference polynomials that share two values, utilizing the concept of weighted sharing of sets and Nevanlinna theory. While the proofs of the main results are correct, the manuscript lacks a discussion of literature gaps and recent advancements in the field. Because, value sharing is special case of set sharing, I believe it would be beneficial to include the following papers and revise the background literature accordingly. </w:t>
            </w:r>
          </w:p>
          <w:p w14:paraId="541EC839" w14:textId="77777777" w:rsidR="00B57384" w:rsidRPr="008E16B8" w:rsidRDefault="00B57384" w:rsidP="00B57384">
            <w:pPr>
              <w:pStyle w:val="ListParagraph"/>
              <w:ind w:left="0"/>
              <w:rPr>
                <w:rFonts w:ascii="Arial" w:hAnsi="Arial" w:cs="Arial"/>
                <w:b/>
                <w:bCs/>
                <w:sz w:val="20"/>
                <w:szCs w:val="20"/>
                <w:lang w:val="en-GB"/>
              </w:rPr>
            </w:pPr>
          </w:p>
          <w:p w14:paraId="69748397" w14:textId="5CA7FAC9" w:rsidR="00B57384" w:rsidRPr="008E16B8" w:rsidRDefault="00B57384" w:rsidP="00B57384">
            <w:pPr>
              <w:pStyle w:val="ListParagraph"/>
              <w:numPr>
                <w:ilvl w:val="0"/>
                <w:numId w:val="11"/>
              </w:numPr>
              <w:rPr>
                <w:rFonts w:ascii="Arial" w:hAnsi="Arial" w:cs="Arial"/>
                <w:b/>
                <w:bCs/>
                <w:sz w:val="20"/>
                <w:szCs w:val="20"/>
                <w:lang w:val="en-GB"/>
              </w:rPr>
            </w:pPr>
            <w:hyperlink r:id="rId7" w:history="1">
              <w:r w:rsidRPr="008E16B8">
                <w:rPr>
                  <w:rStyle w:val="Hyperlink"/>
                  <w:rFonts w:ascii="Arial" w:hAnsi="Arial" w:cs="Arial"/>
                  <w:b/>
                  <w:bCs/>
                  <w:sz w:val="20"/>
                  <w:szCs w:val="20"/>
                  <w:lang w:val="en-GB"/>
                </w:rPr>
                <w:t>https://doi.org/10.1515/ms-2017-0247</w:t>
              </w:r>
            </w:hyperlink>
            <w:r w:rsidRPr="008E16B8">
              <w:rPr>
                <w:rFonts w:ascii="Arial" w:hAnsi="Arial" w:cs="Arial"/>
                <w:b/>
                <w:bCs/>
                <w:sz w:val="20"/>
                <w:szCs w:val="20"/>
                <w:lang w:val="en-GB"/>
              </w:rPr>
              <w:t xml:space="preserve">  </w:t>
            </w:r>
          </w:p>
          <w:p w14:paraId="35E92BC5" w14:textId="52825B35" w:rsidR="00B57384" w:rsidRPr="008E16B8" w:rsidRDefault="00B57384" w:rsidP="00B57384">
            <w:pPr>
              <w:pStyle w:val="ListParagraph"/>
              <w:numPr>
                <w:ilvl w:val="0"/>
                <w:numId w:val="11"/>
              </w:numPr>
              <w:rPr>
                <w:rFonts w:ascii="Arial" w:hAnsi="Arial" w:cs="Arial"/>
                <w:b/>
                <w:bCs/>
                <w:sz w:val="20"/>
                <w:szCs w:val="20"/>
                <w:lang w:val="en-GB"/>
              </w:rPr>
            </w:pPr>
            <w:r w:rsidRPr="008E16B8">
              <w:rPr>
                <w:rFonts w:ascii="Arial" w:hAnsi="Arial" w:cs="Arial"/>
                <w:b/>
                <w:bCs/>
                <w:sz w:val="20"/>
                <w:szCs w:val="20"/>
                <w:lang w:val="en-GB"/>
              </w:rPr>
              <w:t xml:space="preserve"> </w:t>
            </w:r>
            <w:hyperlink r:id="rId8" w:history="1">
              <w:r w:rsidRPr="008E16B8">
                <w:rPr>
                  <w:rStyle w:val="Hyperlink"/>
                  <w:rFonts w:ascii="Arial" w:hAnsi="Arial" w:cs="Arial"/>
                  <w:b/>
                  <w:bCs/>
                  <w:sz w:val="20"/>
                  <w:szCs w:val="20"/>
                  <w:lang w:val="en-GB"/>
                </w:rPr>
                <w:t>https://doi.org/10.3103/S1068362320030024</w:t>
              </w:r>
            </w:hyperlink>
            <w:r w:rsidRPr="008E16B8">
              <w:rPr>
                <w:rFonts w:ascii="Arial" w:hAnsi="Arial" w:cs="Arial"/>
                <w:b/>
                <w:bCs/>
                <w:sz w:val="20"/>
                <w:szCs w:val="20"/>
                <w:lang w:val="en-GB"/>
              </w:rPr>
              <w:t xml:space="preserve">  </w:t>
            </w:r>
          </w:p>
          <w:p w14:paraId="5169CD95" w14:textId="66A48A39" w:rsidR="00B57384" w:rsidRPr="008E16B8" w:rsidRDefault="00B57384" w:rsidP="00B57384">
            <w:pPr>
              <w:pStyle w:val="ListParagraph"/>
              <w:numPr>
                <w:ilvl w:val="0"/>
                <w:numId w:val="11"/>
              </w:numPr>
              <w:rPr>
                <w:rFonts w:ascii="Arial" w:hAnsi="Arial" w:cs="Arial"/>
                <w:b/>
                <w:bCs/>
                <w:sz w:val="20"/>
                <w:szCs w:val="20"/>
                <w:lang w:val="en-GB"/>
              </w:rPr>
            </w:pPr>
            <w:r w:rsidRPr="008E16B8">
              <w:rPr>
                <w:rFonts w:ascii="Arial" w:hAnsi="Arial" w:cs="Arial"/>
                <w:b/>
                <w:bCs/>
                <w:sz w:val="20"/>
                <w:szCs w:val="20"/>
                <w:lang w:val="en-GB"/>
              </w:rPr>
              <w:t xml:space="preserve">  </w:t>
            </w:r>
            <w:hyperlink r:id="rId9" w:history="1">
              <w:r w:rsidRPr="008E16B8">
                <w:rPr>
                  <w:rStyle w:val="Hyperlink"/>
                  <w:rFonts w:ascii="Arial" w:hAnsi="Arial" w:cs="Arial"/>
                  <w:b/>
                  <w:bCs/>
                  <w:sz w:val="20"/>
                  <w:szCs w:val="20"/>
                  <w:lang w:val="en-GB"/>
                </w:rPr>
                <w:t>https://doi.org/10.1007/s41478-022-00402-4</w:t>
              </w:r>
            </w:hyperlink>
            <w:r w:rsidRPr="008E16B8">
              <w:rPr>
                <w:rFonts w:ascii="Arial" w:hAnsi="Arial" w:cs="Arial"/>
                <w:b/>
                <w:bCs/>
                <w:sz w:val="20"/>
                <w:szCs w:val="20"/>
                <w:lang w:val="en-GB"/>
              </w:rPr>
              <w:t xml:space="preserve"> </w:t>
            </w:r>
          </w:p>
          <w:p w14:paraId="6300AAA3" w14:textId="5BCD3230" w:rsidR="00B57384" w:rsidRPr="008E16B8" w:rsidRDefault="00B57384" w:rsidP="00B57384">
            <w:pPr>
              <w:pStyle w:val="ListParagraph"/>
              <w:numPr>
                <w:ilvl w:val="0"/>
                <w:numId w:val="11"/>
              </w:numPr>
              <w:rPr>
                <w:rFonts w:ascii="Arial" w:hAnsi="Arial" w:cs="Arial"/>
                <w:b/>
                <w:bCs/>
                <w:sz w:val="20"/>
                <w:szCs w:val="20"/>
                <w:lang w:val="en-GB"/>
              </w:rPr>
            </w:pPr>
            <w:r w:rsidRPr="008E16B8">
              <w:rPr>
                <w:rFonts w:ascii="Arial" w:hAnsi="Arial" w:cs="Arial"/>
                <w:b/>
                <w:bCs/>
                <w:sz w:val="20"/>
                <w:szCs w:val="20"/>
                <w:lang w:val="en-GB"/>
              </w:rPr>
              <w:t xml:space="preserve"> </w:t>
            </w:r>
            <w:hyperlink r:id="rId10" w:history="1">
              <w:r w:rsidRPr="008E16B8">
                <w:rPr>
                  <w:rStyle w:val="Hyperlink"/>
                  <w:rFonts w:ascii="Arial" w:hAnsi="Arial" w:cs="Arial"/>
                  <w:b/>
                  <w:bCs/>
                  <w:sz w:val="20"/>
                  <w:szCs w:val="20"/>
                  <w:lang w:val="en-GB"/>
                </w:rPr>
                <w:t>https://doi.org/10.1007/s13324-022-00668-8</w:t>
              </w:r>
            </w:hyperlink>
            <w:r w:rsidRPr="008E16B8">
              <w:rPr>
                <w:rFonts w:ascii="Arial" w:hAnsi="Arial" w:cs="Arial"/>
                <w:b/>
                <w:bCs/>
                <w:sz w:val="20"/>
                <w:szCs w:val="20"/>
                <w:lang w:val="en-GB"/>
              </w:rPr>
              <w:t xml:space="preserve"> </w:t>
            </w:r>
          </w:p>
          <w:p w14:paraId="131F023D" w14:textId="6FF911C3" w:rsidR="00B57384" w:rsidRPr="008E16B8" w:rsidRDefault="00B57384" w:rsidP="00B57384">
            <w:pPr>
              <w:pStyle w:val="ListParagraph"/>
              <w:numPr>
                <w:ilvl w:val="0"/>
                <w:numId w:val="11"/>
              </w:numPr>
              <w:rPr>
                <w:rFonts w:ascii="Arial" w:hAnsi="Arial" w:cs="Arial"/>
                <w:b/>
                <w:bCs/>
                <w:sz w:val="20"/>
                <w:szCs w:val="20"/>
                <w:lang w:val="en-GB"/>
              </w:rPr>
            </w:pPr>
            <w:r w:rsidRPr="008E16B8">
              <w:rPr>
                <w:rFonts w:ascii="Arial" w:hAnsi="Arial" w:cs="Arial"/>
                <w:b/>
                <w:bCs/>
                <w:sz w:val="20"/>
                <w:szCs w:val="20"/>
                <w:lang w:val="en-GB"/>
              </w:rPr>
              <w:t xml:space="preserve"> </w:t>
            </w:r>
            <w:hyperlink r:id="rId11" w:history="1">
              <w:r w:rsidRPr="008E16B8">
                <w:rPr>
                  <w:rStyle w:val="Hyperlink"/>
                  <w:rFonts w:ascii="Arial" w:hAnsi="Arial" w:cs="Arial"/>
                  <w:b/>
                  <w:bCs/>
                  <w:sz w:val="20"/>
                  <w:szCs w:val="20"/>
                  <w:lang w:val="en-GB"/>
                </w:rPr>
                <w:t>https://doi.org/10.1007/s13226-022-00329-3</w:t>
              </w:r>
            </w:hyperlink>
            <w:r w:rsidRPr="008E16B8">
              <w:rPr>
                <w:rFonts w:ascii="Arial" w:hAnsi="Arial" w:cs="Arial"/>
                <w:b/>
                <w:bCs/>
                <w:sz w:val="20"/>
                <w:szCs w:val="20"/>
                <w:lang w:val="en-GB"/>
              </w:rPr>
              <w:t xml:space="preserve"> </w:t>
            </w:r>
          </w:p>
          <w:p w14:paraId="7DBC9196" w14:textId="5A8C645A" w:rsidR="00B57384" w:rsidRPr="008E16B8" w:rsidRDefault="00B57384" w:rsidP="00B57384">
            <w:pPr>
              <w:pStyle w:val="ListParagraph"/>
              <w:numPr>
                <w:ilvl w:val="0"/>
                <w:numId w:val="11"/>
              </w:numPr>
              <w:rPr>
                <w:rFonts w:ascii="Arial" w:hAnsi="Arial" w:cs="Arial"/>
                <w:b/>
                <w:bCs/>
                <w:sz w:val="20"/>
                <w:szCs w:val="20"/>
                <w:lang w:val="en-GB"/>
              </w:rPr>
            </w:pPr>
            <w:r w:rsidRPr="008E16B8">
              <w:rPr>
                <w:rFonts w:ascii="Arial" w:hAnsi="Arial" w:cs="Arial"/>
                <w:b/>
                <w:bCs/>
                <w:sz w:val="20"/>
                <w:szCs w:val="20"/>
                <w:lang w:val="en-GB"/>
              </w:rPr>
              <w:t xml:space="preserve"> </w:t>
            </w:r>
            <w:hyperlink r:id="rId12" w:history="1">
              <w:r w:rsidRPr="008E16B8">
                <w:rPr>
                  <w:rStyle w:val="Hyperlink"/>
                  <w:rFonts w:ascii="Arial" w:hAnsi="Arial" w:cs="Arial"/>
                  <w:b/>
                  <w:bCs/>
                  <w:sz w:val="20"/>
                  <w:szCs w:val="20"/>
                  <w:lang w:val="en-GB"/>
                </w:rPr>
                <w:t>https://doi.org/10.4134/CKMS.c170360</w:t>
              </w:r>
            </w:hyperlink>
            <w:r w:rsidRPr="008E16B8">
              <w:rPr>
                <w:rFonts w:ascii="Arial" w:hAnsi="Arial" w:cs="Arial"/>
                <w:b/>
                <w:bCs/>
                <w:sz w:val="20"/>
                <w:szCs w:val="20"/>
                <w:lang w:val="en-GB"/>
              </w:rPr>
              <w:t xml:space="preserve"> </w:t>
            </w:r>
          </w:p>
        </w:tc>
        <w:tc>
          <w:tcPr>
            <w:tcW w:w="1519" w:type="pct"/>
          </w:tcPr>
          <w:p w14:paraId="462A339C" w14:textId="77777777" w:rsidR="00F1171E" w:rsidRPr="008E16B8" w:rsidRDefault="00F1171E" w:rsidP="007222C8">
            <w:pPr>
              <w:pStyle w:val="Heading2"/>
              <w:jc w:val="left"/>
              <w:rPr>
                <w:rFonts w:ascii="Arial" w:hAnsi="Arial" w:cs="Arial"/>
                <w:b w:val="0"/>
                <w:lang w:val="en-GB"/>
              </w:rPr>
            </w:pPr>
          </w:p>
        </w:tc>
      </w:tr>
      <w:tr w:rsidR="00F1171E" w:rsidRPr="008E16B8" w14:paraId="0D8B5B2C" w14:textId="77777777" w:rsidTr="009A52CF">
        <w:trPr>
          <w:trHeight w:val="620"/>
        </w:trPr>
        <w:tc>
          <w:tcPr>
            <w:tcW w:w="1309" w:type="pct"/>
            <w:noWrap/>
          </w:tcPr>
          <w:p w14:paraId="21CBA5FE" w14:textId="77777777" w:rsidR="00F1171E" w:rsidRPr="008E16B8" w:rsidRDefault="00F1171E" w:rsidP="007222C8">
            <w:pPr>
              <w:ind w:left="360"/>
              <w:rPr>
                <w:rFonts w:ascii="Arial" w:hAnsi="Arial" w:cs="Arial"/>
                <w:b/>
                <w:bCs/>
                <w:sz w:val="20"/>
                <w:szCs w:val="20"/>
                <w:lang w:val="en-GB"/>
              </w:rPr>
            </w:pPr>
            <w:r w:rsidRPr="008E16B8">
              <w:rPr>
                <w:rFonts w:ascii="Arial" w:hAnsi="Arial" w:cs="Arial"/>
                <w:b/>
                <w:bCs/>
                <w:sz w:val="20"/>
                <w:szCs w:val="20"/>
                <w:lang w:val="en-GB"/>
              </w:rPr>
              <w:t>Is the title of the article suitable?</w:t>
            </w:r>
          </w:p>
          <w:p w14:paraId="1CABB61A" w14:textId="77777777" w:rsidR="00F1171E" w:rsidRPr="008E16B8" w:rsidRDefault="00F1171E" w:rsidP="007222C8">
            <w:pPr>
              <w:ind w:left="360"/>
              <w:rPr>
                <w:rFonts w:ascii="Arial" w:hAnsi="Arial" w:cs="Arial"/>
                <w:b/>
                <w:bCs/>
                <w:sz w:val="20"/>
                <w:szCs w:val="20"/>
                <w:lang w:val="en-GB"/>
              </w:rPr>
            </w:pPr>
            <w:r w:rsidRPr="008E16B8">
              <w:rPr>
                <w:rFonts w:ascii="Arial" w:hAnsi="Arial" w:cs="Arial"/>
                <w:b/>
                <w:bCs/>
                <w:sz w:val="20"/>
                <w:szCs w:val="20"/>
                <w:lang w:val="en-GB"/>
              </w:rPr>
              <w:t>(If not please suggest an alternative title)</w:t>
            </w:r>
          </w:p>
          <w:p w14:paraId="0275B919" w14:textId="77777777" w:rsidR="00F1171E" w:rsidRPr="008E16B8" w:rsidRDefault="00F1171E" w:rsidP="007222C8">
            <w:pPr>
              <w:pStyle w:val="Heading2"/>
              <w:jc w:val="left"/>
              <w:rPr>
                <w:rFonts w:ascii="Arial" w:hAnsi="Arial" w:cs="Arial"/>
                <w:u w:val="single"/>
                <w:lang w:val="en-GB"/>
              </w:rPr>
            </w:pPr>
          </w:p>
        </w:tc>
        <w:tc>
          <w:tcPr>
            <w:tcW w:w="2171" w:type="pct"/>
          </w:tcPr>
          <w:p w14:paraId="794AA9A7" w14:textId="0996A79E" w:rsidR="00F1171E" w:rsidRPr="008E16B8" w:rsidRDefault="00B57384" w:rsidP="007222C8">
            <w:pPr>
              <w:ind w:left="360"/>
              <w:rPr>
                <w:rFonts w:ascii="Arial" w:hAnsi="Arial" w:cs="Arial"/>
                <w:b/>
                <w:bCs/>
                <w:sz w:val="20"/>
                <w:szCs w:val="20"/>
                <w:lang w:val="en-GB"/>
              </w:rPr>
            </w:pPr>
            <w:r w:rsidRPr="008E16B8">
              <w:rPr>
                <w:rFonts w:ascii="Arial" w:hAnsi="Arial" w:cs="Arial"/>
                <w:b/>
                <w:bCs/>
                <w:sz w:val="20"/>
                <w:szCs w:val="20"/>
                <w:lang w:val="en-GB"/>
              </w:rPr>
              <w:t>Yes, it is suitable</w:t>
            </w:r>
          </w:p>
        </w:tc>
        <w:tc>
          <w:tcPr>
            <w:tcW w:w="1519" w:type="pct"/>
          </w:tcPr>
          <w:p w14:paraId="405B6701" w14:textId="77777777" w:rsidR="00F1171E" w:rsidRPr="008E16B8" w:rsidRDefault="00F1171E" w:rsidP="007222C8">
            <w:pPr>
              <w:pStyle w:val="Heading2"/>
              <w:jc w:val="left"/>
              <w:rPr>
                <w:rFonts w:ascii="Arial" w:hAnsi="Arial" w:cs="Arial"/>
                <w:b w:val="0"/>
                <w:lang w:val="en-GB"/>
              </w:rPr>
            </w:pPr>
          </w:p>
        </w:tc>
      </w:tr>
      <w:tr w:rsidR="00F1171E" w:rsidRPr="008E16B8" w14:paraId="5604762A" w14:textId="77777777" w:rsidTr="009A52CF">
        <w:trPr>
          <w:trHeight w:val="710"/>
        </w:trPr>
        <w:tc>
          <w:tcPr>
            <w:tcW w:w="1309" w:type="pct"/>
            <w:noWrap/>
          </w:tcPr>
          <w:p w14:paraId="3635573D" w14:textId="77777777" w:rsidR="00F1171E" w:rsidRPr="008E16B8" w:rsidRDefault="00F1171E" w:rsidP="007222C8">
            <w:pPr>
              <w:pStyle w:val="Heading2"/>
              <w:ind w:left="360"/>
              <w:jc w:val="left"/>
              <w:rPr>
                <w:rFonts w:ascii="Arial" w:hAnsi="Arial" w:cs="Arial"/>
                <w:lang w:val="en-GB"/>
              </w:rPr>
            </w:pPr>
            <w:r w:rsidRPr="008E16B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E16B8" w:rsidRDefault="00F1171E" w:rsidP="007222C8">
            <w:pPr>
              <w:pStyle w:val="Heading2"/>
              <w:jc w:val="left"/>
              <w:rPr>
                <w:rFonts w:ascii="Arial" w:hAnsi="Arial" w:cs="Arial"/>
                <w:u w:val="single"/>
                <w:lang w:val="en-GB"/>
              </w:rPr>
            </w:pPr>
          </w:p>
        </w:tc>
        <w:tc>
          <w:tcPr>
            <w:tcW w:w="2171" w:type="pct"/>
          </w:tcPr>
          <w:p w14:paraId="0FB7E83A" w14:textId="7C03073C" w:rsidR="00F1171E" w:rsidRPr="008E16B8" w:rsidRDefault="003E67AE" w:rsidP="007222C8">
            <w:pPr>
              <w:ind w:left="360"/>
              <w:rPr>
                <w:rFonts w:ascii="Arial" w:hAnsi="Arial" w:cs="Arial"/>
                <w:b/>
                <w:bCs/>
                <w:sz w:val="20"/>
                <w:szCs w:val="20"/>
                <w:lang w:val="en-GB"/>
              </w:rPr>
            </w:pPr>
            <w:r w:rsidRPr="008E16B8">
              <w:rPr>
                <w:rFonts w:ascii="Arial" w:hAnsi="Arial" w:cs="Arial"/>
                <w:b/>
                <w:bCs/>
                <w:sz w:val="20"/>
                <w:szCs w:val="20"/>
                <w:lang w:val="en-GB"/>
              </w:rPr>
              <w:t>Yes</w:t>
            </w:r>
          </w:p>
        </w:tc>
        <w:tc>
          <w:tcPr>
            <w:tcW w:w="1519" w:type="pct"/>
          </w:tcPr>
          <w:p w14:paraId="1D54B730" w14:textId="77777777" w:rsidR="00F1171E" w:rsidRPr="008E16B8" w:rsidRDefault="00F1171E" w:rsidP="007222C8">
            <w:pPr>
              <w:pStyle w:val="Heading2"/>
              <w:jc w:val="left"/>
              <w:rPr>
                <w:rFonts w:ascii="Arial" w:hAnsi="Arial" w:cs="Arial"/>
                <w:b w:val="0"/>
                <w:lang w:val="en-GB"/>
              </w:rPr>
            </w:pPr>
          </w:p>
        </w:tc>
      </w:tr>
      <w:tr w:rsidR="00F1171E" w:rsidRPr="008E16B8" w14:paraId="2F579F54" w14:textId="77777777" w:rsidTr="009A52CF">
        <w:trPr>
          <w:trHeight w:val="611"/>
        </w:trPr>
        <w:tc>
          <w:tcPr>
            <w:tcW w:w="1309" w:type="pct"/>
            <w:noWrap/>
          </w:tcPr>
          <w:p w14:paraId="04361F46" w14:textId="77777777" w:rsidR="00F1171E" w:rsidRPr="008E16B8" w:rsidRDefault="00F1171E" w:rsidP="007222C8">
            <w:pPr>
              <w:ind w:left="360"/>
              <w:rPr>
                <w:rFonts w:ascii="Arial" w:hAnsi="Arial" w:cs="Arial"/>
                <w:b/>
                <w:bCs/>
                <w:sz w:val="20"/>
                <w:szCs w:val="20"/>
                <w:u w:val="single"/>
                <w:lang w:val="en-GB"/>
              </w:rPr>
            </w:pPr>
            <w:r w:rsidRPr="008E16B8">
              <w:rPr>
                <w:rFonts w:ascii="Arial" w:hAnsi="Arial" w:cs="Arial"/>
                <w:b/>
                <w:bCs/>
                <w:sz w:val="20"/>
                <w:szCs w:val="20"/>
                <w:lang w:val="en-GB"/>
              </w:rPr>
              <w:t>Are subsections and structure of the manuscript appropriate?</w:t>
            </w:r>
          </w:p>
        </w:tc>
        <w:tc>
          <w:tcPr>
            <w:tcW w:w="2171" w:type="pct"/>
          </w:tcPr>
          <w:p w14:paraId="2B5A7721" w14:textId="18C91208" w:rsidR="00F1171E" w:rsidRPr="008E16B8" w:rsidRDefault="003E67AE" w:rsidP="007222C8">
            <w:pPr>
              <w:pStyle w:val="ListParagraph"/>
              <w:ind w:left="0"/>
              <w:rPr>
                <w:rFonts w:ascii="Arial" w:hAnsi="Arial" w:cs="Arial"/>
                <w:b/>
                <w:bCs/>
                <w:sz w:val="20"/>
                <w:szCs w:val="20"/>
                <w:lang w:val="en-GB"/>
              </w:rPr>
            </w:pPr>
            <w:r w:rsidRPr="008E16B8">
              <w:rPr>
                <w:rFonts w:ascii="Arial" w:hAnsi="Arial" w:cs="Arial"/>
                <w:b/>
                <w:bCs/>
                <w:sz w:val="20"/>
                <w:szCs w:val="20"/>
                <w:lang w:val="en-GB"/>
              </w:rPr>
              <w:t>Yes</w:t>
            </w:r>
          </w:p>
        </w:tc>
        <w:tc>
          <w:tcPr>
            <w:tcW w:w="1519" w:type="pct"/>
          </w:tcPr>
          <w:p w14:paraId="4898F764" w14:textId="77777777" w:rsidR="00F1171E" w:rsidRPr="008E16B8" w:rsidRDefault="00F1171E" w:rsidP="007222C8">
            <w:pPr>
              <w:pStyle w:val="Heading2"/>
              <w:jc w:val="left"/>
              <w:rPr>
                <w:rFonts w:ascii="Arial" w:hAnsi="Arial" w:cs="Arial"/>
                <w:b w:val="0"/>
                <w:lang w:val="en-GB"/>
              </w:rPr>
            </w:pPr>
          </w:p>
        </w:tc>
      </w:tr>
      <w:tr w:rsidR="00F1171E" w:rsidRPr="008E16B8" w14:paraId="29D9208C" w14:textId="77777777" w:rsidTr="009A52CF">
        <w:trPr>
          <w:trHeight w:val="704"/>
        </w:trPr>
        <w:tc>
          <w:tcPr>
            <w:tcW w:w="1309" w:type="pct"/>
            <w:noWrap/>
          </w:tcPr>
          <w:p w14:paraId="4F8837DA" w14:textId="77777777" w:rsidR="00F1171E" w:rsidRPr="008E16B8" w:rsidRDefault="00F1171E" w:rsidP="007222C8">
            <w:pPr>
              <w:ind w:left="360"/>
              <w:rPr>
                <w:rFonts w:ascii="Arial" w:hAnsi="Arial" w:cs="Arial"/>
                <w:b/>
                <w:bCs/>
                <w:sz w:val="20"/>
                <w:szCs w:val="20"/>
                <w:u w:val="single"/>
                <w:lang w:val="en-GB"/>
              </w:rPr>
            </w:pPr>
            <w:r w:rsidRPr="008E16B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71" w:type="pct"/>
          </w:tcPr>
          <w:p w14:paraId="37D373F9" w14:textId="3F4547D0" w:rsidR="00F1171E" w:rsidRPr="008E16B8" w:rsidRDefault="003E67AE" w:rsidP="007222C8">
            <w:pPr>
              <w:pStyle w:val="ListParagraph"/>
              <w:ind w:left="0"/>
              <w:rPr>
                <w:rFonts w:ascii="Arial" w:hAnsi="Arial" w:cs="Arial"/>
                <w:b/>
                <w:bCs/>
                <w:sz w:val="20"/>
                <w:szCs w:val="20"/>
                <w:lang w:val="en-GB"/>
              </w:rPr>
            </w:pPr>
            <w:r w:rsidRPr="008E16B8">
              <w:rPr>
                <w:rFonts w:ascii="Arial" w:hAnsi="Arial" w:cs="Arial"/>
                <w:b/>
                <w:bCs/>
                <w:sz w:val="20"/>
                <w:szCs w:val="20"/>
                <w:lang w:val="en-GB"/>
              </w:rPr>
              <w:t>Nevanlinna theory is a cornerstone of complex analysis, particularly in the study of meromorphic functions, offering profound insights into value distribution and the growth of such functions. This manuscript demonstrates scientific robustness by accurately applying the fundamental principles of Nevanlinna theory, including the First and Second Main Theorems, to derive meaningful results. The mathematical arguments are rigorously developed, with well-supported proofs and clear logical progression, ensuring technical soundness. Additionally, the manuscript contributes to existing research by addressing significant applications or extending classical results, further validating its scientific merit.</w:t>
            </w:r>
          </w:p>
        </w:tc>
        <w:tc>
          <w:tcPr>
            <w:tcW w:w="1519" w:type="pct"/>
          </w:tcPr>
          <w:p w14:paraId="4614DFC3" w14:textId="77777777" w:rsidR="00F1171E" w:rsidRPr="008E16B8" w:rsidRDefault="00F1171E" w:rsidP="007222C8">
            <w:pPr>
              <w:pStyle w:val="Heading2"/>
              <w:jc w:val="left"/>
              <w:rPr>
                <w:rFonts w:ascii="Arial" w:hAnsi="Arial" w:cs="Arial"/>
                <w:b w:val="0"/>
                <w:lang w:val="en-GB"/>
              </w:rPr>
            </w:pPr>
          </w:p>
        </w:tc>
      </w:tr>
      <w:tr w:rsidR="00F1171E" w:rsidRPr="008E16B8" w14:paraId="73739464" w14:textId="77777777" w:rsidTr="009A52CF">
        <w:trPr>
          <w:trHeight w:val="703"/>
        </w:trPr>
        <w:tc>
          <w:tcPr>
            <w:tcW w:w="1309" w:type="pct"/>
            <w:noWrap/>
          </w:tcPr>
          <w:p w14:paraId="7EFC02A2" w14:textId="4EAC1EE3" w:rsidR="00F1171E" w:rsidRPr="008E16B8" w:rsidRDefault="00F1171E" w:rsidP="00E77BBA">
            <w:pPr>
              <w:ind w:left="360"/>
              <w:rPr>
                <w:rFonts w:ascii="Arial" w:hAnsi="Arial" w:cs="Arial"/>
                <w:b/>
                <w:bCs/>
                <w:sz w:val="20"/>
                <w:szCs w:val="20"/>
                <w:lang w:val="en-GB"/>
              </w:rPr>
            </w:pPr>
            <w:r w:rsidRPr="008E16B8">
              <w:rPr>
                <w:rFonts w:ascii="Arial" w:hAnsi="Arial" w:cs="Arial"/>
                <w:b/>
                <w:bCs/>
                <w:sz w:val="20"/>
                <w:szCs w:val="20"/>
                <w:lang w:val="en-GB"/>
              </w:rPr>
              <w:t>Are the references sufficient and recent? If you have suggestions of additional references, please mention them in the review form.</w:t>
            </w:r>
          </w:p>
        </w:tc>
        <w:tc>
          <w:tcPr>
            <w:tcW w:w="2171" w:type="pct"/>
          </w:tcPr>
          <w:p w14:paraId="24FE0567" w14:textId="27853676" w:rsidR="00F1171E" w:rsidRPr="008E16B8" w:rsidRDefault="003E67AE" w:rsidP="007222C8">
            <w:pPr>
              <w:pStyle w:val="ListParagraph"/>
              <w:ind w:left="0"/>
              <w:rPr>
                <w:rFonts w:ascii="Arial" w:hAnsi="Arial" w:cs="Arial"/>
                <w:b/>
                <w:bCs/>
                <w:sz w:val="20"/>
                <w:szCs w:val="20"/>
                <w:lang w:val="en-GB"/>
              </w:rPr>
            </w:pPr>
            <w:r w:rsidRPr="008E16B8">
              <w:rPr>
                <w:rFonts w:ascii="Arial" w:hAnsi="Arial" w:cs="Arial"/>
                <w:b/>
                <w:bCs/>
                <w:sz w:val="20"/>
                <w:szCs w:val="20"/>
                <w:lang w:val="en-GB"/>
              </w:rPr>
              <w:t xml:space="preserve">Not all. I suggested to add more recent </w:t>
            </w:r>
            <w:proofErr w:type="spellStart"/>
            <w:r w:rsidRPr="008E16B8">
              <w:rPr>
                <w:rFonts w:ascii="Arial" w:hAnsi="Arial" w:cs="Arial"/>
                <w:b/>
                <w:bCs/>
                <w:sz w:val="20"/>
                <w:szCs w:val="20"/>
                <w:lang w:val="en-GB"/>
              </w:rPr>
              <w:t>artciles</w:t>
            </w:r>
            <w:proofErr w:type="spellEnd"/>
            <w:r w:rsidRPr="008E16B8">
              <w:rPr>
                <w:rFonts w:ascii="Arial" w:hAnsi="Arial" w:cs="Arial"/>
                <w:b/>
                <w:bCs/>
                <w:sz w:val="20"/>
                <w:szCs w:val="20"/>
                <w:lang w:val="en-GB"/>
              </w:rPr>
              <w:t xml:space="preserve"> in the advancement of the field.</w:t>
            </w:r>
          </w:p>
        </w:tc>
        <w:tc>
          <w:tcPr>
            <w:tcW w:w="1519" w:type="pct"/>
          </w:tcPr>
          <w:p w14:paraId="40220055" w14:textId="77777777" w:rsidR="00F1171E" w:rsidRPr="008E16B8" w:rsidRDefault="00F1171E" w:rsidP="007222C8">
            <w:pPr>
              <w:pStyle w:val="Heading2"/>
              <w:jc w:val="left"/>
              <w:rPr>
                <w:rFonts w:ascii="Arial" w:hAnsi="Arial" w:cs="Arial"/>
                <w:b w:val="0"/>
                <w:lang w:val="en-GB"/>
              </w:rPr>
            </w:pPr>
          </w:p>
        </w:tc>
      </w:tr>
      <w:tr w:rsidR="00F1171E" w:rsidRPr="008E16B8" w14:paraId="73CC4A50" w14:textId="77777777" w:rsidTr="009A52CF">
        <w:trPr>
          <w:trHeight w:val="386"/>
        </w:trPr>
        <w:tc>
          <w:tcPr>
            <w:tcW w:w="1309" w:type="pct"/>
            <w:noWrap/>
          </w:tcPr>
          <w:p w14:paraId="3410C687" w14:textId="77777777" w:rsidR="00F1171E" w:rsidRPr="008E16B8" w:rsidRDefault="00F1171E" w:rsidP="007222C8">
            <w:pPr>
              <w:pStyle w:val="Heading2"/>
              <w:jc w:val="left"/>
              <w:rPr>
                <w:rFonts w:ascii="Arial" w:hAnsi="Arial" w:cs="Arial"/>
                <w:b w:val="0"/>
                <w:lang w:val="en-GB"/>
              </w:rPr>
            </w:pPr>
            <w:r w:rsidRPr="008E16B8">
              <w:rPr>
                <w:rFonts w:ascii="Arial" w:hAnsi="Arial" w:cs="Arial"/>
                <w:b w:val="0"/>
                <w:u w:val="single"/>
                <w:lang w:val="en-GB"/>
              </w:rPr>
              <w:lastRenderedPageBreak/>
              <w:t>Minor</w:t>
            </w:r>
            <w:r w:rsidRPr="008E16B8">
              <w:rPr>
                <w:rFonts w:ascii="Arial" w:hAnsi="Arial" w:cs="Arial"/>
                <w:b w:val="0"/>
                <w:lang w:val="en-GB"/>
              </w:rPr>
              <w:t xml:space="preserve"> REVISION comments</w:t>
            </w:r>
          </w:p>
          <w:p w14:paraId="029CE8D0" w14:textId="77777777" w:rsidR="00F1171E" w:rsidRPr="008E16B8" w:rsidRDefault="00F1171E" w:rsidP="007222C8">
            <w:pPr>
              <w:pStyle w:val="Heading2"/>
              <w:jc w:val="left"/>
              <w:rPr>
                <w:rFonts w:ascii="Arial" w:hAnsi="Arial" w:cs="Arial"/>
                <w:b w:val="0"/>
                <w:lang w:val="en-GB"/>
              </w:rPr>
            </w:pPr>
          </w:p>
          <w:p w14:paraId="589C16C7" w14:textId="77777777" w:rsidR="00F1171E" w:rsidRPr="008E16B8" w:rsidRDefault="00F1171E" w:rsidP="007222C8">
            <w:pPr>
              <w:pStyle w:val="Heading2"/>
              <w:ind w:left="360"/>
              <w:jc w:val="left"/>
              <w:rPr>
                <w:rFonts w:ascii="Arial" w:hAnsi="Arial" w:cs="Arial"/>
                <w:bCs w:val="0"/>
                <w:lang w:val="en-GB"/>
              </w:rPr>
            </w:pPr>
            <w:r w:rsidRPr="008E16B8">
              <w:rPr>
                <w:rFonts w:ascii="Arial" w:hAnsi="Arial" w:cs="Arial"/>
                <w:bCs w:val="0"/>
                <w:lang w:val="en-GB"/>
              </w:rPr>
              <w:t>Is the language/English quality of the article suitable for scholarly communications?</w:t>
            </w:r>
          </w:p>
          <w:p w14:paraId="7722B85E" w14:textId="77777777" w:rsidR="00F1171E" w:rsidRPr="008E16B8" w:rsidRDefault="00F1171E" w:rsidP="007222C8">
            <w:pPr>
              <w:rPr>
                <w:rFonts w:ascii="Arial" w:hAnsi="Arial" w:cs="Arial"/>
                <w:sz w:val="20"/>
                <w:szCs w:val="20"/>
                <w:lang w:val="en-GB"/>
              </w:rPr>
            </w:pPr>
          </w:p>
        </w:tc>
        <w:tc>
          <w:tcPr>
            <w:tcW w:w="2171" w:type="pct"/>
          </w:tcPr>
          <w:p w14:paraId="0A07EA75" w14:textId="77777777" w:rsidR="00F1171E" w:rsidRPr="008E16B8" w:rsidRDefault="00F1171E" w:rsidP="007222C8">
            <w:pPr>
              <w:rPr>
                <w:rFonts w:ascii="Arial" w:hAnsi="Arial" w:cs="Arial"/>
                <w:sz w:val="20"/>
                <w:szCs w:val="20"/>
                <w:lang w:val="en-GB"/>
              </w:rPr>
            </w:pPr>
          </w:p>
          <w:p w14:paraId="6CBA4B2A" w14:textId="38751248" w:rsidR="00F1171E" w:rsidRPr="008E16B8" w:rsidRDefault="003E67AE" w:rsidP="007222C8">
            <w:pPr>
              <w:rPr>
                <w:rFonts w:ascii="Arial" w:hAnsi="Arial" w:cs="Arial"/>
                <w:sz w:val="20"/>
                <w:szCs w:val="20"/>
                <w:lang w:val="en-GB"/>
              </w:rPr>
            </w:pPr>
            <w:r w:rsidRPr="008E16B8">
              <w:rPr>
                <w:rFonts w:ascii="Arial" w:hAnsi="Arial" w:cs="Arial"/>
                <w:sz w:val="20"/>
                <w:szCs w:val="20"/>
                <w:lang w:val="en-GB"/>
              </w:rPr>
              <w:t xml:space="preserve">I suggested to improve English in the </w:t>
            </w:r>
            <w:proofErr w:type="spellStart"/>
            <w:r w:rsidRPr="008E16B8">
              <w:rPr>
                <w:rFonts w:ascii="Arial" w:hAnsi="Arial" w:cs="Arial"/>
                <w:sz w:val="20"/>
                <w:szCs w:val="20"/>
                <w:lang w:val="en-GB"/>
              </w:rPr>
              <w:t>mansucript</w:t>
            </w:r>
            <w:proofErr w:type="spellEnd"/>
          </w:p>
          <w:p w14:paraId="149A6CEF" w14:textId="77777777" w:rsidR="00F1171E" w:rsidRPr="008E16B8" w:rsidRDefault="00F1171E" w:rsidP="007222C8">
            <w:pPr>
              <w:rPr>
                <w:rFonts w:ascii="Arial" w:hAnsi="Arial" w:cs="Arial"/>
                <w:sz w:val="20"/>
                <w:szCs w:val="20"/>
                <w:lang w:val="en-GB"/>
              </w:rPr>
            </w:pPr>
          </w:p>
        </w:tc>
        <w:tc>
          <w:tcPr>
            <w:tcW w:w="1519" w:type="pct"/>
          </w:tcPr>
          <w:p w14:paraId="0351CA58" w14:textId="77777777" w:rsidR="00F1171E" w:rsidRPr="008E16B8" w:rsidRDefault="00F1171E" w:rsidP="007222C8">
            <w:pPr>
              <w:rPr>
                <w:rFonts w:ascii="Arial" w:hAnsi="Arial" w:cs="Arial"/>
                <w:sz w:val="20"/>
                <w:szCs w:val="20"/>
                <w:lang w:val="en-GB"/>
              </w:rPr>
            </w:pPr>
          </w:p>
        </w:tc>
      </w:tr>
      <w:tr w:rsidR="00F1171E" w:rsidRPr="008E16B8" w14:paraId="20A16C0C" w14:textId="77777777" w:rsidTr="009A52CF">
        <w:trPr>
          <w:trHeight w:val="1178"/>
        </w:trPr>
        <w:tc>
          <w:tcPr>
            <w:tcW w:w="1309" w:type="pct"/>
            <w:noWrap/>
          </w:tcPr>
          <w:p w14:paraId="7F4BCFAE" w14:textId="77777777" w:rsidR="00F1171E" w:rsidRPr="008E16B8" w:rsidRDefault="00F1171E" w:rsidP="007222C8">
            <w:pPr>
              <w:pStyle w:val="Heading2"/>
              <w:jc w:val="left"/>
              <w:rPr>
                <w:rFonts w:ascii="Arial" w:hAnsi="Arial" w:cs="Arial"/>
                <w:b w:val="0"/>
                <w:bCs w:val="0"/>
                <w:lang w:val="en-GB"/>
              </w:rPr>
            </w:pPr>
            <w:r w:rsidRPr="008E16B8">
              <w:rPr>
                <w:rFonts w:ascii="Arial" w:hAnsi="Arial" w:cs="Arial"/>
                <w:bCs w:val="0"/>
                <w:u w:val="single"/>
                <w:lang w:val="en-GB"/>
              </w:rPr>
              <w:t>Optional/General</w:t>
            </w:r>
            <w:r w:rsidRPr="008E16B8">
              <w:rPr>
                <w:rFonts w:ascii="Arial" w:hAnsi="Arial" w:cs="Arial"/>
                <w:bCs w:val="0"/>
                <w:lang w:val="en-GB"/>
              </w:rPr>
              <w:t xml:space="preserve"> </w:t>
            </w:r>
            <w:r w:rsidRPr="008E16B8">
              <w:rPr>
                <w:rFonts w:ascii="Arial" w:hAnsi="Arial" w:cs="Arial"/>
                <w:b w:val="0"/>
                <w:bCs w:val="0"/>
                <w:lang w:val="en-GB"/>
              </w:rPr>
              <w:t>comments</w:t>
            </w:r>
          </w:p>
          <w:p w14:paraId="1A6B3748" w14:textId="77777777" w:rsidR="00F1171E" w:rsidRPr="008E16B8" w:rsidRDefault="00F1171E" w:rsidP="007222C8">
            <w:pPr>
              <w:pStyle w:val="Heading2"/>
              <w:jc w:val="left"/>
              <w:rPr>
                <w:rFonts w:ascii="Arial" w:hAnsi="Arial" w:cs="Arial"/>
                <w:b w:val="0"/>
                <w:lang w:val="en-GB"/>
              </w:rPr>
            </w:pPr>
          </w:p>
        </w:tc>
        <w:tc>
          <w:tcPr>
            <w:tcW w:w="2171" w:type="pct"/>
          </w:tcPr>
          <w:p w14:paraId="1E347C61" w14:textId="77777777" w:rsidR="00F1171E" w:rsidRPr="008E16B8" w:rsidRDefault="00F1171E" w:rsidP="007222C8">
            <w:pPr>
              <w:rPr>
                <w:rFonts w:ascii="Arial" w:hAnsi="Arial" w:cs="Arial"/>
                <w:sz w:val="20"/>
                <w:szCs w:val="20"/>
                <w:lang w:val="en-GB"/>
              </w:rPr>
            </w:pPr>
          </w:p>
          <w:p w14:paraId="7EB58C99" w14:textId="231E2BDB" w:rsidR="00F1171E" w:rsidRPr="008E16B8" w:rsidRDefault="003E67AE" w:rsidP="007222C8">
            <w:pPr>
              <w:rPr>
                <w:rFonts w:ascii="Arial" w:hAnsi="Arial" w:cs="Arial"/>
                <w:sz w:val="20"/>
                <w:szCs w:val="20"/>
                <w:lang w:val="en-GB"/>
              </w:rPr>
            </w:pPr>
            <w:r w:rsidRPr="008E16B8">
              <w:rPr>
                <w:rFonts w:ascii="Arial" w:hAnsi="Arial" w:cs="Arial"/>
                <w:sz w:val="20"/>
                <w:szCs w:val="20"/>
                <w:lang w:val="en-GB"/>
              </w:rPr>
              <w:t xml:space="preserve">I recommend the paper </w:t>
            </w:r>
            <w:proofErr w:type="gramStart"/>
            <w:r w:rsidRPr="008E16B8">
              <w:rPr>
                <w:rFonts w:ascii="Arial" w:hAnsi="Arial" w:cs="Arial"/>
                <w:sz w:val="20"/>
                <w:szCs w:val="20"/>
                <w:lang w:val="en-GB"/>
              </w:rPr>
              <w:t>for  accepting</w:t>
            </w:r>
            <w:proofErr w:type="gramEnd"/>
            <w:r w:rsidRPr="008E16B8">
              <w:rPr>
                <w:rFonts w:ascii="Arial" w:hAnsi="Arial" w:cs="Arial"/>
                <w:sz w:val="20"/>
                <w:szCs w:val="20"/>
                <w:lang w:val="en-GB"/>
              </w:rPr>
              <w:t xml:space="preserve"> in the “book chapter” as the research work of the paper follows the aim and scope of the journal. However, a few typos are there in the manuscript which need to be corrected in the revised manuscript.</w:t>
            </w:r>
          </w:p>
          <w:p w14:paraId="57852C0D" w14:textId="77777777" w:rsidR="003E67AE" w:rsidRPr="008E16B8" w:rsidRDefault="003E67AE" w:rsidP="007222C8">
            <w:pPr>
              <w:rPr>
                <w:rFonts w:ascii="Arial" w:hAnsi="Arial" w:cs="Arial"/>
                <w:sz w:val="20"/>
                <w:szCs w:val="20"/>
                <w:lang w:val="en-GB"/>
              </w:rPr>
            </w:pPr>
          </w:p>
          <w:p w14:paraId="140F961C" w14:textId="29173F6F" w:rsidR="003E67AE" w:rsidRPr="008E16B8" w:rsidRDefault="003E67AE" w:rsidP="003E67AE">
            <w:pPr>
              <w:pStyle w:val="ListParagraph"/>
              <w:numPr>
                <w:ilvl w:val="0"/>
                <w:numId w:val="12"/>
              </w:numPr>
              <w:rPr>
                <w:rFonts w:ascii="Arial" w:hAnsi="Arial" w:cs="Arial"/>
                <w:sz w:val="20"/>
                <w:szCs w:val="20"/>
                <w:lang w:val="en-GB"/>
              </w:rPr>
            </w:pPr>
            <w:r w:rsidRPr="008E16B8">
              <w:rPr>
                <w:rFonts w:ascii="Arial" w:hAnsi="Arial" w:cs="Arial"/>
                <w:sz w:val="20"/>
                <w:szCs w:val="20"/>
                <w:lang w:val="en-GB"/>
              </w:rPr>
              <w:t>In Page 1, at the title and line 4: ``difference-differential..." would be ``differential-difference..." \</w:t>
            </w:r>
            <w:proofErr w:type="spellStart"/>
            <w:r w:rsidRPr="008E16B8">
              <w:rPr>
                <w:rFonts w:ascii="Arial" w:hAnsi="Arial" w:cs="Arial"/>
                <w:sz w:val="20"/>
                <w:szCs w:val="20"/>
                <w:lang w:val="en-GB"/>
              </w:rPr>
              <w:t>vspace</w:t>
            </w:r>
            <w:proofErr w:type="spellEnd"/>
            <w:r w:rsidRPr="008E16B8">
              <w:rPr>
                <w:rFonts w:ascii="Arial" w:hAnsi="Arial" w:cs="Arial"/>
                <w:sz w:val="20"/>
                <w:szCs w:val="20"/>
                <w:lang w:val="en-GB"/>
              </w:rPr>
              <w:t>{2mm}</w:t>
            </w:r>
          </w:p>
          <w:p w14:paraId="34FE629A"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t xml:space="preserve"> </w:t>
            </w:r>
          </w:p>
          <w:p w14:paraId="1E196ACA" w14:textId="43662C14" w:rsidR="003E67AE" w:rsidRPr="008E16B8" w:rsidRDefault="003E67AE" w:rsidP="003E67AE">
            <w:pPr>
              <w:pStyle w:val="ListParagraph"/>
              <w:numPr>
                <w:ilvl w:val="0"/>
                <w:numId w:val="12"/>
              </w:numPr>
              <w:rPr>
                <w:rFonts w:ascii="Arial" w:hAnsi="Arial" w:cs="Arial"/>
                <w:sz w:val="20"/>
                <w:szCs w:val="20"/>
                <w:lang w:val="en-GB"/>
              </w:rPr>
            </w:pPr>
            <w:r w:rsidRPr="008E16B8">
              <w:rPr>
                <w:rFonts w:ascii="Arial" w:hAnsi="Arial" w:cs="Arial"/>
                <w:sz w:val="20"/>
                <w:szCs w:val="20"/>
                <w:lang w:val="en-GB"/>
              </w:rPr>
              <w:t xml:space="preserve"> In page 2, Remark 1.1: ``If we set..." would be ``If we consider the sets..." \</w:t>
            </w:r>
            <w:proofErr w:type="spellStart"/>
            <w:r w:rsidRPr="008E16B8">
              <w:rPr>
                <w:rFonts w:ascii="Arial" w:hAnsi="Arial" w:cs="Arial"/>
                <w:sz w:val="20"/>
                <w:szCs w:val="20"/>
                <w:lang w:val="en-GB"/>
              </w:rPr>
              <w:t>vspace</w:t>
            </w:r>
            <w:proofErr w:type="spellEnd"/>
            <w:r w:rsidRPr="008E16B8">
              <w:rPr>
                <w:rFonts w:ascii="Arial" w:hAnsi="Arial" w:cs="Arial"/>
                <w:sz w:val="20"/>
                <w:szCs w:val="20"/>
                <w:lang w:val="en-GB"/>
              </w:rPr>
              <w:t>{2mm}</w:t>
            </w:r>
          </w:p>
          <w:p w14:paraId="50228DBD"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r>
          </w:p>
          <w:p w14:paraId="58A47B01" w14:textId="41B4AB8A" w:rsidR="003E67AE" w:rsidRPr="008E16B8" w:rsidRDefault="003E67AE" w:rsidP="003E67AE">
            <w:pPr>
              <w:pStyle w:val="ListParagraph"/>
              <w:numPr>
                <w:ilvl w:val="0"/>
                <w:numId w:val="12"/>
              </w:numPr>
              <w:rPr>
                <w:rFonts w:ascii="Arial" w:hAnsi="Arial" w:cs="Arial"/>
                <w:sz w:val="20"/>
                <w:szCs w:val="20"/>
                <w:lang w:val="en-GB"/>
              </w:rPr>
            </w:pPr>
            <w:r w:rsidRPr="008E16B8">
              <w:rPr>
                <w:rFonts w:ascii="Arial" w:hAnsi="Arial" w:cs="Arial"/>
                <w:sz w:val="20"/>
                <w:szCs w:val="20"/>
                <w:lang w:val="en-GB"/>
              </w:rPr>
              <w:t xml:space="preserve"> In page 6, line 13: ``we obtain a..." would be ``we get a..." \</w:t>
            </w:r>
            <w:proofErr w:type="spellStart"/>
            <w:proofErr w:type="gramStart"/>
            <w:r w:rsidRPr="008E16B8">
              <w:rPr>
                <w:rFonts w:ascii="Arial" w:hAnsi="Arial" w:cs="Arial"/>
                <w:sz w:val="20"/>
                <w:szCs w:val="20"/>
                <w:lang w:val="en-GB"/>
              </w:rPr>
              <w:t>vspace</w:t>
            </w:r>
            <w:proofErr w:type="spellEnd"/>
            <w:proofErr w:type="gramEnd"/>
            <w:r w:rsidRPr="008E16B8">
              <w:rPr>
                <w:rFonts w:ascii="Arial" w:hAnsi="Arial" w:cs="Arial"/>
                <w:sz w:val="20"/>
                <w:szCs w:val="20"/>
                <w:lang w:val="en-GB"/>
              </w:rPr>
              <w:t>{2mm}</w:t>
            </w:r>
          </w:p>
          <w:p w14:paraId="390FAC0E"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r>
          </w:p>
          <w:p w14:paraId="294874FF" w14:textId="715EDC86"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 xml:space="preserve">       4.      Correct the references [1], [9] and [10] as the following\\</w:t>
            </w:r>
          </w:p>
          <w:p w14:paraId="5BBD214B"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t xml:space="preserve"> A. Banerjee and M. B. Ahamed, Nonlinear differential polynomials sharing a non-zero polynomial with finite weight, Mathematica </w:t>
            </w:r>
            <w:proofErr w:type="spellStart"/>
            <w:r w:rsidRPr="008E16B8">
              <w:rPr>
                <w:rFonts w:ascii="Arial" w:hAnsi="Arial" w:cs="Arial"/>
                <w:sz w:val="20"/>
                <w:szCs w:val="20"/>
                <w:lang w:val="en-GB"/>
              </w:rPr>
              <w:t>Bohemica</w:t>
            </w:r>
            <w:proofErr w:type="spellEnd"/>
            <w:r w:rsidRPr="008E16B8">
              <w:rPr>
                <w:rFonts w:ascii="Arial" w:hAnsi="Arial" w:cs="Arial"/>
                <w:sz w:val="20"/>
                <w:szCs w:val="20"/>
                <w:lang w:val="en-GB"/>
              </w:rPr>
              <w:t xml:space="preserve"> 141, no. 1 (2016): 13-36.\</w:t>
            </w:r>
            <w:proofErr w:type="spellStart"/>
            <w:r w:rsidRPr="008E16B8">
              <w:rPr>
                <w:rFonts w:ascii="Arial" w:hAnsi="Arial" w:cs="Arial"/>
                <w:sz w:val="20"/>
                <w:szCs w:val="20"/>
                <w:lang w:val="en-GB"/>
              </w:rPr>
              <w:t>vspace</w:t>
            </w:r>
            <w:proofErr w:type="spellEnd"/>
            <w:r w:rsidRPr="008E16B8">
              <w:rPr>
                <w:rFonts w:ascii="Arial" w:hAnsi="Arial" w:cs="Arial"/>
                <w:sz w:val="20"/>
                <w:szCs w:val="20"/>
                <w:lang w:val="en-GB"/>
              </w:rPr>
              <w:t>{2mm}</w:t>
            </w:r>
          </w:p>
          <w:p w14:paraId="01B31F1B"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t xml:space="preserve"> </w:t>
            </w:r>
          </w:p>
          <w:p w14:paraId="4FBCEEA7" w14:textId="5BB3F03F" w:rsidR="003E67AE" w:rsidRPr="008E16B8" w:rsidRDefault="003E67AE" w:rsidP="003E67AE">
            <w:pPr>
              <w:pStyle w:val="ListParagraph"/>
              <w:numPr>
                <w:ilvl w:val="0"/>
                <w:numId w:val="13"/>
              </w:numPr>
              <w:rPr>
                <w:rFonts w:ascii="Arial" w:hAnsi="Arial" w:cs="Arial"/>
                <w:sz w:val="20"/>
                <w:szCs w:val="20"/>
                <w:lang w:val="en-GB"/>
              </w:rPr>
            </w:pPr>
            <w:r w:rsidRPr="008E16B8">
              <w:rPr>
                <w:rFonts w:ascii="Arial" w:hAnsi="Arial" w:cs="Arial"/>
                <w:sz w:val="20"/>
                <w:szCs w:val="20"/>
                <w:lang w:val="en-GB"/>
              </w:rPr>
              <w:t xml:space="preserve"> I suggest to replace $\xi$ and $\zeta$ by $f$ and $g$, respectively, in the whole manuscript because it seems odd.\</w:t>
            </w:r>
            <w:proofErr w:type="spellStart"/>
            <w:r w:rsidRPr="008E16B8">
              <w:rPr>
                <w:rFonts w:ascii="Arial" w:hAnsi="Arial" w:cs="Arial"/>
                <w:sz w:val="20"/>
                <w:szCs w:val="20"/>
                <w:lang w:val="en-GB"/>
              </w:rPr>
              <w:t>vspace</w:t>
            </w:r>
            <w:proofErr w:type="spellEnd"/>
            <w:r w:rsidRPr="008E16B8">
              <w:rPr>
                <w:rFonts w:ascii="Arial" w:hAnsi="Arial" w:cs="Arial"/>
                <w:sz w:val="20"/>
                <w:szCs w:val="20"/>
                <w:lang w:val="en-GB"/>
              </w:rPr>
              <w:t>{2mm}</w:t>
            </w:r>
          </w:p>
          <w:p w14:paraId="1E1C5E14"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t xml:space="preserve"> </w:t>
            </w:r>
          </w:p>
          <w:p w14:paraId="4151F4D7" w14:textId="4815DE1A" w:rsidR="003E67AE" w:rsidRPr="008E16B8" w:rsidRDefault="003E67AE" w:rsidP="003E67AE">
            <w:pPr>
              <w:pStyle w:val="ListParagraph"/>
              <w:numPr>
                <w:ilvl w:val="0"/>
                <w:numId w:val="13"/>
              </w:numPr>
              <w:rPr>
                <w:rFonts w:ascii="Arial" w:hAnsi="Arial" w:cs="Arial"/>
                <w:sz w:val="20"/>
                <w:szCs w:val="20"/>
                <w:lang w:val="en-GB"/>
              </w:rPr>
            </w:pPr>
            <w:r w:rsidRPr="008E16B8">
              <w:rPr>
                <w:rFonts w:ascii="Arial" w:hAnsi="Arial" w:cs="Arial"/>
                <w:sz w:val="20"/>
                <w:szCs w:val="20"/>
                <w:lang w:val="en-GB"/>
              </w:rPr>
              <w:t xml:space="preserve"> In Remark 1.2, 'extend, generalize,</w:t>
            </w:r>
          </w:p>
          <w:p w14:paraId="002AB234"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t xml:space="preserve"> and improve' is not suitable sentence to write but write 'generalize' only.\</w:t>
            </w:r>
            <w:proofErr w:type="spellStart"/>
            <w:r w:rsidRPr="008E16B8">
              <w:rPr>
                <w:rFonts w:ascii="Arial" w:hAnsi="Arial" w:cs="Arial"/>
                <w:sz w:val="20"/>
                <w:szCs w:val="20"/>
                <w:lang w:val="en-GB"/>
              </w:rPr>
              <w:t>vspace</w:t>
            </w:r>
            <w:proofErr w:type="spellEnd"/>
            <w:r w:rsidRPr="008E16B8">
              <w:rPr>
                <w:rFonts w:ascii="Arial" w:hAnsi="Arial" w:cs="Arial"/>
                <w:sz w:val="20"/>
                <w:szCs w:val="20"/>
                <w:lang w:val="en-GB"/>
              </w:rPr>
              <w:t>{2mm}</w:t>
            </w:r>
          </w:p>
          <w:p w14:paraId="01031D0E" w14:textId="77777777" w:rsidR="003E67AE" w:rsidRPr="008E16B8" w:rsidRDefault="003E67AE" w:rsidP="003E67AE">
            <w:pPr>
              <w:rPr>
                <w:rFonts w:ascii="Arial" w:hAnsi="Arial" w:cs="Arial"/>
                <w:sz w:val="20"/>
                <w:szCs w:val="20"/>
                <w:lang w:val="en-GB"/>
              </w:rPr>
            </w:pPr>
            <w:r w:rsidRPr="008E16B8">
              <w:rPr>
                <w:rFonts w:ascii="Arial" w:hAnsi="Arial" w:cs="Arial"/>
                <w:sz w:val="20"/>
                <w:szCs w:val="20"/>
                <w:lang w:val="en-GB"/>
              </w:rPr>
              <w:tab/>
              <w:t xml:space="preserve"> </w:t>
            </w:r>
          </w:p>
          <w:p w14:paraId="2AF7D11B" w14:textId="2D47D162" w:rsidR="003E67AE" w:rsidRPr="008E16B8" w:rsidRDefault="003E67AE" w:rsidP="003E67AE">
            <w:pPr>
              <w:pStyle w:val="ListParagraph"/>
              <w:numPr>
                <w:ilvl w:val="0"/>
                <w:numId w:val="13"/>
              </w:numPr>
              <w:rPr>
                <w:rFonts w:ascii="Arial" w:hAnsi="Arial" w:cs="Arial"/>
                <w:sz w:val="20"/>
                <w:szCs w:val="20"/>
                <w:lang w:val="en-GB"/>
              </w:rPr>
            </w:pPr>
            <w:r w:rsidRPr="008E16B8">
              <w:rPr>
                <w:rFonts w:ascii="Arial" w:hAnsi="Arial" w:cs="Arial"/>
                <w:sz w:val="20"/>
                <w:szCs w:val="20"/>
                <w:lang w:val="en-GB"/>
              </w:rPr>
              <w:t xml:space="preserve"> It would be better to write "second fundamental theorem" in the introduction of the manuscript.</w:t>
            </w:r>
          </w:p>
          <w:p w14:paraId="15DFD0E8" w14:textId="77777777" w:rsidR="00F1171E" w:rsidRPr="008E16B8" w:rsidRDefault="00F1171E" w:rsidP="007222C8">
            <w:pPr>
              <w:rPr>
                <w:rFonts w:ascii="Arial" w:hAnsi="Arial" w:cs="Arial"/>
                <w:sz w:val="20"/>
                <w:szCs w:val="20"/>
                <w:lang w:val="en-GB"/>
              </w:rPr>
            </w:pPr>
          </w:p>
        </w:tc>
        <w:tc>
          <w:tcPr>
            <w:tcW w:w="1519" w:type="pct"/>
          </w:tcPr>
          <w:p w14:paraId="465E098E" w14:textId="77777777" w:rsidR="00F1171E" w:rsidRPr="008E16B8" w:rsidRDefault="00F1171E" w:rsidP="007222C8">
            <w:pPr>
              <w:rPr>
                <w:rFonts w:ascii="Arial" w:hAnsi="Arial" w:cs="Arial"/>
                <w:sz w:val="20"/>
                <w:szCs w:val="20"/>
                <w:lang w:val="en-GB"/>
              </w:rPr>
            </w:pPr>
          </w:p>
        </w:tc>
      </w:tr>
    </w:tbl>
    <w:p w14:paraId="6BBACB91" w14:textId="77777777" w:rsidR="00F1171E" w:rsidRPr="008E16B8"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89"/>
        <w:gridCol w:w="9092"/>
        <w:gridCol w:w="6387"/>
      </w:tblGrid>
      <w:tr w:rsidR="008F32EB" w:rsidRPr="008E16B8" w14:paraId="1954CD29" w14:textId="77777777" w:rsidTr="009A52C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43F2D4E" w14:textId="77777777" w:rsidR="008F32EB" w:rsidRPr="008E16B8" w:rsidRDefault="008F32EB" w:rsidP="00CE1FB8">
            <w:pPr>
              <w:rPr>
                <w:rFonts w:ascii="Arial" w:eastAsia="Arial Unicode MS" w:hAnsi="Arial" w:cs="Arial"/>
                <w:b/>
                <w:sz w:val="20"/>
                <w:szCs w:val="20"/>
                <w:u w:val="single"/>
                <w:lang w:val="en-GB"/>
              </w:rPr>
            </w:pPr>
            <w:r w:rsidRPr="008E16B8">
              <w:rPr>
                <w:rFonts w:ascii="Arial" w:eastAsia="Arial Unicode MS" w:hAnsi="Arial" w:cs="Arial"/>
                <w:b/>
                <w:sz w:val="20"/>
                <w:szCs w:val="20"/>
                <w:highlight w:val="yellow"/>
                <w:u w:val="single"/>
                <w:lang w:val="en-GB"/>
              </w:rPr>
              <w:t>PART  2:</w:t>
            </w:r>
            <w:r w:rsidRPr="008E16B8">
              <w:rPr>
                <w:rFonts w:ascii="Arial" w:eastAsia="Arial Unicode MS" w:hAnsi="Arial" w:cs="Arial"/>
                <w:b/>
                <w:sz w:val="20"/>
                <w:szCs w:val="20"/>
                <w:u w:val="single"/>
                <w:lang w:val="en-GB"/>
              </w:rPr>
              <w:t xml:space="preserve"> </w:t>
            </w:r>
          </w:p>
          <w:p w14:paraId="36BA04BE" w14:textId="77777777" w:rsidR="008F32EB" w:rsidRPr="008E16B8" w:rsidRDefault="008F32EB" w:rsidP="00CE1FB8">
            <w:pPr>
              <w:rPr>
                <w:rFonts w:ascii="Arial" w:eastAsia="Arial Unicode MS" w:hAnsi="Arial" w:cs="Arial"/>
                <w:b/>
                <w:sz w:val="20"/>
                <w:szCs w:val="20"/>
                <w:u w:val="single"/>
                <w:lang w:val="en-GB"/>
              </w:rPr>
            </w:pPr>
          </w:p>
        </w:tc>
      </w:tr>
      <w:tr w:rsidR="008F32EB" w:rsidRPr="008E16B8" w14:paraId="19743F1F" w14:textId="77777777" w:rsidTr="009A52CF">
        <w:tc>
          <w:tcPr>
            <w:tcW w:w="1309" w:type="pct"/>
            <w:shd w:val="clear" w:color="auto" w:fill="auto"/>
            <w:noWrap/>
            <w:tcMar>
              <w:top w:w="0" w:type="dxa"/>
              <w:left w:w="108" w:type="dxa"/>
              <w:bottom w:w="0" w:type="dxa"/>
              <w:right w:w="108" w:type="dxa"/>
            </w:tcMar>
            <w:vAlign w:val="center"/>
          </w:tcPr>
          <w:p w14:paraId="654F5317" w14:textId="77777777" w:rsidR="008F32EB" w:rsidRPr="008E16B8" w:rsidRDefault="008F32EB" w:rsidP="00CE1FB8">
            <w:pPr>
              <w:rPr>
                <w:rFonts w:ascii="Arial" w:eastAsia="Arial Unicode MS" w:hAnsi="Arial" w:cs="Arial"/>
                <w:sz w:val="20"/>
                <w:szCs w:val="20"/>
                <w:lang w:val="en-GB"/>
              </w:rPr>
            </w:pPr>
          </w:p>
        </w:tc>
        <w:tc>
          <w:tcPr>
            <w:tcW w:w="2168" w:type="pct"/>
            <w:shd w:val="clear" w:color="auto" w:fill="auto"/>
            <w:tcMar>
              <w:top w:w="0" w:type="dxa"/>
              <w:left w:w="108" w:type="dxa"/>
              <w:bottom w:w="0" w:type="dxa"/>
              <w:right w:w="108" w:type="dxa"/>
            </w:tcMar>
          </w:tcPr>
          <w:p w14:paraId="2F339836" w14:textId="77777777" w:rsidR="008F32EB" w:rsidRPr="008E16B8" w:rsidRDefault="008F32EB" w:rsidP="00CE1FB8">
            <w:pPr>
              <w:rPr>
                <w:rFonts w:ascii="Arial" w:eastAsia="MS Mincho" w:hAnsi="Arial" w:cs="Arial"/>
                <w:b/>
                <w:bCs/>
                <w:sz w:val="20"/>
                <w:szCs w:val="20"/>
                <w:lang w:val="en-GB"/>
              </w:rPr>
            </w:pPr>
            <w:r w:rsidRPr="008E16B8">
              <w:rPr>
                <w:rFonts w:ascii="Arial" w:eastAsia="MS Mincho" w:hAnsi="Arial" w:cs="Arial"/>
                <w:b/>
                <w:bCs/>
                <w:sz w:val="20"/>
                <w:szCs w:val="20"/>
                <w:lang w:val="en-GB"/>
              </w:rPr>
              <w:t>Reviewer’s comment</w:t>
            </w:r>
          </w:p>
        </w:tc>
        <w:tc>
          <w:tcPr>
            <w:tcW w:w="1524" w:type="pct"/>
            <w:shd w:val="clear" w:color="auto" w:fill="auto"/>
          </w:tcPr>
          <w:p w14:paraId="696316F2" w14:textId="77777777" w:rsidR="008F32EB" w:rsidRPr="008E16B8" w:rsidRDefault="008F32EB" w:rsidP="00CE1FB8">
            <w:pPr>
              <w:rPr>
                <w:rFonts w:ascii="Arial" w:eastAsia="MS Mincho" w:hAnsi="Arial" w:cs="Arial"/>
                <w:bCs/>
                <w:sz w:val="20"/>
                <w:szCs w:val="20"/>
                <w:lang w:val="en-GB"/>
              </w:rPr>
            </w:pPr>
            <w:r w:rsidRPr="008E16B8">
              <w:rPr>
                <w:rFonts w:ascii="Arial" w:eastAsia="MS Mincho" w:hAnsi="Arial" w:cs="Arial"/>
                <w:b/>
                <w:bCs/>
                <w:sz w:val="20"/>
                <w:szCs w:val="20"/>
                <w:lang w:val="en-GB"/>
              </w:rPr>
              <w:t>Author’s comment</w:t>
            </w:r>
            <w:r w:rsidRPr="008E16B8">
              <w:rPr>
                <w:rFonts w:ascii="Arial" w:eastAsia="MS Mincho" w:hAnsi="Arial" w:cs="Arial"/>
                <w:bCs/>
                <w:sz w:val="20"/>
                <w:szCs w:val="20"/>
                <w:lang w:val="en-GB"/>
              </w:rPr>
              <w:t xml:space="preserve"> </w:t>
            </w:r>
            <w:r w:rsidRPr="008E16B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F32EB" w:rsidRPr="008E16B8" w14:paraId="24967A62" w14:textId="77777777" w:rsidTr="009A52CF">
        <w:trPr>
          <w:trHeight w:val="890"/>
        </w:trPr>
        <w:tc>
          <w:tcPr>
            <w:tcW w:w="1309" w:type="pct"/>
            <w:shd w:val="clear" w:color="auto" w:fill="auto"/>
            <w:noWrap/>
            <w:tcMar>
              <w:top w:w="0" w:type="dxa"/>
              <w:left w:w="108" w:type="dxa"/>
              <w:bottom w:w="0" w:type="dxa"/>
              <w:right w:w="108" w:type="dxa"/>
            </w:tcMar>
            <w:vAlign w:val="center"/>
          </w:tcPr>
          <w:p w14:paraId="564E10CD" w14:textId="2D902914" w:rsidR="008F32EB" w:rsidRPr="0002154C" w:rsidRDefault="008F32EB" w:rsidP="0002154C">
            <w:pPr>
              <w:rPr>
                <w:rFonts w:ascii="Arial" w:eastAsia="Arial Unicode MS" w:hAnsi="Arial" w:cs="Arial"/>
                <w:b/>
                <w:sz w:val="20"/>
                <w:szCs w:val="20"/>
                <w:lang w:val="en-GB"/>
              </w:rPr>
            </w:pPr>
            <w:r w:rsidRPr="008E16B8">
              <w:rPr>
                <w:rFonts w:ascii="Arial" w:eastAsia="Arial Unicode MS" w:hAnsi="Arial" w:cs="Arial"/>
                <w:b/>
                <w:sz w:val="20"/>
                <w:szCs w:val="20"/>
                <w:lang w:val="en-GB"/>
              </w:rPr>
              <w:t xml:space="preserve">Are there ethical issues in this manuscript? </w:t>
            </w:r>
          </w:p>
        </w:tc>
        <w:tc>
          <w:tcPr>
            <w:tcW w:w="2168" w:type="pct"/>
            <w:shd w:val="clear" w:color="auto" w:fill="auto"/>
            <w:tcMar>
              <w:top w:w="0" w:type="dxa"/>
              <w:left w:w="108" w:type="dxa"/>
              <w:bottom w:w="0" w:type="dxa"/>
              <w:right w:w="108" w:type="dxa"/>
            </w:tcMar>
            <w:vAlign w:val="center"/>
          </w:tcPr>
          <w:p w14:paraId="0CF4BE86" w14:textId="54787E3F" w:rsidR="008F32EB" w:rsidRPr="0002154C" w:rsidRDefault="008F32EB" w:rsidP="0002154C">
            <w:pPr>
              <w:rPr>
                <w:rFonts w:ascii="Arial" w:eastAsia="Arial Unicode MS" w:hAnsi="Arial" w:cs="Arial"/>
                <w:i/>
                <w:iCs/>
                <w:sz w:val="20"/>
                <w:szCs w:val="20"/>
                <w:u w:val="single"/>
                <w:lang w:val="en-GB"/>
              </w:rPr>
            </w:pPr>
            <w:r w:rsidRPr="008E16B8">
              <w:rPr>
                <w:rFonts w:ascii="Arial" w:eastAsia="Arial Unicode MS" w:hAnsi="Arial" w:cs="Arial"/>
                <w:i/>
                <w:iCs/>
                <w:sz w:val="20"/>
                <w:szCs w:val="20"/>
                <w:u w:val="single"/>
                <w:lang w:val="en-GB"/>
              </w:rPr>
              <w:t xml:space="preserve">(If yes, </w:t>
            </w:r>
            <w:proofErr w:type="gramStart"/>
            <w:r w:rsidRPr="008E16B8">
              <w:rPr>
                <w:rFonts w:ascii="Arial" w:eastAsia="Arial Unicode MS" w:hAnsi="Arial" w:cs="Arial"/>
                <w:i/>
                <w:iCs/>
                <w:sz w:val="20"/>
                <w:szCs w:val="20"/>
                <w:u w:val="single"/>
                <w:lang w:val="en-GB"/>
              </w:rPr>
              <w:t>Kindly</w:t>
            </w:r>
            <w:proofErr w:type="gramEnd"/>
            <w:r w:rsidRPr="008E16B8">
              <w:rPr>
                <w:rFonts w:ascii="Arial" w:eastAsia="Arial Unicode MS" w:hAnsi="Arial" w:cs="Arial"/>
                <w:i/>
                <w:iCs/>
                <w:sz w:val="20"/>
                <w:szCs w:val="20"/>
                <w:u w:val="single"/>
                <w:lang w:val="en-GB"/>
              </w:rPr>
              <w:t xml:space="preserve"> please write down the ethical issues here in details)</w:t>
            </w:r>
          </w:p>
        </w:tc>
        <w:tc>
          <w:tcPr>
            <w:tcW w:w="1524" w:type="pct"/>
            <w:shd w:val="clear" w:color="auto" w:fill="auto"/>
            <w:vAlign w:val="center"/>
          </w:tcPr>
          <w:p w14:paraId="243DD700" w14:textId="77777777" w:rsidR="008F32EB" w:rsidRPr="008E16B8" w:rsidRDefault="008F32EB" w:rsidP="00CE1FB8">
            <w:pPr>
              <w:rPr>
                <w:rFonts w:ascii="Arial" w:eastAsia="Arial Unicode MS" w:hAnsi="Arial" w:cs="Arial"/>
                <w:sz w:val="20"/>
                <w:szCs w:val="20"/>
                <w:lang w:val="en-GB"/>
              </w:rPr>
            </w:pPr>
          </w:p>
          <w:p w14:paraId="736DD6F1" w14:textId="77777777" w:rsidR="008F32EB" w:rsidRPr="008E16B8" w:rsidRDefault="008F32EB" w:rsidP="00CE1FB8">
            <w:pPr>
              <w:rPr>
                <w:rFonts w:ascii="Arial" w:eastAsia="Arial Unicode MS" w:hAnsi="Arial" w:cs="Arial"/>
                <w:sz w:val="20"/>
                <w:szCs w:val="20"/>
                <w:lang w:val="en-GB"/>
              </w:rPr>
            </w:pPr>
          </w:p>
          <w:p w14:paraId="57DBC161" w14:textId="77777777" w:rsidR="008F32EB" w:rsidRPr="008E16B8" w:rsidRDefault="008F32EB" w:rsidP="00CE1FB8">
            <w:pPr>
              <w:rPr>
                <w:rFonts w:ascii="Arial" w:eastAsia="Arial Unicode MS" w:hAnsi="Arial" w:cs="Arial"/>
                <w:sz w:val="20"/>
                <w:szCs w:val="20"/>
                <w:lang w:val="en-GB"/>
              </w:rPr>
            </w:pPr>
          </w:p>
        </w:tc>
      </w:tr>
    </w:tbl>
    <w:p w14:paraId="3BE1DAC4" w14:textId="77777777" w:rsidR="008F32EB" w:rsidRPr="008E16B8" w:rsidRDefault="008F32EB" w:rsidP="008F32EB">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90"/>
        <w:gridCol w:w="15480"/>
      </w:tblGrid>
      <w:tr w:rsidR="008F32EB" w:rsidRPr="008E16B8" w14:paraId="25D9C4A8" w14:textId="77777777" w:rsidTr="009A52CF">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76D0BE75" w14:textId="77777777" w:rsidR="008F32EB" w:rsidRPr="008E16B8" w:rsidRDefault="008F32EB" w:rsidP="00CE1FB8">
            <w:pPr>
              <w:rPr>
                <w:rFonts w:ascii="Arial" w:hAnsi="Arial" w:cs="Arial"/>
                <w:bCs/>
                <w:sz w:val="20"/>
                <w:szCs w:val="20"/>
                <w:u w:val="single"/>
                <w:lang w:val="en-GB"/>
              </w:rPr>
            </w:pPr>
            <w:r w:rsidRPr="008E16B8">
              <w:rPr>
                <w:rFonts w:ascii="Arial" w:hAnsi="Arial" w:cs="Arial"/>
                <w:bCs/>
                <w:sz w:val="20"/>
                <w:szCs w:val="20"/>
                <w:u w:val="single"/>
                <w:lang w:val="en-GB"/>
              </w:rPr>
              <w:t>Reviewer Details:</w:t>
            </w:r>
          </w:p>
          <w:p w14:paraId="4127905B" w14:textId="77777777" w:rsidR="008F32EB" w:rsidRPr="008E16B8" w:rsidRDefault="008F32EB" w:rsidP="00CE1FB8">
            <w:pPr>
              <w:rPr>
                <w:rFonts w:ascii="Arial" w:hAnsi="Arial" w:cs="Arial"/>
                <w:bCs/>
                <w:sz w:val="20"/>
                <w:szCs w:val="20"/>
                <w:u w:val="single"/>
                <w:lang w:val="en-GB"/>
              </w:rPr>
            </w:pPr>
          </w:p>
        </w:tc>
      </w:tr>
      <w:tr w:rsidR="008F32EB" w:rsidRPr="008E16B8" w14:paraId="7A4975C9" w14:textId="77777777" w:rsidTr="009A52CF">
        <w:trPr>
          <w:trHeight w:val="77"/>
        </w:trPr>
        <w:tc>
          <w:tcPr>
            <w:tcW w:w="5490" w:type="dxa"/>
            <w:shd w:val="clear" w:color="auto" w:fill="auto"/>
            <w:noWrap/>
            <w:tcMar>
              <w:top w:w="0" w:type="dxa"/>
              <w:left w:w="108" w:type="dxa"/>
              <w:bottom w:w="0" w:type="dxa"/>
              <w:right w:w="108" w:type="dxa"/>
            </w:tcMar>
            <w:vAlign w:val="center"/>
          </w:tcPr>
          <w:p w14:paraId="2E5A3374" w14:textId="77777777" w:rsidR="008F32EB" w:rsidRPr="008E16B8" w:rsidRDefault="008F32EB" w:rsidP="00CE1FB8">
            <w:pPr>
              <w:rPr>
                <w:rFonts w:ascii="Arial" w:hAnsi="Arial" w:cs="Arial"/>
                <w:sz w:val="20"/>
                <w:szCs w:val="20"/>
                <w:lang w:val="en-GB"/>
              </w:rPr>
            </w:pPr>
            <w:r w:rsidRPr="008E16B8">
              <w:rPr>
                <w:rFonts w:ascii="Arial" w:hAnsi="Arial" w:cs="Arial"/>
                <w:sz w:val="20"/>
                <w:szCs w:val="20"/>
                <w:lang w:val="en-GB"/>
              </w:rPr>
              <w:t>Name:</w:t>
            </w:r>
          </w:p>
        </w:tc>
        <w:tc>
          <w:tcPr>
            <w:tcW w:w="15480" w:type="dxa"/>
            <w:shd w:val="clear" w:color="auto" w:fill="auto"/>
            <w:tcMar>
              <w:top w:w="0" w:type="dxa"/>
              <w:left w:w="108" w:type="dxa"/>
              <w:bottom w:w="0" w:type="dxa"/>
              <w:right w:w="108" w:type="dxa"/>
            </w:tcMar>
            <w:vAlign w:val="center"/>
          </w:tcPr>
          <w:p w14:paraId="5574BB7C" w14:textId="7DB6542B" w:rsidR="008F32EB" w:rsidRPr="008E16B8" w:rsidRDefault="00E84404" w:rsidP="00CE1FB8">
            <w:pPr>
              <w:rPr>
                <w:rFonts w:ascii="Arial" w:hAnsi="Arial" w:cs="Arial"/>
                <w:b/>
                <w:bCs/>
                <w:sz w:val="20"/>
                <w:szCs w:val="20"/>
              </w:rPr>
            </w:pPr>
            <w:r w:rsidRPr="008E16B8">
              <w:rPr>
                <w:rFonts w:ascii="Arial" w:hAnsi="Arial" w:cs="Arial"/>
                <w:b/>
                <w:bCs/>
                <w:color w:val="000000"/>
                <w:spacing w:val="-2"/>
                <w:sz w:val="20"/>
                <w:szCs w:val="20"/>
              </w:rPr>
              <w:t>Molla Basir Ahamed</w:t>
            </w:r>
          </w:p>
        </w:tc>
      </w:tr>
      <w:tr w:rsidR="008F32EB" w:rsidRPr="008E16B8" w14:paraId="2D2939AA" w14:textId="77777777" w:rsidTr="009A52CF">
        <w:trPr>
          <w:trHeight w:val="77"/>
        </w:trPr>
        <w:tc>
          <w:tcPr>
            <w:tcW w:w="5490" w:type="dxa"/>
            <w:shd w:val="clear" w:color="auto" w:fill="auto"/>
            <w:noWrap/>
            <w:tcMar>
              <w:top w:w="0" w:type="dxa"/>
              <w:left w:w="108" w:type="dxa"/>
              <w:bottom w:w="0" w:type="dxa"/>
              <w:right w:w="108" w:type="dxa"/>
            </w:tcMar>
            <w:vAlign w:val="center"/>
          </w:tcPr>
          <w:p w14:paraId="6F3895E1" w14:textId="77777777" w:rsidR="008F32EB" w:rsidRPr="008E16B8" w:rsidRDefault="008F32EB" w:rsidP="00CE1FB8">
            <w:pPr>
              <w:rPr>
                <w:rFonts w:ascii="Arial" w:hAnsi="Arial" w:cs="Arial"/>
                <w:sz w:val="20"/>
                <w:szCs w:val="20"/>
                <w:lang w:val="en-GB"/>
              </w:rPr>
            </w:pPr>
            <w:r w:rsidRPr="008E16B8">
              <w:rPr>
                <w:rFonts w:ascii="Arial" w:hAnsi="Arial" w:cs="Arial"/>
                <w:sz w:val="20"/>
                <w:szCs w:val="20"/>
                <w:lang w:val="en-GB"/>
              </w:rPr>
              <w:t>Department, University &amp; Country</w:t>
            </w:r>
          </w:p>
        </w:tc>
        <w:tc>
          <w:tcPr>
            <w:tcW w:w="15480" w:type="dxa"/>
            <w:shd w:val="clear" w:color="auto" w:fill="auto"/>
            <w:tcMar>
              <w:top w:w="0" w:type="dxa"/>
              <w:left w:w="108" w:type="dxa"/>
              <w:bottom w:w="0" w:type="dxa"/>
              <w:right w:w="108" w:type="dxa"/>
            </w:tcMar>
            <w:vAlign w:val="center"/>
          </w:tcPr>
          <w:p w14:paraId="68DACE4C" w14:textId="0D8AAF9C" w:rsidR="008F32EB" w:rsidRPr="008E16B8" w:rsidRDefault="00E84404" w:rsidP="00CE1FB8">
            <w:pPr>
              <w:rPr>
                <w:rFonts w:ascii="Arial" w:hAnsi="Arial" w:cs="Arial"/>
                <w:b/>
                <w:bCs/>
                <w:sz w:val="20"/>
                <w:szCs w:val="20"/>
                <w:lang w:val="en-GB"/>
              </w:rPr>
            </w:pPr>
            <w:r w:rsidRPr="008E16B8">
              <w:rPr>
                <w:rFonts w:ascii="Arial" w:hAnsi="Arial" w:cs="Arial"/>
                <w:b/>
                <w:bCs/>
                <w:color w:val="000000"/>
                <w:spacing w:val="-2"/>
                <w:sz w:val="20"/>
                <w:szCs w:val="20"/>
              </w:rPr>
              <w:t>Jadavpur University</w:t>
            </w:r>
            <w:r w:rsidRPr="008E16B8">
              <w:rPr>
                <w:rFonts w:ascii="Arial" w:hAnsi="Arial" w:cs="Arial"/>
                <w:b/>
                <w:bCs/>
                <w:color w:val="000000"/>
                <w:spacing w:val="-2"/>
                <w:sz w:val="20"/>
                <w:szCs w:val="20"/>
              </w:rPr>
              <w:t xml:space="preserve">, </w:t>
            </w:r>
            <w:r w:rsidRPr="008E16B8">
              <w:rPr>
                <w:rFonts w:ascii="Arial" w:hAnsi="Arial" w:cs="Arial"/>
                <w:b/>
                <w:bCs/>
                <w:color w:val="000000"/>
                <w:spacing w:val="-2"/>
                <w:sz w:val="20"/>
                <w:szCs w:val="20"/>
              </w:rPr>
              <w:t>India</w:t>
            </w:r>
          </w:p>
        </w:tc>
      </w:tr>
    </w:tbl>
    <w:p w14:paraId="2195F27F" w14:textId="77777777" w:rsidR="008F32EB" w:rsidRPr="008E16B8" w:rsidRDefault="008F32EB" w:rsidP="008F32EB">
      <w:pPr>
        <w:rPr>
          <w:rFonts w:ascii="Arial" w:hAnsi="Arial" w:cs="Arial"/>
          <w:sz w:val="20"/>
          <w:szCs w:val="20"/>
        </w:rPr>
      </w:pPr>
    </w:p>
    <w:p w14:paraId="1084AD69" w14:textId="77777777" w:rsidR="008F32EB" w:rsidRPr="008E16B8" w:rsidRDefault="008F32EB" w:rsidP="008F32EB">
      <w:pPr>
        <w:rPr>
          <w:rFonts w:ascii="Arial" w:hAnsi="Arial" w:cs="Arial"/>
          <w:sz w:val="20"/>
          <w:szCs w:val="20"/>
        </w:rPr>
      </w:pPr>
    </w:p>
    <w:p w14:paraId="4CFD3C42" w14:textId="77777777" w:rsidR="008F32EB" w:rsidRPr="008E16B8" w:rsidRDefault="008F32EB" w:rsidP="008F32EB">
      <w:pPr>
        <w:rPr>
          <w:rFonts w:ascii="Arial" w:hAnsi="Arial" w:cs="Arial"/>
          <w:sz w:val="20"/>
          <w:szCs w:val="20"/>
        </w:rPr>
      </w:pPr>
    </w:p>
    <w:p w14:paraId="0821307F" w14:textId="77777777" w:rsidR="00F1171E" w:rsidRPr="008E16B8" w:rsidRDefault="00F1171E" w:rsidP="00F1171E">
      <w:pPr>
        <w:pStyle w:val="BodyText"/>
        <w:rPr>
          <w:rFonts w:ascii="Arial" w:hAnsi="Arial" w:cs="Arial"/>
          <w:b/>
          <w:bCs/>
          <w:sz w:val="20"/>
          <w:szCs w:val="20"/>
          <w:u w:val="single"/>
          <w:lang w:val="en-GB"/>
        </w:rPr>
      </w:pPr>
    </w:p>
    <w:sectPr w:rsidR="00F1171E" w:rsidRPr="008E16B8"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B62B" w14:textId="77777777" w:rsidR="004807CC" w:rsidRPr="0000007A" w:rsidRDefault="004807CC" w:rsidP="0099583E">
      <w:r>
        <w:separator/>
      </w:r>
    </w:p>
  </w:endnote>
  <w:endnote w:type="continuationSeparator" w:id="0">
    <w:p w14:paraId="142373C5" w14:textId="77777777" w:rsidR="004807CC" w:rsidRPr="0000007A" w:rsidRDefault="004807C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3A770" w14:textId="77777777" w:rsidR="004807CC" w:rsidRPr="0000007A" w:rsidRDefault="004807CC" w:rsidP="0099583E">
      <w:r>
        <w:separator/>
      </w:r>
    </w:p>
  </w:footnote>
  <w:footnote w:type="continuationSeparator" w:id="0">
    <w:p w14:paraId="3C3E863C" w14:textId="77777777" w:rsidR="004807CC" w:rsidRPr="0000007A" w:rsidRDefault="004807C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42A58"/>
    <w:multiLevelType w:val="hybridMultilevel"/>
    <w:tmpl w:val="FAF8954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E84181"/>
    <w:multiLevelType w:val="hybridMultilevel"/>
    <w:tmpl w:val="613CA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54644C"/>
    <w:multiLevelType w:val="hybridMultilevel"/>
    <w:tmpl w:val="20D842B0"/>
    <w:lvl w:ilvl="0" w:tplc="527823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44031275">
    <w:abstractNumId w:val="3"/>
  </w:num>
  <w:num w:numId="2" w16cid:durableId="1999267933">
    <w:abstractNumId w:val="7"/>
  </w:num>
  <w:num w:numId="3" w16cid:durableId="1615017324">
    <w:abstractNumId w:val="6"/>
  </w:num>
  <w:num w:numId="4" w16cid:durableId="1519269673">
    <w:abstractNumId w:val="8"/>
  </w:num>
  <w:num w:numId="5" w16cid:durableId="1487865682">
    <w:abstractNumId w:val="5"/>
  </w:num>
  <w:num w:numId="6" w16cid:durableId="433669313">
    <w:abstractNumId w:val="0"/>
  </w:num>
  <w:num w:numId="7" w16cid:durableId="1787919032">
    <w:abstractNumId w:val="1"/>
  </w:num>
  <w:num w:numId="8" w16cid:durableId="446974819">
    <w:abstractNumId w:val="10"/>
  </w:num>
  <w:num w:numId="9" w16cid:durableId="1546722594">
    <w:abstractNumId w:val="9"/>
  </w:num>
  <w:num w:numId="10" w16cid:durableId="1685134809">
    <w:abstractNumId w:val="2"/>
  </w:num>
  <w:num w:numId="11" w16cid:durableId="1545410944">
    <w:abstractNumId w:val="12"/>
  </w:num>
  <w:num w:numId="12" w16cid:durableId="395861038">
    <w:abstractNumId w:val="11"/>
  </w:num>
  <w:num w:numId="13" w16cid:durableId="38941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54C"/>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3726C"/>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67A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07CC"/>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41A"/>
    <w:rsid w:val="00557CD3"/>
    <w:rsid w:val="00560D3C"/>
    <w:rsid w:val="00565D90"/>
    <w:rsid w:val="00567DE0"/>
    <w:rsid w:val="005735A5"/>
    <w:rsid w:val="005757CF"/>
    <w:rsid w:val="00580411"/>
    <w:rsid w:val="00581FF9"/>
    <w:rsid w:val="005A4F17"/>
    <w:rsid w:val="005C25A0"/>
    <w:rsid w:val="005D230D"/>
    <w:rsid w:val="005E11DC"/>
    <w:rsid w:val="005E29CE"/>
    <w:rsid w:val="005E3241"/>
    <w:rsid w:val="005E7FB0"/>
    <w:rsid w:val="005F184C"/>
    <w:rsid w:val="00602F7D"/>
    <w:rsid w:val="00605935"/>
    <w:rsid w:val="00605952"/>
    <w:rsid w:val="00620677"/>
    <w:rsid w:val="00624032"/>
    <w:rsid w:val="006251DA"/>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915"/>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16B8"/>
    <w:rsid w:val="008E5067"/>
    <w:rsid w:val="008F036B"/>
    <w:rsid w:val="008F32EB"/>
    <w:rsid w:val="008F36E4"/>
    <w:rsid w:val="0090720F"/>
    <w:rsid w:val="009245E3"/>
    <w:rsid w:val="00942DEE"/>
    <w:rsid w:val="00944F67"/>
    <w:rsid w:val="009553EC"/>
    <w:rsid w:val="00955E45"/>
    <w:rsid w:val="00962B70"/>
    <w:rsid w:val="00967C62"/>
    <w:rsid w:val="00982766"/>
    <w:rsid w:val="009852C4"/>
    <w:rsid w:val="0099583E"/>
    <w:rsid w:val="009A0242"/>
    <w:rsid w:val="009A52CF"/>
    <w:rsid w:val="009A59ED"/>
    <w:rsid w:val="009B101F"/>
    <w:rsid w:val="009B239B"/>
    <w:rsid w:val="009C5642"/>
    <w:rsid w:val="009D4958"/>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384"/>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54008"/>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D7D10"/>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77BBA"/>
    <w:rsid w:val="00E8440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25BC"/>
    <w:rsid w:val="00F90183"/>
    <w:rsid w:val="00F96F54"/>
    <w:rsid w:val="00F978B8"/>
    <w:rsid w:val="00FA6528"/>
    <w:rsid w:val="00FB3DE3"/>
    <w:rsid w:val="00FB5BBE"/>
    <w:rsid w:val="00FC181A"/>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3/S1068362320030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515/ms-2017-0247" TargetMode="External"/><Relationship Id="rId12" Type="http://schemas.openxmlformats.org/officeDocument/2006/relationships/hyperlink" Target="https://doi.org/10.4134/CKMS.c1703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3226-022-0032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07/s13324-022-00668-8" TargetMode="External"/><Relationship Id="rId4" Type="http://schemas.openxmlformats.org/officeDocument/2006/relationships/webSettings" Target="webSettings.xml"/><Relationship Id="rId9" Type="http://schemas.openxmlformats.org/officeDocument/2006/relationships/hyperlink" Target="https://doi.org/10.1007/s41478-022-0040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110</cp:revision>
  <dcterms:created xsi:type="dcterms:W3CDTF">2023-08-30T09:21:00Z</dcterms:created>
  <dcterms:modified xsi:type="dcterms:W3CDTF">2025-02-19T04:45:00Z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