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2738D2" w14:paraId="1643A4CA" w14:textId="77777777" w:rsidTr="004847FF">
        <w:trPr>
          <w:trHeight w:val="450"/>
        </w:trPr>
        <w:tc>
          <w:tcPr>
            <w:tcW w:w="5000" w:type="pct"/>
            <w:gridSpan w:val="2"/>
            <w:tcBorders>
              <w:top w:val="nil"/>
              <w:left w:val="nil"/>
              <w:right w:val="nil"/>
            </w:tcBorders>
          </w:tcPr>
          <w:p w14:paraId="4C55E51F" w14:textId="77777777" w:rsidR="00602F7D" w:rsidRPr="002738D2" w:rsidRDefault="00602F7D" w:rsidP="00F2643C">
            <w:pPr>
              <w:pStyle w:val="Heading2"/>
              <w:jc w:val="left"/>
              <w:rPr>
                <w:rFonts w:ascii="Arial" w:hAnsi="Arial" w:cs="Arial"/>
                <w:b w:val="0"/>
                <w:bCs w:val="0"/>
                <w:lang w:val="en-US"/>
              </w:rPr>
            </w:pPr>
          </w:p>
        </w:tc>
      </w:tr>
      <w:tr w:rsidR="0000007A" w:rsidRPr="002738D2" w14:paraId="127EAD7E" w14:textId="77777777" w:rsidTr="002519F5">
        <w:trPr>
          <w:trHeight w:val="413"/>
        </w:trPr>
        <w:tc>
          <w:tcPr>
            <w:tcW w:w="1268" w:type="pct"/>
          </w:tcPr>
          <w:p w14:paraId="3C159AA5" w14:textId="77777777" w:rsidR="0000007A" w:rsidRPr="002738D2" w:rsidRDefault="00D27A79" w:rsidP="00696CAD">
            <w:pPr>
              <w:pStyle w:val="BodyText"/>
              <w:ind w:left="90"/>
              <w:jc w:val="left"/>
              <w:rPr>
                <w:rFonts w:ascii="Arial" w:hAnsi="Arial" w:cs="Arial"/>
                <w:bCs/>
                <w:sz w:val="20"/>
                <w:szCs w:val="20"/>
                <w:lang w:val="en-GB"/>
              </w:rPr>
            </w:pPr>
            <w:r w:rsidRPr="002738D2">
              <w:rPr>
                <w:rFonts w:ascii="Arial" w:hAnsi="Arial" w:cs="Arial"/>
                <w:bCs/>
                <w:sz w:val="20"/>
                <w:szCs w:val="20"/>
                <w:lang w:val="en-GB"/>
              </w:rPr>
              <w:t xml:space="preserve">Book </w:t>
            </w:r>
            <w:r w:rsidR="0000007A" w:rsidRPr="002738D2">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2733A459" w:rsidR="0000007A" w:rsidRPr="002738D2" w:rsidRDefault="00DE68E0" w:rsidP="00054BC4">
            <w:pPr>
              <w:pStyle w:val="NormalWeb"/>
              <w:rPr>
                <w:rFonts w:ascii="Arial" w:hAnsi="Arial" w:cs="Arial"/>
                <w:b/>
                <w:bCs/>
                <w:sz w:val="20"/>
                <w:szCs w:val="20"/>
                <w:u w:val="single"/>
              </w:rPr>
            </w:pPr>
            <w:r w:rsidRPr="002738D2">
              <w:rPr>
                <w:rFonts w:ascii="Arial" w:hAnsi="Arial" w:cs="Arial"/>
                <w:b/>
                <w:bCs/>
                <w:sz w:val="20"/>
                <w:szCs w:val="20"/>
                <w:u w:val="single"/>
              </w:rPr>
              <w:t>Innovative Solutions: A Systematic Approach Towards Sustainable Future</w:t>
            </w:r>
          </w:p>
        </w:tc>
      </w:tr>
      <w:tr w:rsidR="0000007A" w:rsidRPr="002738D2" w14:paraId="73C90375" w14:textId="77777777" w:rsidTr="002519F5">
        <w:trPr>
          <w:trHeight w:val="290"/>
        </w:trPr>
        <w:tc>
          <w:tcPr>
            <w:tcW w:w="1268" w:type="pct"/>
          </w:tcPr>
          <w:p w14:paraId="20D28135" w14:textId="77777777" w:rsidR="0000007A" w:rsidRPr="002738D2" w:rsidRDefault="0000007A" w:rsidP="00696CAD">
            <w:pPr>
              <w:pStyle w:val="BodyText"/>
              <w:ind w:left="90"/>
              <w:jc w:val="left"/>
              <w:rPr>
                <w:rFonts w:ascii="Arial" w:hAnsi="Arial" w:cs="Arial"/>
                <w:bCs/>
                <w:sz w:val="20"/>
                <w:szCs w:val="20"/>
                <w:lang w:val="en-GB"/>
              </w:rPr>
            </w:pPr>
            <w:r w:rsidRPr="002738D2">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2CF8298E" w:rsidR="0000007A" w:rsidRPr="002738D2"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2738D2">
              <w:rPr>
                <w:rFonts w:ascii="Arial" w:hAnsi="Arial" w:cs="Arial"/>
                <w:b/>
                <w:bCs/>
                <w:sz w:val="20"/>
                <w:szCs w:val="20"/>
                <w:lang w:val="en-GB"/>
              </w:rPr>
              <w:t>Ms_BP</w:t>
            </w:r>
            <w:r w:rsidR="00FC432A" w:rsidRPr="002738D2">
              <w:rPr>
                <w:rFonts w:ascii="Arial" w:hAnsi="Arial" w:cs="Arial"/>
                <w:b/>
                <w:bCs/>
                <w:sz w:val="20"/>
                <w:szCs w:val="20"/>
                <w:lang w:val="en-GB"/>
              </w:rPr>
              <w:t>R</w:t>
            </w:r>
            <w:proofErr w:type="spellEnd"/>
            <w:r w:rsidRPr="002738D2">
              <w:rPr>
                <w:rFonts w:ascii="Arial" w:hAnsi="Arial" w:cs="Arial"/>
                <w:b/>
                <w:bCs/>
                <w:sz w:val="20"/>
                <w:szCs w:val="20"/>
                <w:lang w:val="en-GB"/>
              </w:rPr>
              <w:t>_</w:t>
            </w:r>
            <w:r w:rsidR="00DE68E0" w:rsidRPr="002738D2">
              <w:rPr>
                <w:rFonts w:ascii="Arial" w:hAnsi="Arial" w:cs="Arial"/>
                <w:sz w:val="20"/>
                <w:szCs w:val="20"/>
              </w:rPr>
              <w:t xml:space="preserve"> </w:t>
            </w:r>
            <w:r w:rsidR="00DE68E0" w:rsidRPr="002738D2">
              <w:rPr>
                <w:rFonts w:ascii="Arial" w:hAnsi="Arial" w:cs="Arial"/>
                <w:b/>
                <w:bCs/>
                <w:sz w:val="20"/>
                <w:szCs w:val="20"/>
                <w:lang w:val="en-GB"/>
              </w:rPr>
              <w:t>3724.6</w:t>
            </w:r>
          </w:p>
        </w:tc>
      </w:tr>
      <w:tr w:rsidR="0000007A" w:rsidRPr="002738D2" w14:paraId="05B60576" w14:textId="77777777" w:rsidTr="002519F5">
        <w:trPr>
          <w:trHeight w:val="331"/>
        </w:trPr>
        <w:tc>
          <w:tcPr>
            <w:tcW w:w="1268" w:type="pct"/>
          </w:tcPr>
          <w:p w14:paraId="0196A627" w14:textId="77777777" w:rsidR="0000007A" w:rsidRPr="002738D2" w:rsidRDefault="0000007A" w:rsidP="00696CAD">
            <w:pPr>
              <w:pStyle w:val="BodyText"/>
              <w:ind w:left="90"/>
              <w:jc w:val="left"/>
              <w:rPr>
                <w:rFonts w:ascii="Arial" w:hAnsi="Arial" w:cs="Arial"/>
                <w:bCs/>
                <w:sz w:val="20"/>
                <w:szCs w:val="20"/>
                <w:lang w:val="en-GB"/>
              </w:rPr>
            </w:pPr>
            <w:r w:rsidRPr="002738D2">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F6A330F" w:rsidR="0000007A" w:rsidRPr="002738D2" w:rsidRDefault="00DE68E0" w:rsidP="000450FC">
            <w:pPr>
              <w:pStyle w:val="NormalWeb"/>
              <w:spacing w:before="0" w:beforeAutospacing="0" w:after="0" w:afterAutospacing="0"/>
              <w:rPr>
                <w:rFonts w:ascii="Arial" w:hAnsi="Arial" w:cs="Arial"/>
                <w:b/>
                <w:sz w:val="20"/>
                <w:szCs w:val="20"/>
                <w:highlight w:val="yellow"/>
                <w:lang w:val="en-GB"/>
              </w:rPr>
            </w:pPr>
            <w:r w:rsidRPr="002738D2">
              <w:rPr>
                <w:rFonts w:ascii="Arial" w:hAnsi="Arial" w:cs="Arial"/>
                <w:b/>
                <w:sz w:val="20"/>
                <w:szCs w:val="20"/>
                <w:lang w:val="en-GB"/>
              </w:rPr>
              <w:t>Complemented semiring satisfying the identity u + 1 = 1 + u = u</w:t>
            </w:r>
          </w:p>
        </w:tc>
      </w:tr>
      <w:tr w:rsidR="00CF0BBB" w:rsidRPr="002738D2" w14:paraId="6D508B1C" w14:textId="77777777" w:rsidTr="002519F5">
        <w:trPr>
          <w:trHeight w:val="332"/>
        </w:trPr>
        <w:tc>
          <w:tcPr>
            <w:tcW w:w="1268" w:type="pct"/>
          </w:tcPr>
          <w:p w14:paraId="32FC28F7" w14:textId="77777777" w:rsidR="00CF0BBB" w:rsidRPr="002738D2" w:rsidRDefault="00CF0BBB" w:rsidP="00696CAD">
            <w:pPr>
              <w:pStyle w:val="BodyText"/>
              <w:ind w:left="90"/>
              <w:jc w:val="left"/>
              <w:rPr>
                <w:rFonts w:ascii="Arial" w:hAnsi="Arial" w:cs="Arial"/>
                <w:bCs/>
                <w:sz w:val="20"/>
                <w:szCs w:val="20"/>
                <w:lang w:val="en-GB"/>
              </w:rPr>
            </w:pPr>
            <w:r w:rsidRPr="002738D2">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62716F26" w:rsidR="00CF0BBB" w:rsidRPr="002738D2" w:rsidRDefault="00DE68E0" w:rsidP="000450FC">
            <w:pPr>
              <w:pStyle w:val="NormalWeb"/>
              <w:spacing w:before="0" w:beforeAutospacing="0" w:after="0" w:afterAutospacing="0"/>
              <w:rPr>
                <w:rFonts w:ascii="Arial" w:hAnsi="Arial" w:cs="Arial"/>
                <w:b/>
                <w:sz w:val="20"/>
                <w:szCs w:val="20"/>
                <w:lang w:val="en-GB"/>
              </w:rPr>
            </w:pPr>
            <w:r w:rsidRPr="002738D2">
              <w:rPr>
                <w:rFonts w:ascii="Arial" w:hAnsi="Arial" w:cs="Arial"/>
                <w:b/>
                <w:sz w:val="20"/>
                <w:szCs w:val="20"/>
                <w:lang w:val="en-GB"/>
              </w:rPr>
              <w:t>Book chapter</w:t>
            </w:r>
          </w:p>
        </w:tc>
      </w:tr>
    </w:tbl>
    <w:p w14:paraId="5A743ECE" w14:textId="77777777" w:rsidR="00D27A79" w:rsidRPr="002738D2" w:rsidRDefault="00D27A79" w:rsidP="00DE68E0">
      <w:pPr>
        <w:pStyle w:val="BodyText"/>
        <w:rPr>
          <w:rFonts w:ascii="Arial" w:hAnsi="Arial" w:cs="Arial"/>
          <w:bCs/>
          <w:sz w:val="20"/>
          <w:szCs w:val="20"/>
          <w:lang w:val="en-GB"/>
        </w:rPr>
      </w:pPr>
    </w:p>
    <w:tbl>
      <w:tblPr>
        <w:tblW w:w="4878"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4"/>
        <w:gridCol w:w="9132"/>
        <w:gridCol w:w="50"/>
        <w:gridCol w:w="6207"/>
        <w:gridCol w:w="21"/>
      </w:tblGrid>
      <w:tr w:rsidR="00F1171E" w:rsidRPr="002738D2" w14:paraId="71A94C1F" w14:textId="77777777" w:rsidTr="002833F6">
        <w:tc>
          <w:tcPr>
            <w:tcW w:w="5000" w:type="pct"/>
            <w:gridSpan w:val="5"/>
            <w:tcBorders>
              <w:top w:val="nil"/>
              <w:left w:val="nil"/>
              <w:right w:val="nil"/>
            </w:tcBorders>
            <w:noWrap/>
          </w:tcPr>
          <w:p w14:paraId="0BC15285" w14:textId="77777777" w:rsidR="00F1171E" w:rsidRPr="002738D2" w:rsidRDefault="00F1171E" w:rsidP="002519F5">
            <w:pPr>
              <w:pStyle w:val="Heading2"/>
              <w:keepNext w:val="0"/>
              <w:jc w:val="left"/>
              <w:rPr>
                <w:rFonts w:ascii="Arial" w:hAnsi="Arial" w:cs="Arial"/>
                <w:lang w:val="en-GB"/>
              </w:rPr>
            </w:pPr>
            <w:r w:rsidRPr="002738D2">
              <w:rPr>
                <w:rFonts w:ascii="Arial" w:hAnsi="Arial" w:cs="Arial"/>
                <w:highlight w:val="yellow"/>
                <w:lang w:val="en-GB"/>
              </w:rPr>
              <w:t>PART  1:</w:t>
            </w:r>
            <w:r w:rsidRPr="002738D2">
              <w:rPr>
                <w:rFonts w:ascii="Arial" w:hAnsi="Arial" w:cs="Arial"/>
                <w:lang w:val="en-GB"/>
              </w:rPr>
              <w:t xml:space="preserve"> Review Comments</w:t>
            </w:r>
          </w:p>
          <w:p w14:paraId="1287753C" w14:textId="77777777" w:rsidR="00F1171E" w:rsidRPr="002738D2" w:rsidRDefault="00F1171E" w:rsidP="002519F5">
            <w:pPr>
              <w:rPr>
                <w:rFonts w:ascii="Arial" w:hAnsi="Arial" w:cs="Arial"/>
                <w:sz w:val="20"/>
                <w:szCs w:val="20"/>
                <w:lang w:val="en-GB"/>
              </w:rPr>
            </w:pPr>
          </w:p>
        </w:tc>
      </w:tr>
      <w:tr w:rsidR="00F1171E" w:rsidRPr="002738D2" w14:paraId="5EA12279" w14:textId="77777777" w:rsidTr="002833F6">
        <w:tc>
          <w:tcPr>
            <w:tcW w:w="1266" w:type="pct"/>
            <w:noWrap/>
          </w:tcPr>
          <w:p w14:paraId="06DA2C7D" w14:textId="77777777" w:rsidR="00F1171E" w:rsidRPr="002738D2" w:rsidRDefault="00F1171E" w:rsidP="002519F5">
            <w:pPr>
              <w:pStyle w:val="Heading2"/>
              <w:keepNext w:val="0"/>
              <w:jc w:val="left"/>
              <w:rPr>
                <w:rFonts w:ascii="Arial" w:hAnsi="Arial" w:cs="Arial"/>
                <w:b w:val="0"/>
                <w:bCs w:val="0"/>
                <w:lang w:val="en-GB"/>
              </w:rPr>
            </w:pPr>
            <w:r w:rsidRPr="002738D2">
              <w:rPr>
                <w:rFonts w:ascii="Arial" w:hAnsi="Arial" w:cs="Arial"/>
                <w:bCs w:val="0"/>
                <w:u w:val="single"/>
                <w:lang w:val="en-GB"/>
              </w:rPr>
              <w:t xml:space="preserve">Compulsory </w:t>
            </w:r>
            <w:r w:rsidRPr="002738D2">
              <w:rPr>
                <w:rFonts w:ascii="Arial" w:hAnsi="Arial" w:cs="Arial"/>
                <w:b w:val="0"/>
                <w:bCs w:val="0"/>
                <w:lang w:val="en-GB"/>
              </w:rPr>
              <w:t>REVISION comments</w:t>
            </w:r>
          </w:p>
          <w:p w14:paraId="7AE9682F" w14:textId="77777777" w:rsidR="00F1171E" w:rsidRPr="002738D2" w:rsidRDefault="00F1171E" w:rsidP="002519F5">
            <w:pPr>
              <w:pStyle w:val="Heading2"/>
              <w:keepNext w:val="0"/>
              <w:jc w:val="left"/>
              <w:rPr>
                <w:rFonts w:ascii="Arial" w:hAnsi="Arial" w:cs="Arial"/>
                <w:lang w:val="en-GB"/>
              </w:rPr>
            </w:pPr>
          </w:p>
        </w:tc>
        <w:tc>
          <w:tcPr>
            <w:tcW w:w="2213" w:type="pct"/>
          </w:tcPr>
          <w:p w14:paraId="674EDCCA" w14:textId="77777777" w:rsidR="00F1171E" w:rsidRPr="002738D2" w:rsidRDefault="00F1171E" w:rsidP="002519F5">
            <w:pPr>
              <w:pStyle w:val="Heading2"/>
              <w:keepNext w:val="0"/>
              <w:jc w:val="left"/>
              <w:rPr>
                <w:rFonts w:ascii="Arial" w:hAnsi="Arial" w:cs="Arial"/>
                <w:lang w:val="en-GB"/>
              </w:rPr>
            </w:pPr>
            <w:r w:rsidRPr="002738D2">
              <w:rPr>
                <w:rFonts w:ascii="Arial" w:hAnsi="Arial" w:cs="Arial"/>
                <w:lang w:val="en-GB"/>
              </w:rPr>
              <w:t>Reviewer’s comment</w:t>
            </w:r>
          </w:p>
        </w:tc>
        <w:tc>
          <w:tcPr>
            <w:tcW w:w="1520" w:type="pct"/>
            <w:gridSpan w:val="3"/>
          </w:tcPr>
          <w:p w14:paraId="57792C30" w14:textId="77777777" w:rsidR="00F1171E" w:rsidRPr="002738D2" w:rsidRDefault="00F1171E" w:rsidP="002519F5">
            <w:pPr>
              <w:pStyle w:val="Heading2"/>
              <w:keepNext w:val="0"/>
              <w:jc w:val="left"/>
              <w:rPr>
                <w:rFonts w:ascii="Arial" w:hAnsi="Arial" w:cs="Arial"/>
                <w:b w:val="0"/>
                <w:lang w:val="en-GB"/>
              </w:rPr>
            </w:pPr>
            <w:r w:rsidRPr="002738D2">
              <w:rPr>
                <w:rFonts w:ascii="Arial" w:hAnsi="Arial" w:cs="Arial"/>
                <w:lang w:val="en-GB"/>
              </w:rPr>
              <w:t>Author’s Feedback</w:t>
            </w:r>
            <w:r w:rsidRPr="002738D2">
              <w:rPr>
                <w:rFonts w:ascii="Arial" w:hAnsi="Arial" w:cs="Arial"/>
                <w:b w:val="0"/>
                <w:lang w:val="en-GB"/>
              </w:rPr>
              <w:t xml:space="preserve"> </w:t>
            </w:r>
            <w:r w:rsidRPr="002738D2">
              <w:rPr>
                <w:rFonts w:ascii="Arial" w:hAnsi="Arial" w:cs="Arial"/>
                <w:b w:val="0"/>
                <w:i/>
                <w:lang w:val="en-GB"/>
              </w:rPr>
              <w:t>(Please correct the manuscript and highlight that part in the manuscript. It is mandatory that authors should write his/her feedback here)</w:t>
            </w:r>
          </w:p>
        </w:tc>
      </w:tr>
      <w:tr w:rsidR="00F1171E" w:rsidRPr="002738D2" w14:paraId="5C0AB4EC" w14:textId="77777777" w:rsidTr="002833F6">
        <w:trPr>
          <w:trHeight w:val="1264"/>
        </w:trPr>
        <w:tc>
          <w:tcPr>
            <w:tcW w:w="1266" w:type="pct"/>
            <w:noWrap/>
          </w:tcPr>
          <w:p w14:paraId="66B47184" w14:textId="77777777" w:rsidR="00F1171E" w:rsidRPr="002738D2" w:rsidRDefault="00F1171E" w:rsidP="002519F5">
            <w:pPr>
              <w:ind w:left="360"/>
              <w:rPr>
                <w:rFonts w:ascii="Arial" w:hAnsi="Arial" w:cs="Arial"/>
                <w:b/>
                <w:bCs/>
                <w:sz w:val="20"/>
                <w:szCs w:val="20"/>
                <w:lang w:val="en-GB"/>
              </w:rPr>
            </w:pPr>
            <w:r w:rsidRPr="002738D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2738D2" w:rsidRDefault="00F1171E" w:rsidP="002519F5">
            <w:pPr>
              <w:ind w:left="360"/>
              <w:rPr>
                <w:rFonts w:ascii="Arial" w:eastAsia="MS Mincho" w:hAnsi="Arial" w:cs="Arial"/>
                <w:b/>
                <w:bCs/>
                <w:sz w:val="20"/>
                <w:szCs w:val="20"/>
                <w:lang w:val="en-GB"/>
              </w:rPr>
            </w:pPr>
          </w:p>
        </w:tc>
        <w:tc>
          <w:tcPr>
            <w:tcW w:w="2213" w:type="pct"/>
          </w:tcPr>
          <w:p w14:paraId="21105969" w14:textId="32918305" w:rsidR="00F1171E" w:rsidRPr="002738D2" w:rsidRDefault="008C736D" w:rsidP="002519F5">
            <w:pPr>
              <w:pStyle w:val="ListParagraph"/>
              <w:ind w:left="0"/>
              <w:rPr>
                <w:rFonts w:ascii="Arial" w:hAnsi="Arial" w:cs="Arial"/>
                <w:b/>
                <w:bCs/>
                <w:sz w:val="20"/>
                <w:szCs w:val="20"/>
                <w:lang w:val="en-GB"/>
              </w:rPr>
            </w:pPr>
            <w:r w:rsidRPr="002738D2">
              <w:rPr>
                <w:rFonts w:ascii="Arial" w:hAnsi="Arial" w:cs="Arial"/>
                <w:b/>
                <w:bCs/>
                <w:sz w:val="20"/>
                <w:szCs w:val="20"/>
                <w:lang w:val="en-GB"/>
              </w:rPr>
              <w:t xml:space="preserve"> </w:t>
            </w:r>
            <w:r w:rsidR="0030234A" w:rsidRPr="002738D2">
              <w:rPr>
                <w:rFonts w:ascii="Arial" w:hAnsi="Arial" w:cs="Arial"/>
                <w:b/>
                <w:bCs/>
                <w:sz w:val="20"/>
                <w:szCs w:val="20"/>
                <w:lang w:val="en-GB"/>
              </w:rPr>
              <w:t xml:space="preserve">Semiring theory is one of the most developing </w:t>
            </w:r>
            <w:r w:rsidR="00D86057" w:rsidRPr="002738D2">
              <w:rPr>
                <w:rFonts w:ascii="Arial" w:hAnsi="Arial" w:cs="Arial"/>
                <w:b/>
                <w:bCs/>
                <w:sz w:val="20"/>
                <w:szCs w:val="20"/>
                <w:lang w:val="en-GB"/>
              </w:rPr>
              <w:t xml:space="preserve">branches of Mathematics, with wide applications in many disciplines, such as Computer science, Coding theory, and topological space. Many researchers study different structures of semirings, such as Boolean semirings, ternary semirings, complemented ternary semirings, gamma semirings, and </w:t>
            </w:r>
            <w:proofErr w:type="gramStart"/>
            <w:r w:rsidR="00D86057" w:rsidRPr="002738D2">
              <w:rPr>
                <w:rFonts w:ascii="Arial" w:hAnsi="Arial" w:cs="Arial"/>
                <w:b/>
                <w:bCs/>
                <w:sz w:val="20"/>
                <w:szCs w:val="20"/>
                <w:lang w:val="en-GB"/>
              </w:rPr>
              <w:t>Completed</w:t>
            </w:r>
            <w:proofErr w:type="gramEnd"/>
            <w:r w:rsidR="00D86057" w:rsidRPr="002738D2">
              <w:rPr>
                <w:rFonts w:ascii="Arial" w:hAnsi="Arial" w:cs="Arial"/>
                <w:b/>
                <w:bCs/>
                <w:sz w:val="20"/>
                <w:szCs w:val="20"/>
                <w:lang w:val="en-GB"/>
              </w:rPr>
              <w:t xml:space="preserve"> semirings</w:t>
            </w:r>
            <w:r w:rsidR="0030234A" w:rsidRPr="002738D2">
              <w:rPr>
                <w:rFonts w:ascii="Arial" w:hAnsi="Arial" w:cs="Arial"/>
                <w:b/>
                <w:bCs/>
                <w:sz w:val="20"/>
                <w:szCs w:val="20"/>
                <w:lang w:val="en-GB"/>
              </w:rPr>
              <w:t>.</w:t>
            </w:r>
          </w:p>
          <w:p w14:paraId="4D48B996" w14:textId="6111CD3A" w:rsidR="0030234A" w:rsidRPr="002738D2" w:rsidRDefault="0030234A" w:rsidP="002519F5">
            <w:pPr>
              <w:pStyle w:val="ListParagraph"/>
              <w:ind w:left="0"/>
              <w:rPr>
                <w:rFonts w:ascii="Arial" w:hAnsi="Arial" w:cs="Arial"/>
                <w:b/>
                <w:bCs/>
                <w:sz w:val="20"/>
                <w:szCs w:val="20"/>
                <w:lang w:val="en-GB"/>
              </w:rPr>
            </w:pPr>
            <w:r w:rsidRPr="002738D2">
              <w:rPr>
                <w:rFonts w:ascii="Arial" w:hAnsi="Arial" w:cs="Arial"/>
                <w:b/>
                <w:bCs/>
                <w:sz w:val="20"/>
                <w:szCs w:val="20"/>
                <w:lang w:val="en-GB"/>
              </w:rPr>
              <w:t>In this paper</w:t>
            </w:r>
            <w:r w:rsidR="004A07A1" w:rsidRPr="002738D2">
              <w:rPr>
                <w:rFonts w:ascii="Arial" w:hAnsi="Arial" w:cs="Arial"/>
                <w:b/>
                <w:bCs/>
                <w:sz w:val="20"/>
                <w:szCs w:val="20"/>
                <w:lang w:val="en-GB"/>
              </w:rPr>
              <w:t>,</w:t>
            </w:r>
            <w:r w:rsidRPr="002738D2">
              <w:rPr>
                <w:rFonts w:ascii="Arial" w:hAnsi="Arial" w:cs="Arial"/>
                <w:b/>
                <w:bCs/>
                <w:sz w:val="20"/>
                <w:szCs w:val="20"/>
                <w:lang w:val="en-GB"/>
              </w:rPr>
              <w:t xml:space="preserve"> the authors have used the identity </w:t>
            </w:r>
            <m:oMath>
              <m:r>
                <m:rPr>
                  <m:sty m:val="bi"/>
                </m:rPr>
                <w:rPr>
                  <w:rFonts w:ascii="Cambria Math" w:hAnsi="Cambria Math" w:cs="Arial"/>
                  <w:sz w:val="20"/>
                  <w:szCs w:val="20"/>
                  <w:lang w:val="en-GB"/>
                </w:rPr>
                <m:t>u+1=1+u=u</m:t>
              </m:r>
            </m:oMath>
            <w:r w:rsidRPr="002738D2">
              <w:rPr>
                <w:rFonts w:ascii="Arial" w:hAnsi="Arial" w:cs="Arial"/>
                <w:b/>
                <w:bCs/>
                <w:sz w:val="20"/>
                <w:szCs w:val="20"/>
                <w:lang w:val="en-GB"/>
              </w:rPr>
              <w:t xml:space="preserve">   to find different structures of complemented semirings, which may </w:t>
            </w:r>
            <w:r w:rsidR="004A07A1" w:rsidRPr="002738D2">
              <w:rPr>
                <w:rFonts w:ascii="Arial" w:hAnsi="Arial" w:cs="Arial"/>
                <w:b/>
                <w:bCs/>
                <w:sz w:val="20"/>
                <w:szCs w:val="20"/>
                <w:lang w:val="en-GB"/>
              </w:rPr>
              <w:t xml:space="preserve">be </w:t>
            </w:r>
            <w:r w:rsidRPr="002738D2">
              <w:rPr>
                <w:rFonts w:ascii="Arial" w:hAnsi="Arial" w:cs="Arial"/>
                <w:b/>
                <w:bCs/>
                <w:sz w:val="20"/>
                <w:szCs w:val="20"/>
                <w:lang w:val="en-GB"/>
              </w:rPr>
              <w:t>helpful for further research to others.</w:t>
            </w:r>
          </w:p>
          <w:p w14:paraId="7DBC9196" w14:textId="17AFC5EC" w:rsidR="00A77C98" w:rsidRPr="002738D2" w:rsidRDefault="00A77C98" w:rsidP="002519F5">
            <w:pPr>
              <w:pStyle w:val="ListParagraph"/>
              <w:ind w:left="0"/>
              <w:rPr>
                <w:rFonts w:ascii="Arial" w:hAnsi="Arial" w:cs="Arial"/>
                <w:b/>
                <w:bCs/>
                <w:sz w:val="20"/>
                <w:szCs w:val="20"/>
                <w:lang w:val="en-GB"/>
              </w:rPr>
            </w:pPr>
          </w:p>
        </w:tc>
        <w:tc>
          <w:tcPr>
            <w:tcW w:w="1520" w:type="pct"/>
            <w:gridSpan w:val="3"/>
          </w:tcPr>
          <w:p w14:paraId="462A339C" w14:textId="77777777" w:rsidR="00F1171E" w:rsidRPr="002738D2" w:rsidRDefault="00F1171E" w:rsidP="002519F5">
            <w:pPr>
              <w:pStyle w:val="Heading2"/>
              <w:keepNext w:val="0"/>
              <w:jc w:val="left"/>
              <w:rPr>
                <w:rFonts w:ascii="Arial" w:hAnsi="Arial" w:cs="Arial"/>
                <w:b w:val="0"/>
                <w:lang w:val="en-GB"/>
              </w:rPr>
            </w:pPr>
          </w:p>
        </w:tc>
      </w:tr>
      <w:tr w:rsidR="00F1171E" w:rsidRPr="002738D2" w14:paraId="0D8B5B2C" w14:textId="77777777" w:rsidTr="002833F6">
        <w:trPr>
          <w:trHeight w:val="656"/>
        </w:trPr>
        <w:tc>
          <w:tcPr>
            <w:tcW w:w="1266" w:type="pct"/>
            <w:noWrap/>
          </w:tcPr>
          <w:p w14:paraId="21CBA5FE" w14:textId="77777777" w:rsidR="00F1171E" w:rsidRPr="002738D2" w:rsidRDefault="00F1171E" w:rsidP="002519F5">
            <w:pPr>
              <w:ind w:left="360"/>
              <w:rPr>
                <w:rFonts w:ascii="Arial" w:hAnsi="Arial" w:cs="Arial"/>
                <w:b/>
                <w:bCs/>
                <w:sz w:val="20"/>
                <w:szCs w:val="20"/>
                <w:lang w:val="en-GB"/>
              </w:rPr>
            </w:pPr>
            <w:r w:rsidRPr="002738D2">
              <w:rPr>
                <w:rFonts w:ascii="Arial" w:hAnsi="Arial" w:cs="Arial"/>
                <w:b/>
                <w:bCs/>
                <w:sz w:val="20"/>
                <w:szCs w:val="20"/>
                <w:lang w:val="en-GB"/>
              </w:rPr>
              <w:t>Is the title of the article suitable?</w:t>
            </w:r>
          </w:p>
          <w:p w14:paraId="1CABB61A" w14:textId="77777777" w:rsidR="00F1171E" w:rsidRPr="002738D2" w:rsidRDefault="00F1171E" w:rsidP="002519F5">
            <w:pPr>
              <w:ind w:left="360"/>
              <w:rPr>
                <w:rFonts w:ascii="Arial" w:hAnsi="Arial" w:cs="Arial"/>
                <w:b/>
                <w:bCs/>
                <w:sz w:val="20"/>
                <w:szCs w:val="20"/>
                <w:lang w:val="en-GB"/>
              </w:rPr>
            </w:pPr>
            <w:r w:rsidRPr="002738D2">
              <w:rPr>
                <w:rFonts w:ascii="Arial" w:hAnsi="Arial" w:cs="Arial"/>
                <w:b/>
                <w:bCs/>
                <w:sz w:val="20"/>
                <w:szCs w:val="20"/>
                <w:lang w:val="en-GB"/>
              </w:rPr>
              <w:t>(If not please suggest an alternative title)</w:t>
            </w:r>
          </w:p>
          <w:p w14:paraId="0275B919" w14:textId="77777777" w:rsidR="00F1171E" w:rsidRPr="002738D2" w:rsidRDefault="00F1171E" w:rsidP="002519F5">
            <w:pPr>
              <w:pStyle w:val="Heading2"/>
              <w:keepNext w:val="0"/>
              <w:jc w:val="left"/>
              <w:rPr>
                <w:rFonts w:ascii="Arial" w:hAnsi="Arial" w:cs="Arial"/>
                <w:u w:val="single"/>
                <w:lang w:val="en-GB"/>
              </w:rPr>
            </w:pPr>
          </w:p>
        </w:tc>
        <w:tc>
          <w:tcPr>
            <w:tcW w:w="2213" w:type="pct"/>
          </w:tcPr>
          <w:p w14:paraId="794AA9A7" w14:textId="4195259A" w:rsidR="00F1171E" w:rsidRPr="002738D2" w:rsidRDefault="005B07BD" w:rsidP="002519F5">
            <w:pPr>
              <w:ind w:left="360"/>
              <w:rPr>
                <w:rFonts w:ascii="Arial" w:hAnsi="Arial" w:cs="Arial"/>
                <w:b/>
                <w:bCs/>
                <w:sz w:val="20"/>
                <w:szCs w:val="20"/>
                <w:lang w:val="en-GB"/>
              </w:rPr>
            </w:pPr>
            <w:r w:rsidRPr="002738D2">
              <w:rPr>
                <w:rFonts w:ascii="Arial" w:hAnsi="Arial" w:cs="Arial"/>
                <w:b/>
                <w:bCs/>
                <w:sz w:val="20"/>
                <w:szCs w:val="20"/>
                <w:lang w:val="en-GB"/>
              </w:rPr>
              <w:t>On complemented semirings with identity</w:t>
            </w:r>
          </w:p>
        </w:tc>
        <w:tc>
          <w:tcPr>
            <w:tcW w:w="1520" w:type="pct"/>
            <w:gridSpan w:val="3"/>
          </w:tcPr>
          <w:p w14:paraId="405B6701" w14:textId="77777777" w:rsidR="00F1171E" w:rsidRPr="002738D2" w:rsidRDefault="00F1171E" w:rsidP="002519F5">
            <w:pPr>
              <w:pStyle w:val="Heading2"/>
              <w:keepNext w:val="0"/>
              <w:jc w:val="left"/>
              <w:rPr>
                <w:rFonts w:ascii="Arial" w:hAnsi="Arial" w:cs="Arial"/>
                <w:b w:val="0"/>
                <w:lang w:val="en-GB"/>
              </w:rPr>
            </w:pPr>
          </w:p>
        </w:tc>
      </w:tr>
      <w:tr w:rsidR="00F1171E" w:rsidRPr="002738D2" w14:paraId="5604762A" w14:textId="77777777" w:rsidTr="002833F6">
        <w:trPr>
          <w:trHeight w:val="1262"/>
        </w:trPr>
        <w:tc>
          <w:tcPr>
            <w:tcW w:w="1266" w:type="pct"/>
            <w:noWrap/>
          </w:tcPr>
          <w:p w14:paraId="3635573D" w14:textId="77777777" w:rsidR="00F1171E" w:rsidRPr="002738D2" w:rsidRDefault="00F1171E" w:rsidP="002519F5">
            <w:pPr>
              <w:pStyle w:val="Heading2"/>
              <w:keepNext w:val="0"/>
              <w:ind w:left="360"/>
              <w:jc w:val="left"/>
              <w:rPr>
                <w:rFonts w:ascii="Arial" w:hAnsi="Arial" w:cs="Arial"/>
                <w:lang w:val="en-GB"/>
              </w:rPr>
            </w:pPr>
            <w:r w:rsidRPr="002738D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738D2" w:rsidRDefault="00F1171E" w:rsidP="002519F5">
            <w:pPr>
              <w:pStyle w:val="Heading2"/>
              <w:keepNext w:val="0"/>
              <w:jc w:val="left"/>
              <w:rPr>
                <w:rFonts w:ascii="Arial" w:hAnsi="Arial" w:cs="Arial"/>
                <w:u w:val="single"/>
                <w:lang w:val="en-GB"/>
              </w:rPr>
            </w:pPr>
          </w:p>
        </w:tc>
        <w:tc>
          <w:tcPr>
            <w:tcW w:w="2213" w:type="pct"/>
          </w:tcPr>
          <w:p w14:paraId="7AAC414F" w14:textId="77777777" w:rsidR="00F1171E" w:rsidRPr="002738D2" w:rsidRDefault="005B07BD" w:rsidP="002519F5">
            <w:pPr>
              <w:ind w:left="360"/>
              <w:rPr>
                <w:rFonts w:ascii="Arial" w:hAnsi="Arial" w:cs="Arial"/>
                <w:b/>
                <w:bCs/>
                <w:sz w:val="20"/>
                <w:szCs w:val="20"/>
                <w:lang w:val="en-GB"/>
              </w:rPr>
            </w:pPr>
            <w:r w:rsidRPr="002738D2">
              <w:rPr>
                <w:rFonts w:ascii="Arial" w:hAnsi="Arial" w:cs="Arial"/>
                <w:b/>
                <w:bCs/>
                <w:sz w:val="20"/>
                <w:szCs w:val="20"/>
                <w:lang w:val="en-GB"/>
              </w:rPr>
              <w:t xml:space="preserve">The language of abstract is not proper. </w:t>
            </w:r>
          </w:p>
          <w:p w14:paraId="1EF5F983" w14:textId="624FEA57" w:rsidR="005B07BD" w:rsidRPr="002738D2" w:rsidRDefault="00657E7D" w:rsidP="002519F5">
            <w:pPr>
              <w:ind w:left="360"/>
              <w:rPr>
                <w:rFonts w:ascii="Arial" w:hAnsi="Arial" w:cs="Arial"/>
                <w:b/>
                <w:bCs/>
                <w:sz w:val="20"/>
                <w:szCs w:val="20"/>
                <w:lang w:val="en-GB"/>
              </w:rPr>
            </w:pPr>
            <w:r w:rsidRPr="002738D2">
              <w:rPr>
                <w:rFonts w:ascii="Arial" w:hAnsi="Arial" w:cs="Arial"/>
                <w:b/>
                <w:bCs/>
                <w:sz w:val="20"/>
                <w:szCs w:val="20"/>
                <w:lang w:val="en-GB"/>
              </w:rPr>
              <w:t xml:space="preserve">Write abstract like </w:t>
            </w:r>
          </w:p>
          <w:p w14:paraId="2EDE085D" w14:textId="77777777" w:rsidR="00657E7D" w:rsidRPr="002738D2" w:rsidRDefault="00657E7D" w:rsidP="002519F5">
            <w:pPr>
              <w:ind w:left="360"/>
              <w:rPr>
                <w:rFonts w:ascii="Arial" w:hAnsi="Arial" w:cs="Arial"/>
                <w:b/>
                <w:bCs/>
                <w:sz w:val="20"/>
                <w:szCs w:val="20"/>
                <w:lang w:val="en-GB"/>
              </w:rPr>
            </w:pPr>
          </w:p>
          <w:p w14:paraId="7F7DA79D" w14:textId="77777777" w:rsidR="005B07BD" w:rsidRPr="002738D2" w:rsidRDefault="005B07BD" w:rsidP="002519F5">
            <w:pPr>
              <w:ind w:left="360"/>
              <w:rPr>
                <w:rFonts w:ascii="Arial" w:hAnsi="Arial" w:cs="Arial"/>
                <w:b/>
                <w:bCs/>
                <w:sz w:val="20"/>
                <w:szCs w:val="20"/>
                <w:lang w:val="en-GB"/>
              </w:rPr>
            </w:pPr>
            <w:r w:rsidRPr="002738D2">
              <w:rPr>
                <w:rFonts w:ascii="Arial" w:hAnsi="Arial" w:cs="Arial"/>
                <w:b/>
                <w:bCs/>
                <w:sz w:val="20"/>
                <w:szCs w:val="20"/>
                <w:lang w:val="en-GB"/>
              </w:rPr>
              <w:t xml:space="preserve">In this paper, we study some of the results on complemented semirings with identity </w:t>
            </w:r>
            <m:oMath>
              <m:r>
                <m:rPr>
                  <m:sty m:val="bi"/>
                </m:rPr>
                <w:rPr>
                  <w:rFonts w:ascii="Cambria Math" w:hAnsi="Cambria Math" w:cs="Arial"/>
                  <w:sz w:val="20"/>
                  <w:szCs w:val="20"/>
                  <w:lang w:val="en-GB"/>
                </w:rPr>
                <m:t>u+1=1+u=u</m:t>
              </m:r>
            </m:oMath>
            <w:r w:rsidRPr="002738D2">
              <w:rPr>
                <w:rFonts w:ascii="Arial" w:hAnsi="Arial" w:cs="Arial"/>
                <w:b/>
                <w:bCs/>
                <w:sz w:val="20"/>
                <w:szCs w:val="20"/>
                <w:lang w:val="en-GB"/>
              </w:rPr>
              <w:t xml:space="preserve"> for all  </w:t>
            </w:r>
            <m:oMath>
              <m:r>
                <m:rPr>
                  <m:sty m:val="bi"/>
                </m:rPr>
                <w:rPr>
                  <w:rFonts w:ascii="Cambria Math" w:hAnsi="Cambria Math" w:cs="Arial"/>
                  <w:sz w:val="20"/>
                  <w:szCs w:val="20"/>
                  <w:lang w:val="en-GB"/>
                </w:rPr>
                <m:t>u∈</m:t>
              </m:r>
              <m:sSub>
                <m:sSubPr>
                  <m:ctrlPr>
                    <w:rPr>
                      <w:rFonts w:ascii="Cambria Math" w:hAnsi="Cambria Math" w:cs="Arial"/>
                      <w:b/>
                      <w:bCs/>
                      <w:i/>
                      <w:sz w:val="20"/>
                      <w:szCs w:val="20"/>
                      <w:lang w:val="en-GB"/>
                    </w:rPr>
                  </m:ctrlPr>
                </m:sSubPr>
                <m:e>
                  <m:r>
                    <m:rPr>
                      <m:sty m:val="bi"/>
                    </m:rPr>
                    <w:rPr>
                      <w:rFonts w:ascii="Cambria Math" w:hAnsi="Cambria Math" w:cs="Arial"/>
                      <w:sz w:val="20"/>
                      <w:szCs w:val="20"/>
                      <w:lang w:val="en-GB"/>
                    </w:rPr>
                    <m:t>S</m:t>
                  </m:r>
                </m:e>
                <m:sub>
                  <m:r>
                    <m:rPr>
                      <m:sty m:val="bi"/>
                    </m:rPr>
                    <w:rPr>
                      <w:rFonts w:ascii="Cambria Math" w:hAnsi="Cambria Math" w:cs="Arial"/>
                      <w:sz w:val="20"/>
                      <w:szCs w:val="20"/>
                      <w:lang w:val="en-GB"/>
                    </w:rPr>
                    <m:t>1</m:t>
                  </m:r>
                </m:sub>
              </m:sSub>
            </m:oMath>
            <w:r w:rsidRPr="002738D2">
              <w:rPr>
                <w:rFonts w:ascii="Arial" w:hAnsi="Arial" w:cs="Arial"/>
                <w:b/>
                <w:bCs/>
                <w:sz w:val="20"/>
                <w:szCs w:val="20"/>
                <w:lang w:val="en-GB"/>
              </w:rPr>
              <w:t xml:space="preserve"> and prove that (</w:t>
            </w:r>
            <m:oMath>
              <m:sSub>
                <m:sSubPr>
                  <m:ctrlPr>
                    <w:rPr>
                      <w:rFonts w:ascii="Cambria Math" w:hAnsi="Cambria Math" w:cs="Arial"/>
                      <w:b/>
                      <w:bCs/>
                      <w:i/>
                      <w:sz w:val="20"/>
                      <w:szCs w:val="20"/>
                      <w:lang w:val="en-GB"/>
                    </w:rPr>
                  </m:ctrlPr>
                </m:sSubPr>
                <m:e>
                  <m:r>
                    <m:rPr>
                      <m:sty m:val="bi"/>
                    </m:rPr>
                    <w:rPr>
                      <w:rFonts w:ascii="Cambria Math" w:hAnsi="Cambria Math" w:cs="Arial"/>
                      <w:sz w:val="20"/>
                      <w:szCs w:val="20"/>
                      <w:lang w:val="en-GB"/>
                    </w:rPr>
                    <m:t>S</m:t>
                  </m:r>
                </m:e>
                <m:sub>
                  <m:r>
                    <m:rPr>
                      <m:sty m:val="bi"/>
                    </m:rPr>
                    <w:rPr>
                      <w:rFonts w:ascii="Cambria Math" w:hAnsi="Cambria Math" w:cs="Arial"/>
                      <w:sz w:val="20"/>
                      <w:szCs w:val="20"/>
                      <w:lang w:val="en-GB"/>
                    </w:rPr>
                    <m:t>1</m:t>
                  </m:r>
                </m:sub>
              </m:sSub>
              <m:r>
                <m:rPr>
                  <m:sty m:val="bi"/>
                </m:rPr>
                <w:rPr>
                  <w:rFonts w:ascii="Cambria Math" w:hAnsi="Cambria Math" w:cs="Arial"/>
                  <w:sz w:val="20"/>
                  <w:szCs w:val="20"/>
                  <w:lang w:val="en-GB"/>
                </w:rPr>
                <m:t>, +</m:t>
              </m:r>
            </m:oMath>
            <w:r w:rsidRPr="002738D2">
              <w:rPr>
                <w:rFonts w:ascii="Arial" w:hAnsi="Arial" w:cs="Arial"/>
                <w:b/>
                <w:bCs/>
                <w:sz w:val="20"/>
                <w:szCs w:val="20"/>
                <w:lang w:val="en-GB"/>
              </w:rPr>
              <w:t xml:space="preserve">) is quasi, weakly, </w:t>
            </w:r>
            <w:proofErr w:type="gramStart"/>
            <w:r w:rsidRPr="002738D2">
              <w:rPr>
                <w:rFonts w:ascii="Arial" w:hAnsi="Arial" w:cs="Arial"/>
                <w:b/>
                <w:bCs/>
                <w:sz w:val="20"/>
                <w:szCs w:val="20"/>
                <w:lang w:val="en-GB"/>
              </w:rPr>
              <w:t>separative  and</w:t>
            </w:r>
            <w:proofErr w:type="gramEnd"/>
            <w:r w:rsidRPr="002738D2">
              <w:rPr>
                <w:rFonts w:ascii="Arial" w:hAnsi="Arial" w:cs="Arial"/>
                <w:b/>
                <w:bCs/>
                <w:sz w:val="20"/>
                <w:szCs w:val="20"/>
                <w:lang w:val="en-GB"/>
              </w:rPr>
              <w:t xml:space="preserve"> (</w:t>
            </w:r>
            <m:oMath>
              <m:sSub>
                <m:sSubPr>
                  <m:ctrlPr>
                    <w:rPr>
                      <w:rFonts w:ascii="Cambria Math" w:hAnsi="Cambria Math" w:cs="Arial"/>
                      <w:b/>
                      <w:bCs/>
                      <w:i/>
                      <w:sz w:val="20"/>
                      <w:szCs w:val="20"/>
                      <w:lang w:val="en-GB"/>
                    </w:rPr>
                  </m:ctrlPr>
                </m:sSubPr>
                <m:e>
                  <m:r>
                    <m:rPr>
                      <m:sty m:val="bi"/>
                    </m:rPr>
                    <w:rPr>
                      <w:rFonts w:ascii="Cambria Math" w:hAnsi="Cambria Math" w:cs="Arial"/>
                      <w:sz w:val="20"/>
                      <w:szCs w:val="20"/>
                      <w:lang w:val="en-GB"/>
                    </w:rPr>
                    <m:t>S</m:t>
                  </m:r>
                </m:e>
                <m:sub>
                  <m:r>
                    <m:rPr>
                      <m:sty m:val="bi"/>
                    </m:rPr>
                    <w:rPr>
                      <w:rFonts w:ascii="Cambria Math" w:hAnsi="Cambria Math" w:cs="Arial"/>
                      <w:sz w:val="20"/>
                      <w:szCs w:val="20"/>
                      <w:lang w:val="en-GB"/>
                    </w:rPr>
                    <m:t>1</m:t>
                  </m:r>
                </m:sub>
              </m:sSub>
              <m:r>
                <m:rPr>
                  <m:sty m:val="bi"/>
                </m:rPr>
                <w:rPr>
                  <w:rFonts w:ascii="Cambria Math" w:hAnsi="Cambria Math" w:cs="Arial"/>
                  <w:sz w:val="20"/>
                  <w:szCs w:val="20"/>
                  <w:lang w:val="en-GB"/>
                </w:rPr>
                <m:t>, +,   .</m:t>
              </m:r>
            </m:oMath>
            <w:r w:rsidRPr="002738D2">
              <w:rPr>
                <w:rFonts w:ascii="Arial" w:hAnsi="Arial" w:cs="Arial"/>
                <w:b/>
                <w:bCs/>
                <w:sz w:val="20"/>
                <w:szCs w:val="20"/>
                <w:lang w:val="en-GB"/>
              </w:rPr>
              <w:t>) is an idempotent. Finally, we characterize the additive and multiplicative structure of complemented semirings.</w:t>
            </w:r>
          </w:p>
          <w:p w14:paraId="0FB7E83A" w14:textId="6B177F5B" w:rsidR="0030234A" w:rsidRPr="002738D2" w:rsidRDefault="0030234A" w:rsidP="002519F5">
            <w:pPr>
              <w:ind w:left="360"/>
              <w:rPr>
                <w:rFonts w:ascii="Arial" w:hAnsi="Arial" w:cs="Arial"/>
                <w:b/>
                <w:bCs/>
                <w:sz w:val="20"/>
                <w:szCs w:val="20"/>
                <w:lang w:val="en-GB"/>
              </w:rPr>
            </w:pPr>
          </w:p>
        </w:tc>
        <w:tc>
          <w:tcPr>
            <w:tcW w:w="1520" w:type="pct"/>
            <w:gridSpan w:val="3"/>
          </w:tcPr>
          <w:p w14:paraId="1D54B730" w14:textId="77777777" w:rsidR="00F1171E" w:rsidRPr="002738D2" w:rsidRDefault="00F1171E" w:rsidP="002519F5">
            <w:pPr>
              <w:pStyle w:val="Heading2"/>
              <w:keepNext w:val="0"/>
              <w:jc w:val="left"/>
              <w:rPr>
                <w:rFonts w:ascii="Arial" w:hAnsi="Arial" w:cs="Arial"/>
                <w:b w:val="0"/>
                <w:lang w:val="en-GB"/>
              </w:rPr>
            </w:pPr>
          </w:p>
        </w:tc>
      </w:tr>
      <w:tr w:rsidR="00F1171E" w:rsidRPr="002738D2" w14:paraId="2F579F54" w14:textId="77777777" w:rsidTr="002833F6">
        <w:trPr>
          <w:trHeight w:val="548"/>
        </w:trPr>
        <w:tc>
          <w:tcPr>
            <w:tcW w:w="1266" w:type="pct"/>
            <w:noWrap/>
          </w:tcPr>
          <w:p w14:paraId="04361F46" w14:textId="77777777" w:rsidR="00F1171E" w:rsidRPr="002738D2" w:rsidRDefault="00F1171E" w:rsidP="002519F5">
            <w:pPr>
              <w:ind w:left="360"/>
              <w:rPr>
                <w:rFonts w:ascii="Arial" w:hAnsi="Arial" w:cs="Arial"/>
                <w:b/>
                <w:bCs/>
                <w:sz w:val="20"/>
                <w:szCs w:val="20"/>
                <w:u w:val="single"/>
                <w:lang w:val="en-GB"/>
              </w:rPr>
            </w:pPr>
            <w:r w:rsidRPr="002738D2">
              <w:rPr>
                <w:rFonts w:ascii="Arial" w:hAnsi="Arial" w:cs="Arial"/>
                <w:b/>
                <w:bCs/>
                <w:sz w:val="20"/>
                <w:szCs w:val="20"/>
                <w:lang w:val="en-GB"/>
              </w:rPr>
              <w:t>Are subsections and structure of the manuscript appropriate?</w:t>
            </w:r>
          </w:p>
        </w:tc>
        <w:tc>
          <w:tcPr>
            <w:tcW w:w="2213" w:type="pct"/>
          </w:tcPr>
          <w:p w14:paraId="2B5A7721" w14:textId="3B466C26" w:rsidR="00F1171E" w:rsidRPr="002738D2" w:rsidRDefault="00A77C98" w:rsidP="002519F5">
            <w:pPr>
              <w:pStyle w:val="ListParagraph"/>
              <w:ind w:left="0"/>
              <w:rPr>
                <w:rFonts w:ascii="Arial" w:hAnsi="Arial" w:cs="Arial"/>
                <w:b/>
                <w:bCs/>
                <w:sz w:val="20"/>
                <w:szCs w:val="20"/>
                <w:lang w:val="en-GB"/>
              </w:rPr>
            </w:pPr>
            <w:r w:rsidRPr="002738D2">
              <w:rPr>
                <w:rFonts w:ascii="Arial" w:hAnsi="Arial" w:cs="Arial"/>
                <w:b/>
                <w:bCs/>
                <w:sz w:val="20"/>
                <w:szCs w:val="20"/>
                <w:lang w:val="en-GB"/>
              </w:rPr>
              <w:t>Give title or subsection before staring the results</w:t>
            </w:r>
          </w:p>
        </w:tc>
        <w:tc>
          <w:tcPr>
            <w:tcW w:w="1520" w:type="pct"/>
            <w:gridSpan w:val="3"/>
          </w:tcPr>
          <w:p w14:paraId="4898F764" w14:textId="77777777" w:rsidR="00F1171E" w:rsidRPr="002738D2" w:rsidRDefault="00F1171E" w:rsidP="002519F5">
            <w:pPr>
              <w:pStyle w:val="Heading2"/>
              <w:keepNext w:val="0"/>
              <w:jc w:val="left"/>
              <w:rPr>
                <w:rFonts w:ascii="Arial" w:hAnsi="Arial" w:cs="Arial"/>
                <w:b w:val="0"/>
                <w:lang w:val="en-GB"/>
              </w:rPr>
            </w:pPr>
          </w:p>
        </w:tc>
      </w:tr>
      <w:tr w:rsidR="00F1171E" w:rsidRPr="002738D2" w14:paraId="29D9208C" w14:textId="77777777" w:rsidTr="002833F6">
        <w:trPr>
          <w:trHeight w:val="704"/>
        </w:trPr>
        <w:tc>
          <w:tcPr>
            <w:tcW w:w="1266" w:type="pct"/>
            <w:noWrap/>
          </w:tcPr>
          <w:p w14:paraId="4F8837DA" w14:textId="77777777" w:rsidR="00F1171E" w:rsidRPr="002738D2" w:rsidRDefault="00F1171E" w:rsidP="002519F5">
            <w:pPr>
              <w:ind w:left="360"/>
              <w:rPr>
                <w:rFonts w:ascii="Arial" w:hAnsi="Arial" w:cs="Arial"/>
                <w:b/>
                <w:bCs/>
                <w:sz w:val="20"/>
                <w:szCs w:val="20"/>
                <w:u w:val="single"/>
                <w:lang w:val="en-GB"/>
              </w:rPr>
            </w:pPr>
            <w:r w:rsidRPr="002738D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3" w:type="pct"/>
          </w:tcPr>
          <w:p w14:paraId="37D373F9" w14:textId="3B6303A1" w:rsidR="00F1171E" w:rsidRPr="002738D2" w:rsidRDefault="0030234A" w:rsidP="002519F5">
            <w:pPr>
              <w:pStyle w:val="ListParagraph"/>
              <w:ind w:left="0"/>
              <w:rPr>
                <w:rFonts w:ascii="Arial" w:hAnsi="Arial" w:cs="Arial"/>
                <w:b/>
                <w:bCs/>
                <w:sz w:val="20"/>
                <w:szCs w:val="20"/>
                <w:lang w:val="en-GB"/>
              </w:rPr>
            </w:pPr>
            <w:r w:rsidRPr="002738D2">
              <w:rPr>
                <w:rFonts w:ascii="Arial" w:hAnsi="Arial" w:cs="Arial"/>
                <w:b/>
                <w:bCs/>
                <w:sz w:val="20"/>
                <w:szCs w:val="20"/>
                <w:lang w:val="en-GB"/>
              </w:rPr>
              <w:t>nil</w:t>
            </w:r>
          </w:p>
        </w:tc>
        <w:tc>
          <w:tcPr>
            <w:tcW w:w="1520" w:type="pct"/>
            <w:gridSpan w:val="3"/>
          </w:tcPr>
          <w:p w14:paraId="4614DFC3" w14:textId="77777777" w:rsidR="00F1171E" w:rsidRPr="002738D2" w:rsidRDefault="00F1171E" w:rsidP="002519F5">
            <w:pPr>
              <w:pStyle w:val="Heading2"/>
              <w:keepNext w:val="0"/>
              <w:jc w:val="left"/>
              <w:rPr>
                <w:rFonts w:ascii="Arial" w:hAnsi="Arial" w:cs="Arial"/>
                <w:b w:val="0"/>
                <w:lang w:val="en-GB"/>
              </w:rPr>
            </w:pPr>
          </w:p>
        </w:tc>
      </w:tr>
      <w:tr w:rsidR="00F1171E" w:rsidRPr="002738D2" w14:paraId="73739464" w14:textId="77777777" w:rsidTr="002833F6">
        <w:trPr>
          <w:trHeight w:val="703"/>
        </w:trPr>
        <w:tc>
          <w:tcPr>
            <w:tcW w:w="1266" w:type="pct"/>
            <w:noWrap/>
          </w:tcPr>
          <w:p w14:paraId="7EFC02A2" w14:textId="6FD23DFA" w:rsidR="00F1171E" w:rsidRPr="002738D2" w:rsidRDefault="00F1171E" w:rsidP="002519F5">
            <w:pPr>
              <w:ind w:left="360"/>
              <w:rPr>
                <w:rFonts w:ascii="Arial" w:hAnsi="Arial" w:cs="Arial"/>
                <w:b/>
                <w:bCs/>
                <w:sz w:val="20"/>
                <w:szCs w:val="20"/>
                <w:lang w:val="en-GB"/>
              </w:rPr>
            </w:pPr>
            <w:r w:rsidRPr="002738D2">
              <w:rPr>
                <w:rFonts w:ascii="Arial" w:hAnsi="Arial" w:cs="Arial"/>
                <w:b/>
                <w:bCs/>
                <w:sz w:val="20"/>
                <w:szCs w:val="20"/>
                <w:lang w:val="en-GB"/>
              </w:rPr>
              <w:t>Are the references sufficient and recent? If you have suggestions of additional references, please mention them in the review form.</w:t>
            </w:r>
          </w:p>
        </w:tc>
        <w:tc>
          <w:tcPr>
            <w:tcW w:w="2213" w:type="pct"/>
          </w:tcPr>
          <w:p w14:paraId="24FE0567" w14:textId="6617192F" w:rsidR="00F1171E" w:rsidRPr="002738D2" w:rsidRDefault="008C736D" w:rsidP="002519F5">
            <w:pPr>
              <w:pStyle w:val="ListParagraph"/>
              <w:ind w:left="0"/>
              <w:rPr>
                <w:rFonts w:ascii="Arial" w:hAnsi="Arial" w:cs="Arial"/>
                <w:b/>
                <w:bCs/>
                <w:sz w:val="20"/>
                <w:szCs w:val="20"/>
                <w:lang w:val="en-GB"/>
              </w:rPr>
            </w:pPr>
            <w:r w:rsidRPr="002738D2">
              <w:rPr>
                <w:rFonts w:ascii="Arial" w:hAnsi="Arial" w:cs="Arial"/>
                <w:b/>
                <w:bCs/>
                <w:sz w:val="20"/>
                <w:szCs w:val="20"/>
                <w:lang w:val="en-GB"/>
              </w:rPr>
              <w:t>yes</w:t>
            </w:r>
          </w:p>
        </w:tc>
        <w:tc>
          <w:tcPr>
            <w:tcW w:w="1520" w:type="pct"/>
            <w:gridSpan w:val="3"/>
          </w:tcPr>
          <w:p w14:paraId="40220055" w14:textId="77777777" w:rsidR="00F1171E" w:rsidRPr="002738D2" w:rsidRDefault="00F1171E" w:rsidP="002519F5">
            <w:pPr>
              <w:pStyle w:val="Heading2"/>
              <w:keepNext w:val="0"/>
              <w:jc w:val="left"/>
              <w:rPr>
                <w:rFonts w:ascii="Arial" w:hAnsi="Arial" w:cs="Arial"/>
                <w:b w:val="0"/>
                <w:lang w:val="en-GB"/>
              </w:rPr>
            </w:pPr>
          </w:p>
        </w:tc>
      </w:tr>
      <w:tr w:rsidR="00F1171E" w:rsidRPr="002738D2" w14:paraId="73CC4A50" w14:textId="77777777" w:rsidTr="002833F6">
        <w:trPr>
          <w:trHeight w:val="386"/>
        </w:trPr>
        <w:tc>
          <w:tcPr>
            <w:tcW w:w="1266" w:type="pct"/>
            <w:noWrap/>
          </w:tcPr>
          <w:p w14:paraId="3410C687" w14:textId="77777777" w:rsidR="00F1171E" w:rsidRPr="002738D2" w:rsidRDefault="00F1171E" w:rsidP="002519F5">
            <w:pPr>
              <w:pStyle w:val="Heading2"/>
              <w:keepNext w:val="0"/>
              <w:jc w:val="left"/>
              <w:rPr>
                <w:rFonts w:ascii="Arial" w:hAnsi="Arial" w:cs="Arial"/>
                <w:b w:val="0"/>
                <w:lang w:val="en-GB"/>
              </w:rPr>
            </w:pPr>
            <w:r w:rsidRPr="002738D2">
              <w:rPr>
                <w:rFonts w:ascii="Arial" w:hAnsi="Arial" w:cs="Arial"/>
                <w:b w:val="0"/>
                <w:u w:val="single"/>
                <w:lang w:val="en-GB"/>
              </w:rPr>
              <w:t>Minor</w:t>
            </w:r>
            <w:r w:rsidRPr="002738D2">
              <w:rPr>
                <w:rFonts w:ascii="Arial" w:hAnsi="Arial" w:cs="Arial"/>
                <w:b w:val="0"/>
                <w:lang w:val="en-GB"/>
              </w:rPr>
              <w:t xml:space="preserve"> REVISION comments</w:t>
            </w:r>
          </w:p>
          <w:p w14:paraId="029CE8D0" w14:textId="77777777" w:rsidR="00F1171E" w:rsidRPr="002738D2" w:rsidRDefault="00F1171E" w:rsidP="002519F5">
            <w:pPr>
              <w:pStyle w:val="Heading2"/>
              <w:keepNext w:val="0"/>
              <w:jc w:val="left"/>
              <w:rPr>
                <w:rFonts w:ascii="Arial" w:hAnsi="Arial" w:cs="Arial"/>
                <w:b w:val="0"/>
                <w:lang w:val="en-GB"/>
              </w:rPr>
            </w:pPr>
          </w:p>
          <w:p w14:paraId="589C16C7" w14:textId="77777777" w:rsidR="00F1171E" w:rsidRPr="002738D2" w:rsidRDefault="00F1171E" w:rsidP="002519F5">
            <w:pPr>
              <w:pStyle w:val="Heading2"/>
              <w:keepNext w:val="0"/>
              <w:ind w:left="360"/>
              <w:jc w:val="left"/>
              <w:rPr>
                <w:rFonts w:ascii="Arial" w:hAnsi="Arial" w:cs="Arial"/>
                <w:bCs w:val="0"/>
                <w:lang w:val="en-GB"/>
              </w:rPr>
            </w:pPr>
            <w:r w:rsidRPr="002738D2">
              <w:rPr>
                <w:rFonts w:ascii="Arial" w:hAnsi="Arial" w:cs="Arial"/>
                <w:bCs w:val="0"/>
                <w:lang w:val="en-GB"/>
              </w:rPr>
              <w:t>Is the language/English quality of the article suitable for scholarly communications?</w:t>
            </w:r>
          </w:p>
          <w:p w14:paraId="7722B85E" w14:textId="77777777" w:rsidR="00F1171E" w:rsidRPr="002738D2" w:rsidRDefault="00F1171E" w:rsidP="002519F5">
            <w:pPr>
              <w:rPr>
                <w:rFonts w:ascii="Arial" w:hAnsi="Arial" w:cs="Arial"/>
                <w:sz w:val="20"/>
                <w:szCs w:val="20"/>
                <w:lang w:val="en-GB"/>
              </w:rPr>
            </w:pPr>
          </w:p>
        </w:tc>
        <w:tc>
          <w:tcPr>
            <w:tcW w:w="2213" w:type="pct"/>
          </w:tcPr>
          <w:p w14:paraId="0A07EA75" w14:textId="77777777" w:rsidR="00F1171E" w:rsidRPr="002738D2" w:rsidRDefault="00F1171E" w:rsidP="002519F5">
            <w:pPr>
              <w:rPr>
                <w:rFonts w:ascii="Arial" w:hAnsi="Arial" w:cs="Arial"/>
                <w:sz w:val="20"/>
                <w:szCs w:val="20"/>
                <w:lang w:val="en-GB"/>
              </w:rPr>
            </w:pPr>
          </w:p>
          <w:p w14:paraId="41E28118" w14:textId="446DE11B" w:rsidR="00F1171E" w:rsidRPr="002738D2" w:rsidRDefault="0030234A" w:rsidP="002519F5">
            <w:pPr>
              <w:rPr>
                <w:rFonts w:ascii="Arial" w:hAnsi="Arial" w:cs="Arial"/>
                <w:sz w:val="20"/>
                <w:szCs w:val="20"/>
                <w:lang w:val="en-GB"/>
              </w:rPr>
            </w:pPr>
            <w:r w:rsidRPr="002738D2">
              <w:rPr>
                <w:rFonts w:ascii="Arial" w:hAnsi="Arial" w:cs="Arial"/>
                <w:sz w:val="20"/>
                <w:szCs w:val="20"/>
                <w:lang w:val="en-GB"/>
              </w:rPr>
              <w:t xml:space="preserve">Revise the </w:t>
            </w:r>
            <w:r w:rsidR="00E3163E" w:rsidRPr="002738D2">
              <w:rPr>
                <w:rFonts w:ascii="Arial" w:hAnsi="Arial" w:cs="Arial"/>
                <w:sz w:val="20"/>
                <w:szCs w:val="20"/>
                <w:lang w:val="en-GB"/>
              </w:rPr>
              <w:t>Introduction part as language is not proper.</w:t>
            </w:r>
          </w:p>
          <w:p w14:paraId="466197A2" w14:textId="2902FEFD" w:rsidR="00E3163E" w:rsidRPr="002738D2" w:rsidRDefault="00E3163E" w:rsidP="002519F5">
            <w:pPr>
              <w:rPr>
                <w:rFonts w:ascii="Arial" w:hAnsi="Arial" w:cs="Arial"/>
                <w:sz w:val="20"/>
                <w:szCs w:val="20"/>
                <w:lang w:val="en-GB"/>
              </w:rPr>
            </w:pPr>
          </w:p>
          <w:p w14:paraId="72FD0148" w14:textId="79834021" w:rsidR="00E3163E" w:rsidRPr="002738D2" w:rsidRDefault="00E3163E" w:rsidP="002519F5">
            <w:pPr>
              <w:rPr>
                <w:rFonts w:ascii="Arial" w:hAnsi="Arial" w:cs="Arial"/>
                <w:sz w:val="20"/>
                <w:szCs w:val="20"/>
                <w:lang w:val="en-GB"/>
              </w:rPr>
            </w:pPr>
            <w:proofErr w:type="gramStart"/>
            <w:r w:rsidRPr="002738D2">
              <w:rPr>
                <w:rFonts w:ascii="Arial" w:hAnsi="Arial" w:cs="Arial"/>
                <w:sz w:val="20"/>
                <w:szCs w:val="20"/>
                <w:lang w:val="en-GB"/>
              </w:rPr>
              <w:t>Also</w:t>
            </w:r>
            <w:proofErr w:type="gramEnd"/>
            <w:r w:rsidRPr="002738D2">
              <w:rPr>
                <w:rFonts w:ascii="Arial" w:hAnsi="Arial" w:cs="Arial"/>
                <w:sz w:val="20"/>
                <w:szCs w:val="20"/>
                <w:lang w:val="en-GB"/>
              </w:rPr>
              <w:t xml:space="preserve"> there is no need to write the name of book </w:t>
            </w:r>
            <w:r w:rsidRPr="002738D2">
              <w:rPr>
                <w:rFonts w:ascii="Arial" w:hAnsi="Arial" w:cs="Arial"/>
                <w:sz w:val="20"/>
                <w:szCs w:val="20"/>
              </w:rPr>
              <w:t xml:space="preserve">“Theory of semirings with applications in mathematics and theoretical computer science” </w:t>
            </w:r>
            <w:r w:rsidRPr="002738D2">
              <w:rPr>
                <w:rFonts w:ascii="Arial" w:hAnsi="Arial" w:cs="Arial"/>
                <w:sz w:val="20"/>
                <w:szCs w:val="20"/>
                <w:lang w:val="en-GB"/>
              </w:rPr>
              <w:t>in introduction as it is written in the references</w:t>
            </w:r>
          </w:p>
          <w:p w14:paraId="297F52DB" w14:textId="77777777" w:rsidR="00F1171E" w:rsidRPr="002738D2" w:rsidRDefault="00F1171E" w:rsidP="002519F5">
            <w:pPr>
              <w:rPr>
                <w:rFonts w:ascii="Arial" w:hAnsi="Arial" w:cs="Arial"/>
                <w:sz w:val="20"/>
                <w:szCs w:val="20"/>
                <w:lang w:val="en-GB"/>
              </w:rPr>
            </w:pPr>
          </w:p>
          <w:p w14:paraId="3377D23E" w14:textId="77777777" w:rsidR="00A77C98" w:rsidRPr="002738D2" w:rsidRDefault="00A77C98" w:rsidP="002519F5">
            <w:pPr>
              <w:rPr>
                <w:rFonts w:ascii="Arial" w:hAnsi="Arial" w:cs="Arial"/>
                <w:b/>
                <w:bCs/>
                <w:sz w:val="20"/>
                <w:szCs w:val="20"/>
                <w:lang w:val="en-GB"/>
              </w:rPr>
            </w:pPr>
            <w:r w:rsidRPr="002738D2">
              <w:rPr>
                <w:rFonts w:ascii="Arial" w:hAnsi="Arial" w:cs="Arial"/>
                <w:b/>
                <w:bCs/>
                <w:sz w:val="20"/>
                <w:szCs w:val="20"/>
                <w:lang w:val="en-GB"/>
              </w:rPr>
              <w:t xml:space="preserve">Write the </w:t>
            </w:r>
            <w:proofErr w:type="gramStart"/>
            <w:r w:rsidRPr="002738D2">
              <w:rPr>
                <w:rFonts w:ascii="Arial" w:hAnsi="Arial" w:cs="Arial"/>
                <w:b/>
                <w:bCs/>
                <w:sz w:val="20"/>
                <w:szCs w:val="20"/>
                <w:lang w:val="en-GB"/>
              </w:rPr>
              <w:t>preliminaries ,</w:t>
            </w:r>
            <w:proofErr w:type="gramEnd"/>
            <w:r w:rsidRPr="002738D2">
              <w:rPr>
                <w:rFonts w:ascii="Arial" w:hAnsi="Arial" w:cs="Arial"/>
                <w:b/>
                <w:bCs/>
                <w:sz w:val="20"/>
                <w:szCs w:val="20"/>
                <w:lang w:val="en-GB"/>
              </w:rPr>
              <w:t xml:space="preserve"> that is definitions like semiring, complemented semiring, quasi , weakly , separative  semirings, idempotent etc. which are used in this manuscript</w:t>
            </w:r>
          </w:p>
          <w:p w14:paraId="149A6CEF" w14:textId="77777777" w:rsidR="00F1171E" w:rsidRPr="002738D2" w:rsidRDefault="00F1171E" w:rsidP="002519F5">
            <w:pPr>
              <w:rPr>
                <w:rFonts w:ascii="Arial" w:hAnsi="Arial" w:cs="Arial"/>
                <w:sz w:val="20"/>
                <w:szCs w:val="20"/>
                <w:lang w:val="en-GB"/>
              </w:rPr>
            </w:pPr>
          </w:p>
        </w:tc>
        <w:tc>
          <w:tcPr>
            <w:tcW w:w="1520" w:type="pct"/>
            <w:gridSpan w:val="3"/>
          </w:tcPr>
          <w:p w14:paraId="0351CA58" w14:textId="77777777" w:rsidR="00F1171E" w:rsidRPr="002738D2" w:rsidRDefault="00F1171E" w:rsidP="002519F5">
            <w:pPr>
              <w:rPr>
                <w:rFonts w:ascii="Arial" w:hAnsi="Arial" w:cs="Arial"/>
                <w:sz w:val="20"/>
                <w:szCs w:val="20"/>
                <w:lang w:val="en-GB"/>
              </w:rPr>
            </w:pPr>
          </w:p>
        </w:tc>
      </w:tr>
      <w:tr w:rsidR="00F1171E" w:rsidRPr="002738D2" w14:paraId="20A16C0C" w14:textId="77777777" w:rsidTr="002833F6">
        <w:trPr>
          <w:trHeight w:val="710"/>
        </w:trPr>
        <w:tc>
          <w:tcPr>
            <w:tcW w:w="1266" w:type="pct"/>
            <w:noWrap/>
          </w:tcPr>
          <w:p w14:paraId="7F4BCFAE" w14:textId="77777777" w:rsidR="00F1171E" w:rsidRPr="002738D2" w:rsidRDefault="00F1171E" w:rsidP="002519F5">
            <w:pPr>
              <w:pStyle w:val="Heading2"/>
              <w:keepNext w:val="0"/>
              <w:jc w:val="left"/>
              <w:rPr>
                <w:rFonts w:ascii="Arial" w:hAnsi="Arial" w:cs="Arial"/>
                <w:b w:val="0"/>
                <w:bCs w:val="0"/>
                <w:lang w:val="en-GB"/>
              </w:rPr>
            </w:pPr>
            <w:r w:rsidRPr="002738D2">
              <w:rPr>
                <w:rFonts w:ascii="Arial" w:hAnsi="Arial" w:cs="Arial"/>
                <w:bCs w:val="0"/>
                <w:u w:val="single"/>
                <w:lang w:val="en-GB"/>
              </w:rPr>
              <w:t>Optional/General</w:t>
            </w:r>
            <w:r w:rsidRPr="002738D2">
              <w:rPr>
                <w:rFonts w:ascii="Arial" w:hAnsi="Arial" w:cs="Arial"/>
                <w:bCs w:val="0"/>
                <w:lang w:val="en-GB"/>
              </w:rPr>
              <w:t xml:space="preserve"> </w:t>
            </w:r>
            <w:r w:rsidRPr="002738D2">
              <w:rPr>
                <w:rFonts w:ascii="Arial" w:hAnsi="Arial" w:cs="Arial"/>
                <w:b w:val="0"/>
                <w:bCs w:val="0"/>
                <w:lang w:val="en-GB"/>
              </w:rPr>
              <w:t>comments</w:t>
            </w:r>
          </w:p>
          <w:p w14:paraId="1A6B3748" w14:textId="77777777" w:rsidR="00F1171E" w:rsidRPr="002738D2" w:rsidRDefault="00F1171E" w:rsidP="002519F5">
            <w:pPr>
              <w:pStyle w:val="Heading2"/>
              <w:keepNext w:val="0"/>
              <w:jc w:val="left"/>
              <w:rPr>
                <w:rFonts w:ascii="Arial" w:hAnsi="Arial" w:cs="Arial"/>
                <w:b w:val="0"/>
                <w:lang w:val="en-GB"/>
              </w:rPr>
            </w:pPr>
          </w:p>
        </w:tc>
        <w:tc>
          <w:tcPr>
            <w:tcW w:w="2213" w:type="pct"/>
          </w:tcPr>
          <w:p w14:paraId="1E347C61" w14:textId="77777777" w:rsidR="00F1171E" w:rsidRPr="002738D2" w:rsidRDefault="00F1171E" w:rsidP="002519F5">
            <w:pPr>
              <w:rPr>
                <w:rFonts w:ascii="Arial" w:hAnsi="Arial" w:cs="Arial"/>
                <w:sz w:val="20"/>
                <w:szCs w:val="20"/>
                <w:lang w:val="en-GB"/>
              </w:rPr>
            </w:pPr>
          </w:p>
          <w:p w14:paraId="7EB58C99" w14:textId="5B9941FA" w:rsidR="00F1171E" w:rsidRPr="002738D2" w:rsidRDefault="00A77C98" w:rsidP="002519F5">
            <w:pPr>
              <w:rPr>
                <w:rFonts w:ascii="Arial" w:hAnsi="Arial" w:cs="Arial"/>
                <w:sz w:val="20"/>
                <w:szCs w:val="20"/>
                <w:lang w:val="en-GB"/>
              </w:rPr>
            </w:pPr>
            <w:r w:rsidRPr="002738D2">
              <w:rPr>
                <w:rFonts w:ascii="Arial" w:hAnsi="Arial" w:cs="Arial"/>
                <w:sz w:val="20"/>
                <w:szCs w:val="20"/>
                <w:lang w:val="en-GB"/>
              </w:rPr>
              <w:t xml:space="preserve">Kindly </w:t>
            </w:r>
            <w:r w:rsidR="004A07A1" w:rsidRPr="002738D2">
              <w:rPr>
                <w:rFonts w:ascii="Arial" w:hAnsi="Arial" w:cs="Arial"/>
                <w:sz w:val="20"/>
                <w:szCs w:val="20"/>
                <w:lang w:val="en-GB"/>
              </w:rPr>
              <w:t>revise the paper, as pointed out.</w:t>
            </w:r>
          </w:p>
          <w:p w14:paraId="15DFD0E8" w14:textId="77777777" w:rsidR="00F1171E" w:rsidRPr="002738D2" w:rsidRDefault="00F1171E" w:rsidP="002519F5">
            <w:pPr>
              <w:rPr>
                <w:rFonts w:ascii="Arial" w:hAnsi="Arial" w:cs="Arial"/>
                <w:sz w:val="20"/>
                <w:szCs w:val="20"/>
                <w:lang w:val="en-GB"/>
              </w:rPr>
            </w:pPr>
          </w:p>
        </w:tc>
        <w:tc>
          <w:tcPr>
            <w:tcW w:w="1520" w:type="pct"/>
            <w:gridSpan w:val="3"/>
          </w:tcPr>
          <w:p w14:paraId="465E098E" w14:textId="77777777" w:rsidR="00F1171E" w:rsidRPr="002738D2" w:rsidRDefault="00F1171E" w:rsidP="002519F5">
            <w:pPr>
              <w:rPr>
                <w:rFonts w:ascii="Arial" w:hAnsi="Arial" w:cs="Arial"/>
                <w:sz w:val="20"/>
                <w:szCs w:val="20"/>
                <w:lang w:val="en-GB"/>
              </w:rPr>
            </w:pPr>
          </w:p>
        </w:tc>
      </w:tr>
      <w:tr w:rsidR="00CC706F" w:rsidRPr="002738D2" w14:paraId="64003258" w14:textId="77777777" w:rsidTr="002833F6">
        <w:tblPrEx>
          <w:shd w:val="clear" w:color="auto" w:fill="EBFFFF"/>
          <w:tblCellMar>
            <w:left w:w="0" w:type="dxa"/>
            <w:right w:w="0" w:type="dxa"/>
          </w:tblCellMar>
        </w:tblPrEx>
        <w:trPr>
          <w:gridAfter w:val="1"/>
          <w:wAfter w:w="5" w:type="pct"/>
        </w:trPr>
        <w:tc>
          <w:tcPr>
            <w:tcW w:w="4995" w:type="pct"/>
            <w:gridSpan w:val="4"/>
            <w:tcBorders>
              <w:top w:val="nil"/>
              <w:left w:val="nil"/>
              <w:right w:val="nil"/>
            </w:tcBorders>
            <w:shd w:val="clear" w:color="auto" w:fill="auto"/>
            <w:noWrap/>
            <w:tcMar>
              <w:top w:w="0" w:type="dxa"/>
              <w:left w:w="108" w:type="dxa"/>
              <w:bottom w:w="0" w:type="dxa"/>
              <w:right w:w="108" w:type="dxa"/>
            </w:tcMar>
            <w:vAlign w:val="center"/>
          </w:tcPr>
          <w:p w14:paraId="7F13C31E" w14:textId="77777777" w:rsidR="00CC706F" w:rsidRPr="002738D2" w:rsidRDefault="00CC706F" w:rsidP="002B57D5">
            <w:pPr>
              <w:rPr>
                <w:rFonts w:ascii="Arial" w:eastAsia="Arial Unicode MS" w:hAnsi="Arial" w:cs="Arial"/>
                <w:b/>
                <w:sz w:val="20"/>
                <w:szCs w:val="20"/>
                <w:u w:val="single"/>
                <w:lang w:val="en-GB"/>
              </w:rPr>
            </w:pPr>
            <w:r w:rsidRPr="002738D2">
              <w:rPr>
                <w:rFonts w:ascii="Arial" w:eastAsia="Arial Unicode MS" w:hAnsi="Arial" w:cs="Arial"/>
                <w:b/>
                <w:sz w:val="20"/>
                <w:szCs w:val="20"/>
                <w:highlight w:val="yellow"/>
                <w:u w:val="single"/>
                <w:lang w:val="en-GB"/>
              </w:rPr>
              <w:lastRenderedPageBreak/>
              <w:t>PART  2:</w:t>
            </w:r>
            <w:r w:rsidRPr="002738D2">
              <w:rPr>
                <w:rFonts w:ascii="Arial" w:eastAsia="Arial Unicode MS" w:hAnsi="Arial" w:cs="Arial"/>
                <w:b/>
                <w:sz w:val="20"/>
                <w:szCs w:val="20"/>
                <w:u w:val="single"/>
                <w:lang w:val="en-GB"/>
              </w:rPr>
              <w:t xml:space="preserve"> </w:t>
            </w:r>
          </w:p>
          <w:p w14:paraId="343157C0" w14:textId="77777777" w:rsidR="00CC706F" w:rsidRPr="002738D2" w:rsidRDefault="00CC706F" w:rsidP="002B57D5">
            <w:pPr>
              <w:rPr>
                <w:rFonts w:ascii="Arial" w:eastAsia="Arial Unicode MS" w:hAnsi="Arial" w:cs="Arial"/>
                <w:b/>
                <w:sz w:val="20"/>
                <w:szCs w:val="20"/>
                <w:u w:val="single"/>
                <w:lang w:val="en-GB"/>
              </w:rPr>
            </w:pPr>
          </w:p>
        </w:tc>
      </w:tr>
      <w:tr w:rsidR="00CC706F" w:rsidRPr="002738D2" w14:paraId="495D3A42" w14:textId="77777777" w:rsidTr="002833F6">
        <w:tblPrEx>
          <w:shd w:val="clear" w:color="auto" w:fill="EBFFFF"/>
          <w:tblCellMar>
            <w:left w:w="0" w:type="dxa"/>
            <w:right w:w="0" w:type="dxa"/>
          </w:tblCellMar>
        </w:tblPrEx>
        <w:trPr>
          <w:gridAfter w:val="1"/>
          <w:wAfter w:w="5" w:type="pct"/>
        </w:trPr>
        <w:tc>
          <w:tcPr>
            <w:tcW w:w="1266" w:type="pct"/>
            <w:shd w:val="clear" w:color="auto" w:fill="auto"/>
            <w:noWrap/>
            <w:tcMar>
              <w:top w:w="0" w:type="dxa"/>
              <w:left w:w="108" w:type="dxa"/>
              <w:bottom w:w="0" w:type="dxa"/>
              <w:right w:w="108" w:type="dxa"/>
            </w:tcMar>
            <w:vAlign w:val="center"/>
          </w:tcPr>
          <w:p w14:paraId="769852C0" w14:textId="77777777" w:rsidR="00CC706F" w:rsidRPr="002738D2" w:rsidRDefault="00CC706F" w:rsidP="002B57D5">
            <w:pPr>
              <w:rPr>
                <w:rFonts w:ascii="Arial" w:eastAsia="Arial Unicode MS" w:hAnsi="Arial" w:cs="Arial"/>
                <w:sz w:val="20"/>
                <w:szCs w:val="20"/>
                <w:lang w:val="en-GB"/>
              </w:rPr>
            </w:pPr>
          </w:p>
        </w:tc>
        <w:tc>
          <w:tcPr>
            <w:tcW w:w="2225" w:type="pct"/>
            <w:gridSpan w:val="2"/>
            <w:shd w:val="clear" w:color="auto" w:fill="auto"/>
            <w:tcMar>
              <w:top w:w="0" w:type="dxa"/>
              <w:left w:w="108" w:type="dxa"/>
              <w:bottom w:w="0" w:type="dxa"/>
              <w:right w:w="108" w:type="dxa"/>
            </w:tcMar>
          </w:tcPr>
          <w:p w14:paraId="4CAB8876" w14:textId="77777777" w:rsidR="00CC706F" w:rsidRPr="002738D2" w:rsidRDefault="00CC706F" w:rsidP="002B57D5">
            <w:pPr>
              <w:rPr>
                <w:rFonts w:ascii="Arial" w:eastAsia="MS Mincho" w:hAnsi="Arial" w:cs="Arial"/>
                <w:b/>
                <w:bCs/>
                <w:sz w:val="20"/>
                <w:szCs w:val="20"/>
                <w:lang w:val="en-GB"/>
              </w:rPr>
            </w:pPr>
            <w:r w:rsidRPr="002738D2">
              <w:rPr>
                <w:rFonts w:ascii="Arial" w:eastAsia="MS Mincho" w:hAnsi="Arial" w:cs="Arial"/>
                <w:b/>
                <w:bCs/>
                <w:sz w:val="20"/>
                <w:szCs w:val="20"/>
                <w:lang w:val="en-GB"/>
              </w:rPr>
              <w:t>Reviewer’s comment</w:t>
            </w:r>
          </w:p>
        </w:tc>
        <w:tc>
          <w:tcPr>
            <w:tcW w:w="1504" w:type="pct"/>
            <w:shd w:val="clear" w:color="auto" w:fill="auto"/>
          </w:tcPr>
          <w:p w14:paraId="6B9EE251" w14:textId="77777777" w:rsidR="00CC706F" w:rsidRPr="002738D2" w:rsidRDefault="00CC706F" w:rsidP="002B57D5">
            <w:pPr>
              <w:rPr>
                <w:rFonts w:ascii="Arial" w:eastAsia="MS Mincho" w:hAnsi="Arial" w:cs="Arial"/>
                <w:bCs/>
                <w:sz w:val="20"/>
                <w:szCs w:val="20"/>
                <w:lang w:val="en-GB"/>
              </w:rPr>
            </w:pPr>
            <w:r w:rsidRPr="002738D2">
              <w:rPr>
                <w:rFonts w:ascii="Arial" w:eastAsia="MS Mincho" w:hAnsi="Arial" w:cs="Arial"/>
                <w:b/>
                <w:bCs/>
                <w:sz w:val="20"/>
                <w:szCs w:val="20"/>
                <w:lang w:val="en-GB"/>
              </w:rPr>
              <w:t>Author’s comment</w:t>
            </w:r>
            <w:r w:rsidRPr="002738D2">
              <w:rPr>
                <w:rFonts w:ascii="Arial" w:eastAsia="MS Mincho" w:hAnsi="Arial" w:cs="Arial"/>
                <w:bCs/>
                <w:sz w:val="20"/>
                <w:szCs w:val="20"/>
                <w:lang w:val="en-GB"/>
              </w:rPr>
              <w:t xml:space="preserve"> </w:t>
            </w:r>
            <w:r w:rsidRPr="002738D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C706F" w:rsidRPr="002738D2" w14:paraId="366FDAEE" w14:textId="77777777" w:rsidTr="002833F6">
        <w:tblPrEx>
          <w:shd w:val="clear" w:color="auto" w:fill="EBFFFF"/>
          <w:tblCellMar>
            <w:left w:w="0" w:type="dxa"/>
            <w:right w:w="0" w:type="dxa"/>
          </w:tblCellMar>
        </w:tblPrEx>
        <w:trPr>
          <w:gridAfter w:val="1"/>
          <w:wAfter w:w="5" w:type="pct"/>
          <w:trHeight w:val="890"/>
        </w:trPr>
        <w:tc>
          <w:tcPr>
            <w:tcW w:w="1266" w:type="pct"/>
            <w:shd w:val="clear" w:color="auto" w:fill="auto"/>
            <w:noWrap/>
            <w:tcMar>
              <w:top w:w="0" w:type="dxa"/>
              <w:left w:w="108" w:type="dxa"/>
              <w:bottom w:w="0" w:type="dxa"/>
              <w:right w:w="108" w:type="dxa"/>
            </w:tcMar>
            <w:vAlign w:val="center"/>
          </w:tcPr>
          <w:p w14:paraId="1890C122" w14:textId="77777777" w:rsidR="00CC706F" w:rsidRPr="002738D2" w:rsidRDefault="00CC706F" w:rsidP="002B57D5">
            <w:pPr>
              <w:rPr>
                <w:rFonts w:ascii="Arial" w:eastAsia="Arial Unicode MS" w:hAnsi="Arial" w:cs="Arial"/>
                <w:b/>
                <w:sz w:val="20"/>
                <w:szCs w:val="20"/>
                <w:lang w:val="en-GB"/>
              </w:rPr>
            </w:pPr>
            <w:r w:rsidRPr="002738D2">
              <w:rPr>
                <w:rFonts w:ascii="Arial" w:eastAsia="Arial Unicode MS" w:hAnsi="Arial" w:cs="Arial"/>
                <w:b/>
                <w:sz w:val="20"/>
                <w:szCs w:val="20"/>
                <w:lang w:val="en-GB"/>
              </w:rPr>
              <w:t xml:space="preserve">Are there ethical issues in this manuscript? </w:t>
            </w:r>
          </w:p>
          <w:p w14:paraId="044DEFF3" w14:textId="77777777" w:rsidR="00CC706F" w:rsidRPr="002738D2" w:rsidRDefault="00CC706F" w:rsidP="002B57D5">
            <w:pPr>
              <w:rPr>
                <w:rFonts w:ascii="Arial" w:eastAsia="Arial Unicode MS" w:hAnsi="Arial" w:cs="Arial"/>
                <w:sz w:val="20"/>
                <w:szCs w:val="20"/>
                <w:lang w:val="en-GB"/>
              </w:rPr>
            </w:pPr>
          </w:p>
        </w:tc>
        <w:tc>
          <w:tcPr>
            <w:tcW w:w="2225" w:type="pct"/>
            <w:gridSpan w:val="2"/>
            <w:shd w:val="clear" w:color="auto" w:fill="auto"/>
            <w:tcMar>
              <w:top w:w="0" w:type="dxa"/>
              <w:left w:w="108" w:type="dxa"/>
              <w:bottom w:w="0" w:type="dxa"/>
              <w:right w:w="108" w:type="dxa"/>
            </w:tcMar>
            <w:vAlign w:val="center"/>
          </w:tcPr>
          <w:p w14:paraId="3CFAF267" w14:textId="77777777" w:rsidR="00CC706F" w:rsidRPr="002738D2" w:rsidRDefault="00CC706F" w:rsidP="002B57D5">
            <w:pPr>
              <w:rPr>
                <w:rFonts w:ascii="Arial" w:eastAsia="Arial Unicode MS" w:hAnsi="Arial" w:cs="Arial"/>
                <w:i/>
                <w:iCs/>
                <w:sz w:val="20"/>
                <w:szCs w:val="20"/>
                <w:u w:val="single"/>
                <w:lang w:val="en-GB"/>
              </w:rPr>
            </w:pPr>
            <w:r w:rsidRPr="002738D2">
              <w:rPr>
                <w:rFonts w:ascii="Arial" w:eastAsia="Arial Unicode MS" w:hAnsi="Arial" w:cs="Arial"/>
                <w:i/>
                <w:iCs/>
                <w:sz w:val="20"/>
                <w:szCs w:val="20"/>
                <w:u w:val="single"/>
                <w:lang w:val="en-GB"/>
              </w:rPr>
              <w:t xml:space="preserve">(If yes, </w:t>
            </w:r>
            <w:proofErr w:type="gramStart"/>
            <w:r w:rsidRPr="002738D2">
              <w:rPr>
                <w:rFonts w:ascii="Arial" w:eastAsia="Arial Unicode MS" w:hAnsi="Arial" w:cs="Arial"/>
                <w:i/>
                <w:iCs/>
                <w:sz w:val="20"/>
                <w:szCs w:val="20"/>
                <w:u w:val="single"/>
                <w:lang w:val="en-GB"/>
              </w:rPr>
              <w:t>Kindly</w:t>
            </w:r>
            <w:proofErr w:type="gramEnd"/>
            <w:r w:rsidRPr="002738D2">
              <w:rPr>
                <w:rFonts w:ascii="Arial" w:eastAsia="Arial Unicode MS" w:hAnsi="Arial" w:cs="Arial"/>
                <w:i/>
                <w:iCs/>
                <w:sz w:val="20"/>
                <w:szCs w:val="20"/>
                <w:u w:val="single"/>
                <w:lang w:val="en-GB"/>
              </w:rPr>
              <w:t xml:space="preserve"> please write down the ethical issues here in details)</w:t>
            </w:r>
          </w:p>
          <w:p w14:paraId="02322AF2" w14:textId="77777777" w:rsidR="00CC706F" w:rsidRPr="002738D2" w:rsidRDefault="00CC706F" w:rsidP="002B57D5">
            <w:pPr>
              <w:rPr>
                <w:rFonts w:ascii="Arial" w:eastAsia="Arial Unicode MS" w:hAnsi="Arial" w:cs="Arial"/>
                <w:sz w:val="20"/>
                <w:szCs w:val="20"/>
                <w:lang w:val="en-GB"/>
              </w:rPr>
            </w:pPr>
          </w:p>
          <w:p w14:paraId="59A62B01" w14:textId="77777777" w:rsidR="00CC706F" w:rsidRPr="002738D2" w:rsidRDefault="00CC706F" w:rsidP="002B57D5">
            <w:pPr>
              <w:rPr>
                <w:rFonts w:ascii="Arial" w:eastAsia="Arial Unicode MS" w:hAnsi="Arial" w:cs="Arial"/>
                <w:sz w:val="20"/>
                <w:szCs w:val="20"/>
                <w:lang w:val="en-GB"/>
              </w:rPr>
            </w:pPr>
          </w:p>
        </w:tc>
        <w:tc>
          <w:tcPr>
            <w:tcW w:w="1504" w:type="pct"/>
            <w:shd w:val="clear" w:color="auto" w:fill="auto"/>
            <w:vAlign w:val="center"/>
          </w:tcPr>
          <w:p w14:paraId="56CC9BD5" w14:textId="77777777" w:rsidR="00CC706F" w:rsidRPr="002738D2" w:rsidRDefault="00CC706F" w:rsidP="002B57D5">
            <w:pPr>
              <w:rPr>
                <w:rFonts w:ascii="Arial" w:eastAsia="Arial Unicode MS" w:hAnsi="Arial" w:cs="Arial"/>
                <w:sz w:val="20"/>
                <w:szCs w:val="20"/>
                <w:lang w:val="en-GB"/>
              </w:rPr>
            </w:pPr>
          </w:p>
          <w:p w14:paraId="02831C64" w14:textId="77777777" w:rsidR="00CC706F" w:rsidRPr="002738D2" w:rsidRDefault="00CC706F" w:rsidP="002B57D5">
            <w:pPr>
              <w:rPr>
                <w:rFonts w:ascii="Arial" w:eastAsia="Arial Unicode MS" w:hAnsi="Arial" w:cs="Arial"/>
                <w:sz w:val="20"/>
                <w:szCs w:val="20"/>
                <w:lang w:val="en-GB"/>
              </w:rPr>
            </w:pPr>
          </w:p>
          <w:p w14:paraId="7AE4CBEA" w14:textId="77777777" w:rsidR="00CC706F" w:rsidRPr="002738D2" w:rsidRDefault="00CC706F" w:rsidP="002B57D5">
            <w:pPr>
              <w:rPr>
                <w:rFonts w:ascii="Arial" w:eastAsia="Arial Unicode MS" w:hAnsi="Arial" w:cs="Arial"/>
                <w:sz w:val="20"/>
                <w:szCs w:val="20"/>
                <w:lang w:val="en-GB"/>
              </w:rPr>
            </w:pPr>
          </w:p>
        </w:tc>
      </w:tr>
    </w:tbl>
    <w:p w14:paraId="7C2E9DDF" w14:textId="77777777" w:rsidR="00CC706F" w:rsidRPr="002738D2" w:rsidRDefault="00CC706F" w:rsidP="00CC706F">
      <w:pPr>
        <w:rPr>
          <w:rFonts w:ascii="Arial" w:hAnsi="Arial" w:cs="Arial"/>
          <w:sz w:val="20"/>
          <w:szCs w:val="20"/>
        </w:rPr>
      </w:pPr>
    </w:p>
    <w:tbl>
      <w:tblPr>
        <w:tblW w:w="2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390"/>
      </w:tblGrid>
      <w:tr w:rsidR="00CC706F" w:rsidRPr="002738D2" w14:paraId="47D719AE" w14:textId="77777777" w:rsidTr="002833F6">
        <w:tc>
          <w:tcPr>
            <w:tcW w:w="20610" w:type="dxa"/>
            <w:gridSpan w:val="2"/>
            <w:tcBorders>
              <w:top w:val="nil"/>
              <w:left w:val="nil"/>
              <w:right w:val="nil"/>
            </w:tcBorders>
            <w:shd w:val="clear" w:color="auto" w:fill="auto"/>
            <w:noWrap/>
            <w:tcMar>
              <w:top w:w="0" w:type="dxa"/>
              <w:left w:w="108" w:type="dxa"/>
              <w:bottom w:w="0" w:type="dxa"/>
              <w:right w:w="108" w:type="dxa"/>
            </w:tcMar>
            <w:vAlign w:val="center"/>
          </w:tcPr>
          <w:p w14:paraId="659812DD" w14:textId="77777777" w:rsidR="00CC706F" w:rsidRPr="002738D2" w:rsidRDefault="00CC706F" w:rsidP="002B57D5">
            <w:pPr>
              <w:rPr>
                <w:rFonts w:ascii="Arial" w:hAnsi="Arial" w:cs="Arial"/>
                <w:bCs/>
                <w:sz w:val="20"/>
                <w:szCs w:val="20"/>
                <w:u w:val="single"/>
                <w:lang w:val="en-GB"/>
              </w:rPr>
            </w:pPr>
            <w:r w:rsidRPr="002738D2">
              <w:rPr>
                <w:rFonts w:ascii="Arial" w:hAnsi="Arial" w:cs="Arial"/>
                <w:bCs/>
                <w:sz w:val="20"/>
                <w:szCs w:val="20"/>
                <w:u w:val="single"/>
                <w:lang w:val="en-GB"/>
              </w:rPr>
              <w:t>Reviewer Details:</w:t>
            </w:r>
          </w:p>
          <w:p w14:paraId="16189349" w14:textId="77777777" w:rsidR="00CC706F" w:rsidRPr="002738D2" w:rsidRDefault="00CC706F" w:rsidP="002B57D5">
            <w:pPr>
              <w:rPr>
                <w:rFonts w:ascii="Arial" w:hAnsi="Arial" w:cs="Arial"/>
                <w:bCs/>
                <w:sz w:val="20"/>
                <w:szCs w:val="20"/>
                <w:u w:val="single"/>
                <w:lang w:val="en-GB"/>
              </w:rPr>
            </w:pPr>
          </w:p>
        </w:tc>
      </w:tr>
      <w:tr w:rsidR="00CC706F" w:rsidRPr="002738D2" w14:paraId="48921253" w14:textId="77777777" w:rsidTr="002833F6">
        <w:trPr>
          <w:trHeight w:val="77"/>
        </w:trPr>
        <w:tc>
          <w:tcPr>
            <w:tcW w:w="5220" w:type="dxa"/>
            <w:shd w:val="clear" w:color="auto" w:fill="auto"/>
            <w:noWrap/>
            <w:tcMar>
              <w:top w:w="0" w:type="dxa"/>
              <w:left w:w="108" w:type="dxa"/>
              <w:bottom w:w="0" w:type="dxa"/>
              <w:right w:w="108" w:type="dxa"/>
            </w:tcMar>
            <w:vAlign w:val="center"/>
          </w:tcPr>
          <w:p w14:paraId="220110F6" w14:textId="77777777" w:rsidR="00CC706F" w:rsidRPr="002738D2" w:rsidRDefault="00CC706F" w:rsidP="002B57D5">
            <w:pPr>
              <w:rPr>
                <w:rFonts w:ascii="Arial" w:hAnsi="Arial" w:cs="Arial"/>
                <w:sz w:val="20"/>
                <w:szCs w:val="20"/>
                <w:lang w:val="en-GB"/>
              </w:rPr>
            </w:pPr>
            <w:r w:rsidRPr="002738D2">
              <w:rPr>
                <w:rFonts w:ascii="Arial" w:hAnsi="Arial" w:cs="Arial"/>
                <w:sz w:val="20"/>
                <w:szCs w:val="20"/>
                <w:lang w:val="en-GB"/>
              </w:rPr>
              <w:t>Name:</w:t>
            </w:r>
          </w:p>
        </w:tc>
        <w:tc>
          <w:tcPr>
            <w:tcW w:w="15390" w:type="dxa"/>
            <w:shd w:val="clear" w:color="auto" w:fill="auto"/>
            <w:tcMar>
              <w:top w:w="0" w:type="dxa"/>
              <w:left w:w="108" w:type="dxa"/>
              <w:bottom w:w="0" w:type="dxa"/>
              <w:right w:w="108" w:type="dxa"/>
            </w:tcMar>
            <w:vAlign w:val="center"/>
          </w:tcPr>
          <w:p w14:paraId="1DF484A9" w14:textId="2476C808" w:rsidR="00CC706F" w:rsidRPr="002738D2" w:rsidRDefault="00EB5965" w:rsidP="002B57D5">
            <w:pPr>
              <w:rPr>
                <w:rFonts w:ascii="Arial" w:hAnsi="Arial" w:cs="Arial"/>
                <w:b/>
                <w:bCs/>
                <w:sz w:val="20"/>
                <w:szCs w:val="20"/>
              </w:rPr>
            </w:pPr>
            <w:r w:rsidRPr="002738D2">
              <w:rPr>
                <w:rFonts w:ascii="Arial" w:hAnsi="Arial" w:cs="Arial"/>
                <w:b/>
                <w:bCs/>
                <w:color w:val="000000"/>
                <w:sz w:val="20"/>
                <w:szCs w:val="20"/>
              </w:rPr>
              <w:t>Tilak Raj Sharma</w:t>
            </w:r>
          </w:p>
        </w:tc>
      </w:tr>
      <w:tr w:rsidR="00CC706F" w:rsidRPr="002738D2" w14:paraId="0F20696D" w14:textId="77777777" w:rsidTr="002833F6">
        <w:trPr>
          <w:trHeight w:val="77"/>
        </w:trPr>
        <w:tc>
          <w:tcPr>
            <w:tcW w:w="5220" w:type="dxa"/>
            <w:shd w:val="clear" w:color="auto" w:fill="auto"/>
            <w:noWrap/>
            <w:tcMar>
              <w:top w:w="0" w:type="dxa"/>
              <w:left w:w="108" w:type="dxa"/>
              <w:bottom w:w="0" w:type="dxa"/>
              <w:right w:w="108" w:type="dxa"/>
            </w:tcMar>
            <w:vAlign w:val="center"/>
          </w:tcPr>
          <w:p w14:paraId="26D5C635" w14:textId="77777777" w:rsidR="00CC706F" w:rsidRPr="002738D2" w:rsidRDefault="00CC706F" w:rsidP="002B57D5">
            <w:pPr>
              <w:rPr>
                <w:rFonts w:ascii="Arial" w:hAnsi="Arial" w:cs="Arial"/>
                <w:sz w:val="20"/>
                <w:szCs w:val="20"/>
                <w:lang w:val="en-GB"/>
              </w:rPr>
            </w:pPr>
            <w:r w:rsidRPr="002738D2">
              <w:rPr>
                <w:rFonts w:ascii="Arial" w:hAnsi="Arial" w:cs="Arial"/>
                <w:sz w:val="20"/>
                <w:szCs w:val="20"/>
                <w:lang w:val="en-GB"/>
              </w:rPr>
              <w:t>Department, University &amp; Country</w:t>
            </w:r>
          </w:p>
        </w:tc>
        <w:tc>
          <w:tcPr>
            <w:tcW w:w="15390" w:type="dxa"/>
            <w:shd w:val="clear" w:color="auto" w:fill="auto"/>
            <w:tcMar>
              <w:top w:w="0" w:type="dxa"/>
              <w:left w:w="108" w:type="dxa"/>
              <w:bottom w:w="0" w:type="dxa"/>
              <w:right w:w="108" w:type="dxa"/>
            </w:tcMar>
            <w:vAlign w:val="center"/>
          </w:tcPr>
          <w:p w14:paraId="7221A0BD" w14:textId="6519958E" w:rsidR="00CC706F" w:rsidRPr="002738D2" w:rsidRDefault="00EB5965" w:rsidP="002B57D5">
            <w:pPr>
              <w:rPr>
                <w:rFonts w:ascii="Arial" w:hAnsi="Arial" w:cs="Arial"/>
                <w:b/>
                <w:bCs/>
                <w:sz w:val="20"/>
                <w:szCs w:val="20"/>
                <w:lang w:val="en-GB"/>
              </w:rPr>
            </w:pPr>
            <w:r w:rsidRPr="002738D2">
              <w:rPr>
                <w:rFonts w:ascii="Arial" w:hAnsi="Arial" w:cs="Arial"/>
                <w:b/>
                <w:bCs/>
                <w:color w:val="000000"/>
                <w:sz w:val="20"/>
                <w:szCs w:val="20"/>
              </w:rPr>
              <w:t>Himachal Pradesh University Regional Centre Dharamshala</w:t>
            </w:r>
            <w:r w:rsidRPr="002738D2">
              <w:rPr>
                <w:rFonts w:ascii="Arial" w:hAnsi="Arial" w:cs="Arial"/>
                <w:b/>
                <w:bCs/>
                <w:color w:val="000000"/>
                <w:sz w:val="20"/>
                <w:szCs w:val="20"/>
              </w:rPr>
              <w:t xml:space="preserve">, </w:t>
            </w:r>
            <w:r w:rsidRPr="002738D2">
              <w:rPr>
                <w:rFonts w:ascii="Arial" w:hAnsi="Arial" w:cs="Arial"/>
                <w:b/>
                <w:bCs/>
                <w:color w:val="000000"/>
                <w:sz w:val="20"/>
                <w:szCs w:val="20"/>
              </w:rPr>
              <w:t>India</w:t>
            </w:r>
          </w:p>
        </w:tc>
      </w:tr>
    </w:tbl>
    <w:p w14:paraId="69792A53" w14:textId="77777777" w:rsidR="00CC706F" w:rsidRPr="002738D2" w:rsidRDefault="00CC706F" w:rsidP="00CC706F">
      <w:pPr>
        <w:rPr>
          <w:rFonts w:ascii="Arial" w:hAnsi="Arial" w:cs="Arial"/>
          <w:sz w:val="20"/>
          <w:szCs w:val="20"/>
        </w:rPr>
      </w:pPr>
    </w:p>
    <w:p w14:paraId="6859A70A" w14:textId="77777777" w:rsidR="00CC706F" w:rsidRPr="002738D2" w:rsidRDefault="00CC706F" w:rsidP="00CC706F">
      <w:pPr>
        <w:rPr>
          <w:rFonts w:ascii="Arial" w:hAnsi="Arial" w:cs="Arial"/>
          <w:sz w:val="20"/>
          <w:szCs w:val="20"/>
        </w:rPr>
      </w:pPr>
    </w:p>
    <w:p w14:paraId="526A1242" w14:textId="77777777" w:rsidR="00CC706F" w:rsidRPr="002738D2" w:rsidRDefault="00CC706F" w:rsidP="00CC706F">
      <w:pPr>
        <w:rPr>
          <w:rFonts w:ascii="Arial" w:hAnsi="Arial" w:cs="Arial"/>
          <w:sz w:val="20"/>
          <w:szCs w:val="20"/>
        </w:rPr>
      </w:pPr>
    </w:p>
    <w:p w14:paraId="0821307F" w14:textId="77777777" w:rsidR="00F1171E" w:rsidRPr="002738D2" w:rsidRDefault="00F1171E" w:rsidP="00F1171E">
      <w:pPr>
        <w:pStyle w:val="BodyText"/>
        <w:rPr>
          <w:rFonts w:ascii="Arial" w:hAnsi="Arial" w:cs="Arial"/>
          <w:b/>
          <w:bCs/>
          <w:sz w:val="20"/>
          <w:szCs w:val="20"/>
          <w:u w:val="single"/>
          <w:lang w:val="en-GB"/>
        </w:rPr>
      </w:pPr>
    </w:p>
    <w:sectPr w:rsidR="00F1171E" w:rsidRPr="002738D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2FED" w14:textId="77777777" w:rsidR="00553910" w:rsidRPr="0000007A" w:rsidRDefault="00553910" w:rsidP="0099583E">
      <w:r>
        <w:separator/>
      </w:r>
    </w:p>
  </w:endnote>
  <w:endnote w:type="continuationSeparator" w:id="0">
    <w:p w14:paraId="064EC6AF" w14:textId="77777777" w:rsidR="00553910" w:rsidRPr="0000007A" w:rsidRDefault="005539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CAC77" w14:textId="77777777" w:rsidR="00553910" w:rsidRPr="0000007A" w:rsidRDefault="00553910" w:rsidP="0099583E">
      <w:r>
        <w:separator/>
      </w:r>
    </w:p>
  </w:footnote>
  <w:footnote w:type="continuationSeparator" w:id="0">
    <w:p w14:paraId="08061AF0" w14:textId="77777777" w:rsidR="00553910" w:rsidRPr="0000007A" w:rsidRDefault="005539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5826542">
    <w:abstractNumId w:val="3"/>
  </w:num>
  <w:num w:numId="2" w16cid:durableId="1486970108">
    <w:abstractNumId w:val="6"/>
  </w:num>
  <w:num w:numId="3" w16cid:durableId="1144003343">
    <w:abstractNumId w:val="5"/>
  </w:num>
  <w:num w:numId="4" w16cid:durableId="1964849128">
    <w:abstractNumId w:val="7"/>
  </w:num>
  <w:num w:numId="5" w16cid:durableId="80613109">
    <w:abstractNumId w:val="4"/>
  </w:num>
  <w:num w:numId="6" w16cid:durableId="1100680157">
    <w:abstractNumId w:val="0"/>
  </w:num>
  <w:num w:numId="7" w16cid:durableId="693043991">
    <w:abstractNumId w:val="1"/>
  </w:num>
  <w:num w:numId="8" w16cid:durableId="1877889997">
    <w:abstractNumId w:val="9"/>
  </w:num>
  <w:num w:numId="9" w16cid:durableId="1841502858">
    <w:abstractNumId w:val="8"/>
  </w:num>
  <w:num w:numId="10" w16cid:durableId="1803159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B03"/>
    <w:rsid w:val="00121FFA"/>
    <w:rsid w:val="0012616A"/>
    <w:rsid w:val="00127A27"/>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E54"/>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19F5"/>
    <w:rsid w:val="0025366D"/>
    <w:rsid w:val="0025366F"/>
    <w:rsid w:val="00257F9E"/>
    <w:rsid w:val="00262634"/>
    <w:rsid w:val="002738D2"/>
    <w:rsid w:val="00275984"/>
    <w:rsid w:val="00280EC9"/>
    <w:rsid w:val="00282BEE"/>
    <w:rsid w:val="002833F6"/>
    <w:rsid w:val="002859CC"/>
    <w:rsid w:val="00291D08"/>
    <w:rsid w:val="00293482"/>
    <w:rsid w:val="002A3D7C"/>
    <w:rsid w:val="002B0E4B"/>
    <w:rsid w:val="002C40B8"/>
    <w:rsid w:val="002D240B"/>
    <w:rsid w:val="002D60EF"/>
    <w:rsid w:val="002E10DF"/>
    <w:rsid w:val="002E1211"/>
    <w:rsid w:val="002E2339"/>
    <w:rsid w:val="002E5C81"/>
    <w:rsid w:val="002E6D86"/>
    <w:rsid w:val="002E7787"/>
    <w:rsid w:val="002F6935"/>
    <w:rsid w:val="0030234A"/>
    <w:rsid w:val="00312559"/>
    <w:rsid w:val="003204B8"/>
    <w:rsid w:val="00326D7D"/>
    <w:rsid w:val="0033018A"/>
    <w:rsid w:val="00331DF1"/>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07A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910"/>
    <w:rsid w:val="00555430"/>
    <w:rsid w:val="00557CD3"/>
    <w:rsid w:val="00560D3C"/>
    <w:rsid w:val="00565D90"/>
    <w:rsid w:val="00567DE0"/>
    <w:rsid w:val="005735A5"/>
    <w:rsid w:val="005757CF"/>
    <w:rsid w:val="00581FF9"/>
    <w:rsid w:val="005A4F17"/>
    <w:rsid w:val="005B07B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7E7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29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1196"/>
    <w:rsid w:val="00882091"/>
    <w:rsid w:val="00893E75"/>
    <w:rsid w:val="00895D0A"/>
    <w:rsid w:val="008B265C"/>
    <w:rsid w:val="008C2F62"/>
    <w:rsid w:val="008C4B1F"/>
    <w:rsid w:val="008C736D"/>
    <w:rsid w:val="008C75AD"/>
    <w:rsid w:val="008D020E"/>
    <w:rsid w:val="008E5067"/>
    <w:rsid w:val="008F036B"/>
    <w:rsid w:val="008F36E4"/>
    <w:rsid w:val="0090720F"/>
    <w:rsid w:val="009245E3"/>
    <w:rsid w:val="0092468D"/>
    <w:rsid w:val="00942DEE"/>
    <w:rsid w:val="00944F67"/>
    <w:rsid w:val="00952073"/>
    <w:rsid w:val="009553EC"/>
    <w:rsid w:val="00955E45"/>
    <w:rsid w:val="00962B70"/>
    <w:rsid w:val="00967C62"/>
    <w:rsid w:val="00982766"/>
    <w:rsid w:val="009852C4"/>
    <w:rsid w:val="0099583E"/>
    <w:rsid w:val="009A0242"/>
    <w:rsid w:val="009A27FD"/>
    <w:rsid w:val="009A59ED"/>
    <w:rsid w:val="009B101F"/>
    <w:rsid w:val="009B239B"/>
    <w:rsid w:val="009C52E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A92"/>
    <w:rsid w:val="00A4787C"/>
    <w:rsid w:val="00A51369"/>
    <w:rsid w:val="00A519D1"/>
    <w:rsid w:val="00A5303B"/>
    <w:rsid w:val="00A65C50"/>
    <w:rsid w:val="00A77C98"/>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46C9"/>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3F6B"/>
    <w:rsid w:val="00C435C6"/>
    <w:rsid w:val="00C635B6"/>
    <w:rsid w:val="00C70DFC"/>
    <w:rsid w:val="00C82466"/>
    <w:rsid w:val="00C84097"/>
    <w:rsid w:val="00CA4B20"/>
    <w:rsid w:val="00CA7853"/>
    <w:rsid w:val="00CB429B"/>
    <w:rsid w:val="00CC2753"/>
    <w:rsid w:val="00CC706F"/>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181F"/>
    <w:rsid w:val="00D709EB"/>
    <w:rsid w:val="00D7603E"/>
    <w:rsid w:val="00D86057"/>
    <w:rsid w:val="00D90124"/>
    <w:rsid w:val="00D9392F"/>
    <w:rsid w:val="00DA2679"/>
    <w:rsid w:val="00DA3C3D"/>
    <w:rsid w:val="00DA41F5"/>
    <w:rsid w:val="00DB7E1B"/>
    <w:rsid w:val="00DC1D81"/>
    <w:rsid w:val="00DD0C4A"/>
    <w:rsid w:val="00DD274C"/>
    <w:rsid w:val="00DE68E0"/>
    <w:rsid w:val="00DE7D30"/>
    <w:rsid w:val="00E03C32"/>
    <w:rsid w:val="00E3111A"/>
    <w:rsid w:val="00E3163E"/>
    <w:rsid w:val="00E451EA"/>
    <w:rsid w:val="00E57F4B"/>
    <w:rsid w:val="00E63889"/>
    <w:rsid w:val="00E63A98"/>
    <w:rsid w:val="00E645E9"/>
    <w:rsid w:val="00E65596"/>
    <w:rsid w:val="00E71C8D"/>
    <w:rsid w:val="00E72360"/>
    <w:rsid w:val="00E72A8E"/>
    <w:rsid w:val="00E9533D"/>
    <w:rsid w:val="00E972A7"/>
    <w:rsid w:val="00EA2839"/>
    <w:rsid w:val="00EB3E91"/>
    <w:rsid w:val="00EB5965"/>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C795D"/>
    <w:rsid w:val="00FD53AB"/>
    <w:rsid w:val="00FD70A7"/>
    <w:rsid w:val="00FF09A0"/>
    <w:rsid w:val="00FF6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PlaceholderText">
    <w:name w:val="Placeholder Text"/>
    <w:basedOn w:val="DefaultParagraphFont"/>
    <w:uiPriority w:val="99"/>
    <w:semiHidden/>
    <w:rsid w:val="005B07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110</cp:revision>
  <dcterms:created xsi:type="dcterms:W3CDTF">2023-08-30T09:21:00Z</dcterms:created>
  <dcterms:modified xsi:type="dcterms:W3CDTF">2025-02-18T09:42:00Z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