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09"/>
        <w:gridCol w:w="15625"/>
      </w:tblGrid>
      <w:tr w:rsidR="00602F7D" w:rsidRPr="00D97768" w14:paraId="1643A4CA" w14:textId="77777777" w:rsidTr="004847FF">
        <w:trPr>
          <w:trHeight w:val="450"/>
        </w:trPr>
        <w:tc>
          <w:tcPr>
            <w:tcW w:w="5000" w:type="pct"/>
            <w:gridSpan w:val="2"/>
            <w:tcBorders>
              <w:top w:val="nil"/>
              <w:left w:val="nil"/>
              <w:right w:val="nil"/>
            </w:tcBorders>
          </w:tcPr>
          <w:p w14:paraId="4C55E51F" w14:textId="77777777" w:rsidR="00602F7D" w:rsidRPr="00D97768" w:rsidRDefault="00602F7D" w:rsidP="00F2643C">
            <w:pPr>
              <w:pStyle w:val="Heading2"/>
              <w:jc w:val="left"/>
              <w:rPr>
                <w:rFonts w:ascii="Arial" w:hAnsi="Arial" w:cs="Arial"/>
                <w:b w:val="0"/>
                <w:bCs w:val="0"/>
                <w:lang w:val="en-US"/>
              </w:rPr>
            </w:pPr>
          </w:p>
        </w:tc>
      </w:tr>
      <w:tr w:rsidR="0000007A" w:rsidRPr="00D97768" w14:paraId="127EAD7E" w14:textId="77777777" w:rsidTr="009E539C">
        <w:trPr>
          <w:trHeight w:val="413"/>
        </w:trPr>
        <w:tc>
          <w:tcPr>
            <w:tcW w:w="1268" w:type="pct"/>
          </w:tcPr>
          <w:p w14:paraId="3C159AA5" w14:textId="77777777" w:rsidR="0000007A" w:rsidRPr="00D97768" w:rsidRDefault="00D27A79" w:rsidP="00696CAD">
            <w:pPr>
              <w:pStyle w:val="BodyText"/>
              <w:ind w:left="90"/>
              <w:jc w:val="left"/>
              <w:rPr>
                <w:rFonts w:ascii="Arial" w:hAnsi="Arial" w:cs="Arial"/>
                <w:bCs/>
                <w:sz w:val="20"/>
                <w:szCs w:val="20"/>
                <w:lang w:val="en-GB"/>
              </w:rPr>
            </w:pPr>
            <w:r w:rsidRPr="00D97768">
              <w:rPr>
                <w:rFonts w:ascii="Arial" w:hAnsi="Arial" w:cs="Arial"/>
                <w:bCs/>
                <w:sz w:val="20"/>
                <w:szCs w:val="20"/>
                <w:lang w:val="en-GB"/>
              </w:rPr>
              <w:t xml:space="preserve">Book </w:t>
            </w:r>
            <w:r w:rsidR="0000007A" w:rsidRPr="00D97768">
              <w:rPr>
                <w:rFonts w:ascii="Arial" w:hAnsi="Arial" w:cs="Arial"/>
                <w:bCs/>
                <w:sz w:val="20"/>
                <w:szCs w:val="20"/>
                <w:lang w:val="en-GB"/>
              </w:rPr>
              <w:t>Name:</w:t>
            </w:r>
          </w:p>
        </w:tc>
        <w:tc>
          <w:tcPr>
            <w:tcW w:w="3732" w:type="pct"/>
            <w:shd w:val="clear" w:color="auto" w:fill="auto"/>
            <w:tcMar>
              <w:top w:w="0" w:type="dxa"/>
              <w:left w:w="108" w:type="dxa"/>
              <w:bottom w:w="0" w:type="dxa"/>
              <w:right w:w="108" w:type="dxa"/>
            </w:tcMar>
            <w:vAlign w:val="center"/>
          </w:tcPr>
          <w:p w14:paraId="23DA8DCD" w14:textId="75493669" w:rsidR="0000007A" w:rsidRPr="00D97768" w:rsidRDefault="00D0476C" w:rsidP="00054BC4">
            <w:pPr>
              <w:pStyle w:val="NormalWeb"/>
              <w:rPr>
                <w:rFonts w:ascii="Arial" w:hAnsi="Arial" w:cs="Arial"/>
                <w:b/>
                <w:bCs/>
                <w:sz w:val="20"/>
                <w:szCs w:val="20"/>
                <w:u w:val="single"/>
              </w:rPr>
            </w:pPr>
            <w:hyperlink r:id="rId7" w:history="1">
              <w:r w:rsidRPr="00D97768">
                <w:rPr>
                  <w:rStyle w:val="Hyperlink"/>
                  <w:rFonts w:ascii="Arial" w:hAnsi="Arial" w:cs="Arial"/>
                  <w:b/>
                  <w:bCs/>
                  <w:sz w:val="20"/>
                  <w:szCs w:val="20"/>
                </w:rPr>
                <w:t>Current Progress in Arts and Social Studies Research</w:t>
              </w:r>
            </w:hyperlink>
          </w:p>
        </w:tc>
      </w:tr>
      <w:tr w:rsidR="0000007A" w:rsidRPr="00D97768" w14:paraId="73C90375" w14:textId="77777777" w:rsidTr="009E539C">
        <w:trPr>
          <w:trHeight w:val="290"/>
        </w:trPr>
        <w:tc>
          <w:tcPr>
            <w:tcW w:w="1268" w:type="pct"/>
          </w:tcPr>
          <w:p w14:paraId="20D28135" w14:textId="77777777" w:rsidR="0000007A" w:rsidRPr="00D97768" w:rsidRDefault="0000007A" w:rsidP="00696CAD">
            <w:pPr>
              <w:pStyle w:val="BodyText"/>
              <w:ind w:left="90"/>
              <w:jc w:val="left"/>
              <w:rPr>
                <w:rFonts w:ascii="Arial" w:hAnsi="Arial" w:cs="Arial"/>
                <w:bCs/>
                <w:sz w:val="20"/>
                <w:szCs w:val="20"/>
                <w:lang w:val="en-GB"/>
              </w:rPr>
            </w:pPr>
            <w:r w:rsidRPr="00D97768">
              <w:rPr>
                <w:rFonts w:ascii="Arial" w:hAnsi="Arial" w:cs="Arial"/>
                <w:bCs/>
                <w:sz w:val="20"/>
                <w:szCs w:val="20"/>
                <w:lang w:val="en-GB"/>
              </w:rPr>
              <w:t>Manuscript Number:</w:t>
            </w:r>
          </w:p>
        </w:tc>
        <w:tc>
          <w:tcPr>
            <w:tcW w:w="3732" w:type="pct"/>
            <w:shd w:val="clear" w:color="auto" w:fill="auto"/>
            <w:tcMar>
              <w:top w:w="0" w:type="dxa"/>
              <w:left w:w="108" w:type="dxa"/>
              <w:bottom w:w="0" w:type="dxa"/>
              <w:right w:w="108" w:type="dxa"/>
            </w:tcMar>
            <w:vAlign w:val="center"/>
          </w:tcPr>
          <w:p w14:paraId="46B39E34" w14:textId="39BFAC31" w:rsidR="0000007A" w:rsidRPr="00D97768" w:rsidRDefault="00E72A8E" w:rsidP="00F3669D">
            <w:pPr>
              <w:pStyle w:val="NormalWeb"/>
              <w:spacing w:before="0" w:beforeAutospacing="0" w:after="0" w:afterAutospacing="0"/>
              <w:rPr>
                <w:rFonts w:ascii="Arial" w:hAnsi="Arial" w:cs="Arial"/>
                <w:b/>
                <w:bCs/>
                <w:sz w:val="20"/>
                <w:szCs w:val="20"/>
                <w:highlight w:val="yellow"/>
                <w:lang w:val="en-GB"/>
              </w:rPr>
            </w:pPr>
            <w:r w:rsidRPr="00D97768">
              <w:rPr>
                <w:rFonts w:ascii="Arial" w:hAnsi="Arial" w:cs="Arial"/>
                <w:b/>
                <w:bCs/>
                <w:sz w:val="20"/>
                <w:szCs w:val="20"/>
                <w:lang w:val="en-GB"/>
              </w:rPr>
              <w:t>Ms_BP</w:t>
            </w:r>
            <w:r w:rsidR="00FC432A" w:rsidRPr="00D97768">
              <w:rPr>
                <w:rFonts w:ascii="Arial" w:hAnsi="Arial" w:cs="Arial"/>
                <w:b/>
                <w:bCs/>
                <w:sz w:val="20"/>
                <w:szCs w:val="20"/>
                <w:lang w:val="en-GB"/>
              </w:rPr>
              <w:t>R</w:t>
            </w:r>
            <w:r w:rsidRPr="00D97768">
              <w:rPr>
                <w:rFonts w:ascii="Arial" w:hAnsi="Arial" w:cs="Arial"/>
                <w:b/>
                <w:bCs/>
                <w:sz w:val="20"/>
                <w:szCs w:val="20"/>
                <w:lang w:val="en-GB"/>
              </w:rPr>
              <w:t>_</w:t>
            </w:r>
            <w:r w:rsidR="00AE226B" w:rsidRPr="00D97768">
              <w:rPr>
                <w:rFonts w:ascii="Arial" w:hAnsi="Arial" w:cs="Arial"/>
                <w:b/>
                <w:bCs/>
                <w:sz w:val="20"/>
                <w:szCs w:val="20"/>
                <w:lang w:val="en-GB"/>
              </w:rPr>
              <w:t>3844</w:t>
            </w:r>
          </w:p>
        </w:tc>
      </w:tr>
      <w:tr w:rsidR="0000007A" w:rsidRPr="00D97768" w14:paraId="05B60576" w14:textId="77777777" w:rsidTr="009E539C">
        <w:trPr>
          <w:trHeight w:val="331"/>
        </w:trPr>
        <w:tc>
          <w:tcPr>
            <w:tcW w:w="1268" w:type="pct"/>
          </w:tcPr>
          <w:p w14:paraId="0196A627" w14:textId="77777777" w:rsidR="0000007A" w:rsidRPr="00D97768" w:rsidRDefault="0000007A" w:rsidP="00696CAD">
            <w:pPr>
              <w:pStyle w:val="BodyText"/>
              <w:ind w:left="90"/>
              <w:jc w:val="left"/>
              <w:rPr>
                <w:rFonts w:ascii="Arial" w:hAnsi="Arial" w:cs="Arial"/>
                <w:bCs/>
                <w:sz w:val="20"/>
                <w:szCs w:val="20"/>
                <w:lang w:val="en-GB"/>
              </w:rPr>
            </w:pPr>
            <w:r w:rsidRPr="00D97768">
              <w:rPr>
                <w:rFonts w:ascii="Arial" w:hAnsi="Arial" w:cs="Arial"/>
                <w:bCs/>
                <w:sz w:val="20"/>
                <w:szCs w:val="20"/>
                <w:lang w:val="en-GB"/>
              </w:rPr>
              <w:t xml:space="preserve">Title of the Manuscript: </w:t>
            </w:r>
          </w:p>
        </w:tc>
        <w:tc>
          <w:tcPr>
            <w:tcW w:w="3732" w:type="pct"/>
            <w:shd w:val="clear" w:color="auto" w:fill="auto"/>
            <w:tcMar>
              <w:top w:w="0" w:type="dxa"/>
              <w:left w:w="108" w:type="dxa"/>
              <w:bottom w:w="0" w:type="dxa"/>
              <w:right w:w="108" w:type="dxa"/>
            </w:tcMar>
            <w:vAlign w:val="center"/>
          </w:tcPr>
          <w:p w14:paraId="0B70E962" w14:textId="580E702C" w:rsidR="0000007A" w:rsidRPr="00D97768" w:rsidRDefault="00AE226B" w:rsidP="000450FC">
            <w:pPr>
              <w:pStyle w:val="NormalWeb"/>
              <w:spacing w:before="0" w:beforeAutospacing="0" w:after="0" w:afterAutospacing="0"/>
              <w:rPr>
                <w:rFonts w:ascii="Arial" w:hAnsi="Arial" w:cs="Arial"/>
                <w:b/>
                <w:sz w:val="20"/>
                <w:szCs w:val="20"/>
                <w:highlight w:val="yellow"/>
                <w:lang w:val="en-GB"/>
              </w:rPr>
            </w:pPr>
            <w:r w:rsidRPr="00D97768">
              <w:rPr>
                <w:rFonts w:ascii="Arial" w:hAnsi="Arial" w:cs="Arial"/>
                <w:b/>
                <w:sz w:val="20"/>
                <w:szCs w:val="20"/>
                <w:lang w:val="en-GB"/>
              </w:rPr>
              <w:t>Mind-Language, the Expanding Heart of Cognition</w:t>
            </w:r>
          </w:p>
        </w:tc>
      </w:tr>
      <w:tr w:rsidR="00CF0BBB" w:rsidRPr="00D97768" w14:paraId="6D508B1C" w14:textId="77777777" w:rsidTr="009E539C">
        <w:trPr>
          <w:trHeight w:val="332"/>
        </w:trPr>
        <w:tc>
          <w:tcPr>
            <w:tcW w:w="1268" w:type="pct"/>
          </w:tcPr>
          <w:p w14:paraId="32FC28F7" w14:textId="77777777" w:rsidR="00CF0BBB" w:rsidRPr="00D97768" w:rsidRDefault="00CF0BBB" w:rsidP="00696CAD">
            <w:pPr>
              <w:pStyle w:val="BodyText"/>
              <w:ind w:left="90"/>
              <w:jc w:val="left"/>
              <w:rPr>
                <w:rFonts w:ascii="Arial" w:hAnsi="Arial" w:cs="Arial"/>
                <w:bCs/>
                <w:sz w:val="20"/>
                <w:szCs w:val="20"/>
                <w:lang w:val="en-GB"/>
              </w:rPr>
            </w:pPr>
            <w:r w:rsidRPr="00D97768">
              <w:rPr>
                <w:rFonts w:ascii="Arial" w:hAnsi="Arial" w:cs="Arial"/>
                <w:bCs/>
                <w:sz w:val="20"/>
                <w:szCs w:val="20"/>
                <w:lang w:val="en-GB"/>
              </w:rPr>
              <w:t>Type of the Article</w:t>
            </w:r>
          </w:p>
        </w:tc>
        <w:tc>
          <w:tcPr>
            <w:tcW w:w="3732" w:type="pct"/>
            <w:shd w:val="clear" w:color="auto" w:fill="auto"/>
            <w:tcMar>
              <w:top w:w="0" w:type="dxa"/>
              <w:left w:w="108" w:type="dxa"/>
              <w:bottom w:w="0" w:type="dxa"/>
              <w:right w:w="108" w:type="dxa"/>
            </w:tcMar>
            <w:vAlign w:val="center"/>
          </w:tcPr>
          <w:p w14:paraId="0EBC6A8E" w14:textId="2F93939D" w:rsidR="00CF0BBB" w:rsidRPr="00D97768" w:rsidRDefault="00AE226B" w:rsidP="000450FC">
            <w:pPr>
              <w:pStyle w:val="NormalWeb"/>
              <w:spacing w:before="0" w:beforeAutospacing="0" w:after="0" w:afterAutospacing="0"/>
              <w:rPr>
                <w:rFonts w:ascii="Arial" w:hAnsi="Arial" w:cs="Arial"/>
                <w:b/>
                <w:sz w:val="20"/>
                <w:szCs w:val="20"/>
                <w:lang w:val="en-GB"/>
              </w:rPr>
            </w:pPr>
            <w:r w:rsidRPr="00D97768">
              <w:rPr>
                <w:rFonts w:ascii="Arial" w:hAnsi="Arial" w:cs="Arial"/>
                <w:b/>
                <w:sz w:val="20"/>
                <w:szCs w:val="20"/>
                <w:lang w:val="en-GB"/>
              </w:rPr>
              <w:t>Book Chapter</w:t>
            </w:r>
          </w:p>
        </w:tc>
      </w:tr>
    </w:tbl>
    <w:p w14:paraId="5A743ECE" w14:textId="77777777" w:rsidR="00D27A79" w:rsidRPr="00D97768" w:rsidRDefault="00D27A79" w:rsidP="00D9392F">
      <w:pPr>
        <w:pStyle w:val="BodyText"/>
        <w:ind w:left="1440"/>
        <w:rPr>
          <w:rFonts w:ascii="Arial" w:hAnsi="Arial" w:cs="Arial"/>
          <w:bCs/>
          <w:sz w:val="20"/>
          <w:szCs w:val="20"/>
          <w:lang w:val="en-GB"/>
        </w:rPr>
      </w:pPr>
    </w:p>
    <w:tbl>
      <w:tblPr>
        <w:tblW w:w="50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8"/>
        <w:gridCol w:w="9261"/>
        <w:gridCol w:w="6413"/>
      </w:tblGrid>
      <w:tr w:rsidR="00F1171E" w:rsidRPr="00D97768" w14:paraId="71A94C1F" w14:textId="77777777" w:rsidTr="009E539C">
        <w:tc>
          <w:tcPr>
            <w:tcW w:w="5000" w:type="pct"/>
            <w:gridSpan w:val="3"/>
            <w:tcBorders>
              <w:top w:val="nil"/>
              <w:left w:val="nil"/>
              <w:right w:val="nil"/>
            </w:tcBorders>
            <w:noWrap/>
          </w:tcPr>
          <w:p w14:paraId="0BC15285" w14:textId="77777777" w:rsidR="00F1171E" w:rsidRPr="00D97768" w:rsidRDefault="00F1171E" w:rsidP="007222C8">
            <w:pPr>
              <w:pStyle w:val="Heading2"/>
              <w:jc w:val="left"/>
              <w:rPr>
                <w:rFonts w:ascii="Arial" w:hAnsi="Arial" w:cs="Arial"/>
                <w:lang w:val="en-GB"/>
              </w:rPr>
            </w:pPr>
            <w:r w:rsidRPr="00D97768">
              <w:rPr>
                <w:rFonts w:ascii="Arial" w:hAnsi="Arial" w:cs="Arial"/>
                <w:highlight w:val="yellow"/>
                <w:lang w:val="en-GB"/>
              </w:rPr>
              <w:t>PART  1:</w:t>
            </w:r>
            <w:r w:rsidRPr="00D97768">
              <w:rPr>
                <w:rFonts w:ascii="Arial" w:hAnsi="Arial" w:cs="Arial"/>
                <w:lang w:val="en-GB"/>
              </w:rPr>
              <w:t xml:space="preserve"> Review Comments</w:t>
            </w:r>
          </w:p>
          <w:p w14:paraId="1287753C" w14:textId="77777777" w:rsidR="00F1171E" w:rsidRPr="00D97768" w:rsidRDefault="00F1171E" w:rsidP="007222C8">
            <w:pPr>
              <w:rPr>
                <w:rFonts w:ascii="Arial" w:hAnsi="Arial" w:cs="Arial"/>
                <w:sz w:val="20"/>
                <w:szCs w:val="20"/>
                <w:lang w:val="en-GB"/>
              </w:rPr>
            </w:pPr>
          </w:p>
        </w:tc>
      </w:tr>
      <w:tr w:rsidR="00F1171E" w:rsidRPr="00D97768" w14:paraId="5EA12279" w14:textId="77777777" w:rsidTr="009E539C">
        <w:tc>
          <w:tcPr>
            <w:tcW w:w="1263" w:type="pct"/>
            <w:noWrap/>
          </w:tcPr>
          <w:p w14:paraId="06DA2C7D" w14:textId="77777777" w:rsidR="00F1171E" w:rsidRPr="00D97768" w:rsidRDefault="00F1171E" w:rsidP="007222C8">
            <w:pPr>
              <w:pStyle w:val="Heading2"/>
              <w:jc w:val="left"/>
              <w:rPr>
                <w:rFonts w:ascii="Arial" w:hAnsi="Arial" w:cs="Arial"/>
                <w:b w:val="0"/>
                <w:bCs w:val="0"/>
                <w:lang w:val="en-GB"/>
              </w:rPr>
            </w:pPr>
            <w:r w:rsidRPr="00D97768">
              <w:rPr>
                <w:rFonts w:ascii="Arial" w:hAnsi="Arial" w:cs="Arial"/>
                <w:bCs w:val="0"/>
                <w:u w:val="single"/>
                <w:lang w:val="en-GB"/>
              </w:rPr>
              <w:t xml:space="preserve">Compulsory </w:t>
            </w:r>
            <w:r w:rsidRPr="00D97768">
              <w:rPr>
                <w:rFonts w:ascii="Arial" w:hAnsi="Arial" w:cs="Arial"/>
                <w:b w:val="0"/>
                <w:bCs w:val="0"/>
                <w:lang w:val="en-GB"/>
              </w:rPr>
              <w:t>REVISION comments</w:t>
            </w:r>
          </w:p>
          <w:p w14:paraId="7AE9682F" w14:textId="77777777" w:rsidR="00F1171E" w:rsidRPr="00D97768" w:rsidRDefault="00F1171E" w:rsidP="007222C8">
            <w:pPr>
              <w:pStyle w:val="Heading2"/>
              <w:jc w:val="left"/>
              <w:rPr>
                <w:rFonts w:ascii="Arial" w:hAnsi="Arial" w:cs="Arial"/>
                <w:lang w:val="en-GB"/>
              </w:rPr>
            </w:pPr>
          </w:p>
        </w:tc>
        <w:tc>
          <w:tcPr>
            <w:tcW w:w="2208" w:type="pct"/>
          </w:tcPr>
          <w:p w14:paraId="674EDCCA" w14:textId="77777777" w:rsidR="00F1171E" w:rsidRPr="00D97768" w:rsidRDefault="00F1171E" w:rsidP="007222C8">
            <w:pPr>
              <w:pStyle w:val="Heading2"/>
              <w:jc w:val="left"/>
              <w:rPr>
                <w:rFonts w:ascii="Arial" w:hAnsi="Arial" w:cs="Arial"/>
                <w:lang w:val="en-GB"/>
              </w:rPr>
            </w:pPr>
            <w:r w:rsidRPr="00D97768">
              <w:rPr>
                <w:rFonts w:ascii="Arial" w:hAnsi="Arial" w:cs="Arial"/>
                <w:lang w:val="en-GB"/>
              </w:rPr>
              <w:t>Reviewer’s comment</w:t>
            </w:r>
          </w:p>
        </w:tc>
        <w:tc>
          <w:tcPr>
            <w:tcW w:w="1529" w:type="pct"/>
          </w:tcPr>
          <w:p w14:paraId="57792C30" w14:textId="77777777" w:rsidR="00F1171E" w:rsidRPr="00D97768" w:rsidRDefault="00F1171E" w:rsidP="007222C8">
            <w:pPr>
              <w:pStyle w:val="Heading2"/>
              <w:jc w:val="left"/>
              <w:rPr>
                <w:rFonts w:ascii="Arial" w:hAnsi="Arial" w:cs="Arial"/>
                <w:b w:val="0"/>
                <w:lang w:val="en-GB"/>
              </w:rPr>
            </w:pPr>
            <w:r w:rsidRPr="00D97768">
              <w:rPr>
                <w:rFonts w:ascii="Arial" w:hAnsi="Arial" w:cs="Arial"/>
                <w:lang w:val="en-GB"/>
              </w:rPr>
              <w:t>Author’s Feedback</w:t>
            </w:r>
            <w:r w:rsidRPr="00D97768">
              <w:rPr>
                <w:rFonts w:ascii="Arial" w:hAnsi="Arial" w:cs="Arial"/>
                <w:b w:val="0"/>
                <w:lang w:val="en-GB"/>
              </w:rPr>
              <w:t xml:space="preserve"> </w:t>
            </w:r>
            <w:r w:rsidRPr="00D97768">
              <w:rPr>
                <w:rFonts w:ascii="Arial" w:hAnsi="Arial" w:cs="Arial"/>
                <w:b w:val="0"/>
                <w:i/>
                <w:lang w:val="en-GB"/>
              </w:rPr>
              <w:t>(Please correct the manuscript and highlight that part in the manuscript. It is mandatory that authors should write his/her feedback here)</w:t>
            </w:r>
          </w:p>
        </w:tc>
      </w:tr>
      <w:tr w:rsidR="00F1171E" w:rsidRPr="00D97768" w14:paraId="5C0AB4EC" w14:textId="77777777" w:rsidTr="009E539C">
        <w:trPr>
          <w:trHeight w:val="1264"/>
        </w:trPr>
        <w:tc>
          <w:tcPr>
            <w:tcW w:w="1263" w:type="pct"/>
            <w:noWrap/>
          </w:tcPr>
          <w:p w14:paraId="66B47184" w14:textId="77777777" w:rsidR="00F1171E" w:rsidRPr="00D97768" w:rsidRDefault="00F1171E" w:rsidP="007222C8">
            <w:pPr>
              <w:ind w:left="360"/>
              <w:rPr>
                <w:rFonts w:ascii="Arial" w:hAnsi="Arial" w:cs="Arial"/>
                <w:b/>
                <w:bCs/>
                <w:sz w:val="20"/>
                <w:szCs w:val="20"/>
                <w:lang w:val="en-GB"/>
              </w:rPr>
            </w:pPr>
            <w:r w:rsidRPr="00D97768">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p w14:paraId="3373D4EF" w14:textId="77777777" w:rsidR="00F1171E" w:rsidRPr="00D97768" w:rsidRDefault="00F1171E" w:rsidP="007222C8">
            <w:pPr>
              <w:ind w:left="360"/>
              <w:rPr>
                <w:rFonts w:ascii="Arial" w:eastAsia="MS Mincho" w:hAnsi="Arial" w:cs="Arial"/>
                <w:b/>
                <w:bCs/>
                <w:sz w:val="20"/>
                <w:szCs w:val="20"/>
                <w:lang w:val="en-GB"/>
              </w:rPr>
            </w:pPr>
          </w:p>
        </w:tc>
        <w:tc>
          <w:tcPr>
            <w:tcW w:w="2208" w:type="pct"/>
          </w:tcPr>
          <w:p w14:paraId="52720987" w14:textId="2E28FDF9" w:rsidR="008061A7" w:rsidRPr="00D97768" w:rsidRDefault="008061A7" w:rsidP="007870BB">
            <w:pPr>
              <w:rPr>
                <w:rFonts w:ascii="Arial" w:hAnsi="Arial" w:cs="Arial"/>
                <w:sz w:val="20"/>
                <w:szCs w:val="20"/>
                <w:lang w:val="uk-UA"/>
              </w:rPr>
            </w:pPr>
            <w:r w:rsidRPr="00D97768">
              <w:rPr>
                <w:rFonts w:ascii="Arial" w:hAnsi="Arial" w:cs="Arial"/>
                <w:sz w:val="20"/>
                <w:szCs w:val="20"/>
                <w:lang w:val="uk-UA"/>
              </w:rPr>
              <w:t xml:space="preserve">The manuscript </w:t>
            </w:r>
            <w:r w:rsidR="008A7FC2" w:rsidRPr="00D97768">
              <w:rPr>
                <w:rFonts w:ascii="Arial" w:hAnsi="Arial" w:cs="Arial"/>
                <w:sz w:val="20"/>
                <w:szCs w:val="20"/>
              </w:rPr>
              <w:t>“</w:t>
            </w:r>
            <w:r w:rsidRPr="00D97768">
              <w:rPr>
                <w:rFonts w:ascii="Arial" w:hAnsi="Arial" w:cs="Arial"/>
                <w:i/>
                <w:iCs/>
                <w:sz w:val="20"/>
                <w:szCs w:val="20"/>
                <w:lang w:val="uk-UA"/>
              </w:rPr>
              <w:t>Mind-Language, the Expanding Heart of Cognition</w:t>
            </w:r>
            <w:r w:rsidR="008A7FC2" w:rsidRPr="00D97768">
              <w:rPr>
                <w:rFonts w:ascii="Arial" w:hAnsi="Arial" w:cs="Arial"/>
                <w:i/>
                <w:iCs/>
                <w:sz w:val="20"/>
                <w:szCs w:val="20"/>
              </w:rPr>
              <w:t>”</w:t>
            </w:r>
            <w:r w:rsidRPr="00D97768">
              <w:rPr>
                <w:rFonts w:ascii="Arial" w:hAnsi="Arial" w:cs="Arial"/>
                <w:sz w:val="20"/>
                <w:szCs w:val="20"/>
                <w:lang w:val="uk-UA"/>
              </w:rPr>
              <w:t xml:space="preserve"> is commendable for its integration of cognitive science, language acquisition, and educational theory. Its detailed exploration of the interplay between mind and language development, supported by references to Vygotsky and Piaget, provides valuable insights and practical applications, particularly in the educational context.</w:t>
            </w:r>
          </w:p>
          <w:p w14:paraId="7BE450BD" w14:textId="69BC22C6" w:rsidR="008061A7" w:rsidRPr="00D97768" w:rsidRDefault="008061A7" w:rsidP="007870BB">
            <w:pPr>
              <w:rPr>
                <w:rFonts w:ascii="Arial" w:hAnsi="Arial" w:cs="Arial"/>
                <w:sz w:val="20"/>
                <w:szCs w:val="20"/>
                <w:lang w:val="uk-UA"/>
              </w:rPr>
            </w:pPr>
            <w:r w:rsidRPr="00D97768">
              <w:rPr>
                <w:rFonts w:ascii="Arial" w:hAnsi="Arial" w:cs="Arial"/>
                <w:sz w:val="20"/>
                <w:szCs w:val="20"/>
                <w:lang w:val="uk-UA"/>
              </w:rPr>
              <w:t xml:space="preserve">However, </w:t>
            </w:r>
            <w:r w:rsidR="008A7FC2" w:rsidRPr="00D97768">
              <w:rPr>
                <w:rFonts w:ascii="Arial" w:hAnsi="Arial" w:cs="Arial"/>
                <w:sz w:val="20"/>
                <w:szCs w:val="20"/>
              </w:rPr>
              <w:t xml:space="preserve">while </w:t>
            </w:r>
            <w:r w:rsidRPr="00D97768">
              <w:rPr>
                <w:rFonts w:ascii="Arial" w:hAnsi="Arial" w:cs="Arial"/>
                <w:sz w:val="20"/>
                <w:szCs w:val="20"/>
                <w:lang w:val="uk-UA"/>
              </w:rPr>
              <w:t xml:space="preserve">Lev Vygotsky’s approach, particularly his emphasis on the Zone of Proximal Development and social interaction, offers profound insights, labeling it </w:t>
            </w:r>
            <w:r w:rsidR="008A7FC2" w:rsidRPr="00D97768">
              <w:rPr>
                <w:rFonts w:ascii="Arial" w:hAnsi="Arial" w:cs="Arial"/>
                <w:sz w:val="20"/>
                <w:szCs w:val="20"/>
              </w:rPr>
              <w:t>“</w:t>
            </w:r>
            <w:r w:rsidRPr="00D97768">
              <w:rPr>
                <w:rFonts w:ascii="Arial" w:hAnsi="Arial" w:cs="Arial"/>
                <w:sz w:val="20"/>
                <w:szCs w:val="20"/>
                <w:lang w:val="uk-UA"/>
              </w:rPr>
              <w:t>the best</w:t>
            </w:r>
            <w:r w:rsidR="008A7FC2" w:rsidRPr="00D97768">
              <w:rPr>
                <w:rFonts w:ascii="Arial" w:hAnsi="Arial" w:cs="Arial"/>
                <w:sz w:val="20"/>
                <w:szCs w:val="20"/>
              </w:rPr>
              <w:t>”</w:t>
            </w:r>
            <w:r w:rsidRPr="00D97768">
              <w:rPr>
                <w:rFonts w:ascii="Arial" w:hAnsi="Arial" w:cs="Arial"/>
                <w:sz w:val="20"/>
                <w:szCs w:val="20"/>
                <w:lang w:val="uk-UA"/>
              </w:rPr>
              <w:t xml:space="preserve"> is subjective, as </w:t>
            </w:r>
            <w:r w:rsidR="007574D0" w:rsidRPr="00D97768">
              <w:rPr>
                <w:rFonts w:ascii="Arial" w:hAnsi="Arial" w:cs="Arial"/>
                <w:sz w:val="20"/>
                <w:szCs w:val="20"/>
              </w:rPr>
              <w:t>it should be at least considered to give some highlight to works of</w:t>
            </w:r>
            <w:r w:rsidR="008A7FC2" w:rsidRPr="00D97768">
              <w:rPr>
                <w:rFonts w:ascii="Arial" w:hAnsi="Arial" w:cs="Arial"/>
                <w:sz w:val="20"/>
                <w:szCs w:val="20"/>
              </w:rPr>
              <w:t xml:space="preserve"> the mentioned</w:t>
            </w:r>
            <w:r w:rsidR="008A7FC2" w:rsidRPr="00D97768">
              <w:rPr>
                <w:rFonts w:ascii="Arial" w:hAnsi="Arial" w:cs="Arial"/>
                <w:sz w:val="20"/>
                <w:szCs w:val="20"/>
                <w:lang w:val="uk-UA"/>
              </w:rPr>
              <w:t xml:space="preserve"> Jean Piaget</w:t>
            </w:r>
            <w:r w:rsidR="008A7FC2" w:rsidRPr="00D97768">
              <w:rPr>
                <w:rFonts w:ascii="Arial" w:hAnsi="Arial" w:cs="Arial"/>
                <w:sz w:val="20"/>
                <w:szCs w:val="20"/>
              </w:rPr>
              <w:t xml:space="preserve">, </w:t>
            </w:r>
            <w:r w:rsidR="007574D0" w:rsidRPr="00D97768">
              <w:rPr>
                <w:rFonts w:ascii="Arial" w:hAnsi="Arial" w:cs="Arial"/>
                <w:sz w:val="20"/>
                <w:szCs w:val="20"/>
              </w:rPr>
              <w:t xml:space="preserve">as well as </w:t>
            </w:r>
            <w:r w:rsidR="008A7FC2" w:rsidRPr="00D97768">
              <w:rPr>
                <w:rFonts w:ascii="Arial" w:hAnsi="Arial" w:cs="Arial"/>
                <w:sz w:val="20"/>
                <w:szCs w:val="20"/>
              </w:rPr>
              <w:t>the</w:t>
            </w:r>
            <w:r w:rsidR="008A7FC2" w:rsidRPr="00D97768">
              <w:rPr>
                <w:rFonts w:ascii="Arial" w:hAnsi="Arial" w:cs="Arial"/>
                <w:sz w:val="20"/>
                <w:szCs w:val="20"/>
                <w:lang w:val="uk-UA"/>
              </w:rPr>
              <w:t xml:space="preserve"> </w:t>
            </w:r>
            <w:r w:rsidR="008A7FC2" w:rsidRPr="00D97768">
              <w:rPr>
                <w:rFonts w:ascii="Arial" w:hAnsi="Arial" w:cs="Arial"/>
                <w:sz w:val="20"/>
                <w:szCs w:val="20"/>
              </w:rPr>
              <w:t xml:space="preserve">other researchers, e.g., </w:t>
            </w:r>
            <w:r w:rsidRPr="00D97768">
              <w:rPr>
                <w:rFonts w:ascii="Arial" w:hAnsi="Arial" w:cs="Arial"/>
                <w:sz w:val="20"/>
                <w:szCs w:val="20"/>
                <w:lang w:val="uk-UA"/>
              </w:rPr>
              <w:t>Jerome Bruner, Howard Gardner, Urie Bronfenbrenner, Albert Bandura, Daniel Stern, and Barbara Rogoff</w:t>
            </w:r>
            <w:r w:rsidR="007574D0" w:rsidRPr="00D97768">
              <w:rPr>
                <w:rFonts w:ascii="Arial" w:hAnsi="Arial" w:cs="Arial"/>
                <w:sz w:val="20"/>
                <w:szCs w:val="20"/>
              </w:rPr>
              <w:t>, who</w:t>
            </w:r>
            <w:r w:rsidRPr="00D97768">
              <w:rPr>
                <w:rFonts w:ascii="Arial" w:hAnsi="Arial" w:cs="Arial"/>
                <w:sz w:val="20"/>
                <w:szCs w:val="20"/>
                <w:lang w:val="uk-UA"/>
              </w:rPr>
              <w:t xml:space="preserve"> also contribute valuable perspectives, depending on context and application.</w:t>
            </w:r>
          </w:p>
          <w:p w14:paraId="7DBC9196" w14:textId="6B66665E" w:rsidR="00F1171E" w:rsidRPr="00D97768" w:rsidRDefault="00F1171E" w:rsidP="008061A7">
            <w:pPr>
              <w:pStyle w:val="ListParagraph"/>
              <w:rPr>
                <w:rFonts w:ascii="Arial" w:hAnsi="Arial" w:cs="Arial"/>
                <w:b/>
                <w:bCs/>
                <w:sz w:val="20"/>
                <w:szCs w:val="20"/>
                <w:lang w:val="en-GB"/>
              </w:rPr>
            </w:pPr>
          </w:p>
        </w:tc>
        <w:tc>
          <w:tcPr>
            <w:tcW w:w="1529" w:type="pct"/>
          </w:tcPr>
          <w:p w14:paraId="462A339C" w14:textId="77777777" w:rsidR="00F1171E" w:rsidRPr="00D97768" w:rsidRDefault="00F1171E" w:rsidP="007222C8">
            <w:pPr>
              <w:pStyle w:val="Heading2"/>
              <w:jc w:val="left"/>
              <w:rPr>
                <w:rFonts w:ascii="Arial" w:hAnsi="Arial" w:cs="Arial"/>
                <w:b w:val="0"/>
                <w:lang w:val="en-GB"/>
              </w:rPr>
            </w:pPr>
          </w:p>
        </w:tc>
      </w:tr>
      <w:tr w:rsidR="00F1171E" w:rsidRPr="00D97768" w14:paraId="0D8B5B2C" w14:textId="77777777" w:rsidTr="009E539C">
        <w:trPr>
          <w:trHeight w:val="1262"/>
        </w:trPr>
        <w:tc>
          <w:tcPr>
            <w:tcW w:w="1263" w:type="pct"/>
            <w:noWrap/>
          </w:tcPr>
          <w:p w14:paraId="21CBA5FE" w14:textId="77777777" w:rsidR="00F1171E" w:rsidRPr="00D97768" w:rsidRDefault="00F1171E" w:rsidP="007222C8">
            <w:pPr>
              <w:ind w:left="360"/>
              <w:rPr>
                <w:rFonts w:ascii="Arial" w:hAnsi="Arial" w:cs="Arial"/>
                <w:b/>
                <w:bCs/>
                <w:sz w:val="20"/>
                <w:szCs w:val="20"/>
                <w:lang w:val="en-GB"/>
              </w:rPr>
            </w:pPr>
            <w:r w:rsidRPr="00D97768">
              <w:rPr>
                <w:rFonts w:ascii="Arial" w:hAnsi="Arial" w:cs="Arial"/>
                <w:b/>
                <w:bCs/>
                <w:sz w:val="20"/>
                <w:szCs w:val="20"/>
                <w:lang w:val="en-GB"/>
              </w:rPr>
              <w:t>Is the title of the article suitable?</w:t>
            </w:r>
          </w:p>
          <w:p w14:paraId="1CABB61A" w14:textId="77777777" w:rsidR="00F1171E" w:rsidRPr="00D97768" w:rsidRDefault="00F1171E" w:rsidP="007222C8">
            <w:pPr>
              <w:ind w:left="360"/>
              <w:rPr>
                <w:rFonts w:ascii="Arial" w:hAnsi="Arial" w:cs="Arial"/>
                <w:b/>
                <w:bCs/>
                <w:sz w:val="20"/>
                <w:szCs w:val="20"/>
                <w:lang w:val="en-GB"/>
              </w:rPr>
            </w:pPr>
            <w:r w:rsidRPr="00D97768">
              <w:rPr>
                <w:rFonts w:ascii="Arial" w:hAnsi="Arial" w:cs="Arial"/>
                <w:b/>
                <w:bCs/>
                <w:sz w:val="20"/>
                <w:szCs w:val="20"/>
                <w:lang w:val="en-GB"/>
              </w:rPr>
              <w:t>(If not please suggest an alternative title)</w:t>
            </w:r>
          </w:p>
          <w:p w14:paraId="0275B919" w14:textId="77777777" w:rsidR="00F1171E" w:rsidRPr="00D97768" w:rsidRDefault="00F1171E" w:rsidP="007222C8">
            <w:pPr>
              <w:pStyle w:val="Heading2"/>
              <w:jc w:val="left"/>
              <w:rPr>
                <w:rFonts w:ascii="Arial" w:hAnsi="Arial" w:cs="Arial"/>
                <w:u w:val="single"/>
                <w:lang w:val="en-GB"/>
              </w:rPr>
            </w:pPr>
          </w:p>
        </w:tc>
        <w:tc>
          <w:tcPr>
            <w:tcW w:w="2208" w:type="pct"/>
          </w:tcPr>
          <w:p w14:paraId="794AA9A7" w14:textId="063E6EB8" w:rsidR="00F1171E" w:rsidRPr="00D97768" w:rsidRDefault="00454097" w:rsidP="007870BB">
            <w:pPr>
              <w:rPr>
                <w:rFonts w:ascii="Arial" w:hAnsi="Arial" w:cs="Arial"/>
                <w:b/>
                <w:bCs/>
                <w:sz w:val="20"/>
                <w:szCs w:val="20"/>
                <w:lang w:val="en-GB"/>
              </w:rPr>
            </w:pPr>
            <w:r w:rsidRPr="00D97768">
              <w:rPr>
                <w:rFonts w:ascii="Arial" w:hAnsi="Arial" w:cs="Arial"/>
                <w:sz w:val="20"/>
                <w:szCs w:val="20"/>
                <w:lang w:val="en-GB"/>
              </w:rPr>
              <w:t>The phrase “Expanding Heart of Cognition” may be seen as somewhat abstract and metaphorical, which could make the title less immediately clear to readers. A more straightforward title might help clarify the manuscript’s content, e.g., “The Role of Mind and Language in Cognitive Development” or “Language and Mind in the Evolution of Cognition”.</w:t>
            </w:r>
          </w:p>
        </w:tc>
        <w:tc>
          <w:tcPr>
            <w:tcW w:w="1529" w:type="pct"/>
          </w:tcPr>
          <w:p w14:paraId="405B6701" w14:textId="77777777" w:rsidR="00F1171E" w:rsidRPr="00D97768" w:rsidRDefault="00F1171E" w:rsidP="007222C8">
            <w:pPr>
              <w:pStyle w:val="Heading2"/>
              <w:jc w:val="left"/>
              <w:rPr>
                <w:rFonts w:ascii="Arial" w:hAnsi="Arial" w:cs="Arial"/>
                <w:b w:val="0"/>
                <w:lang w:val="en-GB"/>
              </w:rPr>
            </w:pPr>
          </w:p>
        </w:tc>
      </w:tr>
      <w:tr w:rsidR="00F1171E" w:rsidRPr="00D97768" w14:paraId="5604762A" w14:textId="77777777" w:rsidTr="009E539C">
        <w:trPr>
          <w:trHeight w:val="1262"/>
        </w:trPr>
        <w:tc>
          <w:tcPr>
            <w:tcW w:w="1263" w:type="pct"/>
            <w:noWrap/>
          </w:tcPr>
          <w:p w14:paraId="3635573D" w14:textId="77777777" w:rsidR="00F1171E" w:rsidRPr="00D97768" w:rsidRDefault="00F1171E" w:rsidP="007222C8">
            <w:pPr>
              <w:pStyle w:val="Heading2"/>
              <w:ind w:left="360"/>
              <w:jc w:val="left"/>
              <w:rPr>
                <w:rFonts w:ascii="Arial" w:hAnsi="Arial" w:cs="Arial"/>
                <w:lang w:val="en-GB"/>
              </w:rPr>
            </w:pPr>
            <w:r w:rsidRPr="00D97768">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D97768" w:rsidRDefault="00F1171E" w:rsidP="007222C8">
            <w:pPr>
              <w:pStyle w:val="Heading2"/>
              <w:jc w:val="left"/>
              <w:rPr>
                <w:rFonts w:ascii="Arial" w:hAnsi="Arial" w:cs="Arial"/>
                <w:u w:val="single"/>
                <w:lang w:val="en-GB"/>
              </w:rPr>
            </w:pPr>
          </w:p>
        </w:tc>
        <w:tc>
          <w:tcPr>
            <w:tcW w:w="2208" w:type="pct"/>
          </w:tcPr>
          <w:p w14:paraId="07DEE66D" w14:textId="2980035B" w:rsidR="00F1171E" w:rsidRPr="00D97768" w:rsidRDefault="00642D91" w:rsidP="007870BB">
            <w:pPr>
              <w:rPr>
                <w:rFonts w:ascii="Arial" w:hAnsi="Arial" w:cs="Arial"/>
                <w:sz w:val="20"/>
                <w:szCs w:val="20"/>
                <w:lang w:val="en-GB"/>
              </w:rPr>
            </w:pPr>
            <w:r w:rsidRPr="00D97768">
              <w:rPr>
                <w:rFonts w:ascii="Arial" w:hAnsi="Arial" w:cs="Arial"/>
                <w:sz w:val="20"/>
                <w:szCs w:val="20"/>
                <w:lang w:val="en-GB"/>
              </w:rPr>
              <w:t>The absence of methodological details makes it difficult for the audience to gauge how the research was conducted or what kind of data or evidence was used to support the claims. While the abstract touches on the theoretical basis</w:t>
            </w:r>
            <w:r w:rsidR="007870BB" w:rsidRPr="00D97768">
              <w:rPr>
                <w:rFonts w:ascii="Arial" w:hAnsi="Arial" w:cs="Arial"/>
                <w:sz w:val="20"/>
                <w:szCs w:val="20"/>
                <w:lang w:val="en-GB"/>
              </w:rPr>
              <w:t xml:space="preserve"> (??? or in a descriptive way of the known facts)</w:t>
            </w:r>
            <w:r w:rsidRPr="00D97768">
              <w:rPr>
                <w:rFonts w:ascii="Arial" w:hAnsi="Arial" w:cs="Arial"/>
                <w:sz w:val="20"/>
                <w:szCs w:val="20"/>
                <w:lang w:val="en-GB"/>
              </w:rPr>
              <w:t xml:space="preserve"> and the stages of cognitive development, it does not specify whether the paper presents empirical research, theoretical analysis, or a combination of both. It is strongly doubtful whether the paper can be considered academically reliable.</w:t>
            </w:r>
            <w:r w:rsidR="007574D0" w:rsidRPr="00D97768">
              <w:rPr>
                <w:rFonts w:ascii="Arial" w:hAnsi="Arial" w:cs="Arial"/>
                <w:sz w:val="20"/>
                <w:szCs w:val="20"/>
                <w:lang w:val="en-GB"/>
              </w:rPr>
              <w:t xml:space="preserve"> No references make the comprehension weaker and the register applied for the ideas may be wished to be changed.</w:t>
            </w:r>
          </w:p>
          <w:p w14:paraId="0FB7E83A" w14:textId="4EC5B37E" w:rsidR="007574D0" w:rsidRPr="00D97768" w:rsidRDefault="007574D0" w:rsidP="007222C8">
            <w:pPr>
              <w:ind w:left="360"/>
              <w:rPr>
                <w:rFonts w:ascii="Arial" w:hAnsi="Arial" w:cs="Arial"/>
                <w:sz w:val="20"/>
                <w:szCs w:val="20"/>
                <w:lang w:val="en-GB"/>
              </w:rPr>
            </w:pPr>
          </w:p>
        </w:tc>
        <w:tc>
          <w:tcPr>
            <w:tcW w:w="1529" w:type="pct"/>
          </w:tcPr>
          <w:p w14:paraId="1D54B730" w14:textId="77777777" w:rsidR="00F1171E" w:rsidRPr="00D97768" w:rsidRDefault="00F1171E" w:rsidP="007222C8">
            <w:pPr>
              <w:pStyle w:val="Heading2"/>
              <w:jc w:val="left"/>
              <w:rPr>
                <w:rFonts w:ascii="Arial" w:hAnsi="Arial" w:cs="Arial"/>
                <w:b w:val="0"/>
                <w:lang w:val="en-GB"/>
              </w:rPr>
            </w:pPr>
          </w:p>
        </w:tc>
      </w:tr>
      <w:tr w:rsidR="00F1171E" w:rsidRPr="00D97768" w14:paraId="2F579F54" w14:textId="77777777" w:rsidTr="009E539C">
        <w:trPr>
          <w:trHeight w:val="859"/>
        </w:trPr>
        <w:tc>
          <w:tcPr>
            <w:tcW w:w="1263" w:type="pct"/>
            <w:noWrap/>
          </w:tcPr>
          <w:p w14:paraId="04361F46" w14:textId="77777777" w:rsidR="00F1171E" w:rsidRPr="00D97768" w:rsidRDefault="00F1171E" w:rsidP="007222C8">
            <w:pPr>
              <w:ind w:left="360"/>
              <w:rPr>
                <w:rFonts w:ascii="Arial" w:hAnsi="Arial" w:cs="Arial"/>
                <w:b/>
                <w:bCs/>
                <w:sz w:val="20"/>
                <w:szCs w:val="20"/>
                <w:u w:val="single"/>
                <w:lang w:val="en-GB"/>
              </w:rPr>
            </w:pPr>
            <w:r w:rsidRPr="00D97768">
              <w:rPr>
                <w:rFonts w:ascii="Arial" w:hAnsi="Arial" w:cs="Arial"/>
                <w:b/>
                <w:bCs/>
                <w:sz w:val="20"/>
                <w:szCs w:val="20"/>
                <w:lang w:val="en-GB"/>
              </w:rPr>
              <w:t>Are subsections and structure of the manuscript appropriate?</w:t>
            </w:r>
          </w:p>
        </w:tc>
        <w:tc>
          <w:tcPr>
            <w:tcW w:w="2208" w:type="pct"/>
          </w:tcPr>
          <w:p w14:paraId="2B5A7721" w14:textId="3A1486EA" w:rsidR="00F1171E" w:rsidRPr="00D97768" w:rsidRDefault="00642D91" w:rsidP="003C52C1">
            <w:pPr>
              <w:pStyle w:val="ListParagraph"/>
              <w:ind w:left="0"/>
              <w:rPr>
                <w:rFonts w:ascii="Arial" w:hAnsi="Arial" w:cs="Arial"/>
                <w:sz w:val="20"/>
                <w:szCs w:val="20"/>
                <w:lang w:val="en-GB"/>
              </w:rPr>
            </w:pPr>
            <w:r w:rsidRPr="00D97768">
              <w:rPr>
                <w:rFonts w:ascii="Arial" w:hAnsi="Arial" w:cs="Arial"/>
                <w:sz w:val="20"/>
                <w:szCs w:val="20"/>
                <w:lang w:val="en-GB"/>
              </w:rPr>
              <w:t xml:space="preserve">No, not all. Despite the </w:t>
            </w:r>
            <w:r w:rsidR="001A0B89" w:rsidRPr="00D97768">
              <w:rPr>
                <w:rFonts w:ascii="Arial" w:hAnsi="Arial" w:cs="Arial"/>
                <w:sz w:val="20"/>
                <w:szCs w:val="20"/>
                <w:lang w:val="en-GB"/>
              </w:rPr>
              <w:t>review requirements, the fundamental question remains obvious: research objectives of the paper</w:t>
            </w:r>
            <w:r w:rsidR="007870BB" w:rsidRPr="00D97768">
              <w:rPr>
                <w:rFonts w:ascii="Arial" w:hAnsi="Arial" w:cs="Arial"/>
                <w:sz w:val="20"/>
                <w:szCs w:val="20"/>
                <w:lang w:val="en-GB"/>
              </w:rPr>
              <w:t>, which may seem to have strongly impacted the R&amp;D and</w:t>
            </w:r>
            <w:r w:rsidR="001A0B89" w:rsidRPr="00D97768">
              <w:rPr>
                <w:rFonts w:ascii="Arial" w:hAnsi="Arial" w:cs="Arial"/>
                <w:sz w:val="20"/>
                <w:szCs w:val="20"/>
                <w:lang w:val="en-GB"/>
              </w:rPr>
              <w:t xml:space="preserve"> conclusions. </w:t>
            </w:r>
          </w:p>
        </w:tc>
        <w:tc>
          <w:tcPr>
            <w:tcW w:w="1529" w:type="pct"/>
          </w:tcPr>
          <w:p w14:paraId="4898F764" w14:textId="77777777" w:rsidR="00F1171E" w:rsidRPr="00D97768" w:rsidRDefault="00F1171E" w:rsidP="007222C8">
            <w:pPr>
              <w:pStyle w:val="Heading2"/>
              <w:jc w:val="left"/>
              <w:rPr>
                <w:rFonts w:ascii="Arial" w:hAnsi="Arial" w:cs="Arial"/>
                <w:b w:val="0"/>
                <w:lang w:val="en-GB"/>
              </w:rPr>
            </w:pPr>
          </w:p>
        </w:tc>
      </w:tr>
      <w:tr w:rsidR="00F1171E" w:rsidRPr="00D97768" w14:paraId="29D9208C" w14:textId="77777777" w:rsidTr="009E539C">
        <w:trPr>
          <w:trHeight w:val="704"/>
        </w:trPr>
        <w:tc>
          <w:tcPr>
            <w:tcW w:w="1263" w:type="pct"/>
            <w:noWrap/>
          </w:tcPr>
          <w:p w14:paraId="4F8837DA" w14:textId="77777777" w:rsidR="00F1171E" w:rsidRPr="00D97768" w:rsidRDefault="00F1171E" w:rsidP="007222C8">
            <w:pPr>
              <w:ind w:left="360"/>
              <w:rPr>
                <w:rFonts w:ascii="Arial" w:hAnsi="Arial" w:cs="Arial"/>
                <w:b/>
                <w:bCs/>
                <w:sz w:val="20"/>
                <w:szCs w:val="20"/>
                <w:u w:val="single"/>
                <w:lang w:val="en-GB"/>
              </w:rPr>
            </w:pPr>
            <w:r w:rsidRPr="00D97768">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 of 3-4 sentences may be required for this part.</w:t>
            </w:r>
          </w:p>
        </w:tc>
        <w:tc>
          <w:tcPr>
            <w:tcW w:w="2208" w:type="pct"/>
          </w:tcPr>
          <w:p w14:paraId="291D8251" w14:textId="08CF4C2A" w:rsidR="001A0B89" w:rsidRPr="00D97768" w:rsidRDefault="001A0B89" w:rsidP="001A0B89">
            <w:pPr>
              <w:rPr>
                <w:rFonts w:ascii="Arial" w:hAnsi="Arial" w:cs="Arial"/>
                <w:sz w:val="20"/>
                <w:szCs w:val="20"/>
                <w:lang w:val="en-GB"/>
              </w:rPr>
            </w:pPr>
            <w:r w:rsidRPr="00D97768">
              <w:rPr>
                <w:rFonts w:ascii="Arial" w:hAnsi="Arial" w:cs="Arial"/>
                <w:sz w:val="20"/>
                <w:szCs w:val="20"/>
                <w:lang w:val="en-GB"/>
              </w:rPr>
              <w:t>The paper needs major revisions to be made to make it sound and look scientific and meet the academic standards. It should focus on IMRAD framework, thus, enabling the author(s) arrive at relevant substantiat</w:t>
            </w:r>
            <w:r w:rsidR="007870BB" w:rsidRPr="00D97768">
              <w:rPr>
                <w:rFonts w:ascii="Arial" w:hAnsi="Arial" w:cs="Arial"/>
                <w:sz w:val="20"/>
                <w:szCs w:val="20"/>
                <w:lang w:val="en-GB"/>
              </w:rPr>
              <w:t>ion and</w:t>
            </w:r>
            <w:r w:rsidRPr="00D97768">
              <w:rPr>
                <w:rFonts w:ascii="Arial" w:hAnsi="Arial" w:cs="Arial"/>
                <w:sz w:val="20"/>
                <w:szCs w:val="20"/>
                <w:lang w:val="en-GB"/>
              </w:rPr>
              <w:t xml:space="preserve"> conclusions.</w:t>
            </w:r>
          </w:p>
          <w:p w14:paraId="00C10B0C" w14:textId="77777777" w:rsidR="001A0B89" w:rsidRPr="00D97768" w:rsidRDefault="001A0B89" w:rsidP="001A0B89">
            <w:pPr>
              <w:rPr>
                <w:rFonts w:ascii="Arial" w:hAnsi="Arial" w:cs="Arial"/>
                <w:sz w:val="20"/>
                <w:szCs w:val="20"/>
                <w:lang w:val="en-GB"/>
              </w:rPr>
            </w:pPr>
          </w:p>
          <w:p w14:paraId="66271E7E" w14:textId="13A9AD9E" w:rsidR="001A0B89" w:rsidRPr="00D97768" w:rsidRDefault="001A0B89" w:rsidP="001A0B89">
            <w:pPr>
              <w:rPr>
                <w:rFonts w:ascii="Arial" w:hAnsi="Arial" w:cs="Arial"/>
                <w:sz w:val="20"/>
                <w:szCs w:val="20"/>
                <w:lang w:val="en-GB"/>
              </w:rPr>
            </w:pPr>
            <w:r w:rsidRPr="00D97768">
              <w:rPr>
                <w:rFonts w:ascii="Arial" w:hAnsi="Arial" w:cs="Arial"/>
                <w:sz w:val="20"/>
                <w:szCs w:val="20"/>
                <w:lang w:val="en-GB"/>
              </w:rPr>
              <w:t xml:space="preserve">The register fails to meet the standards, both in terms of grammar and vocabulary lay-out: the word order in sentences is not followed, </w:t>
            </w:r>
            <w:r w:rsidR="007870BB" w:rsidRPr="00D97768">
              <w:rPr>
                <w:rFonts w:ascii="Arial" w:hAnsi="Arial" w:cs="Arial"/>
                <w:sz w:val="20"/>
                <w:szCs w:val="20"/>
                <w:lang w:val="en-GB"/>
              </w:rPr>
              <w:t xml:space="preserve">personal / </w:t>
            </w:r>
            <w:r w:rsidRPr="00D97768">
              <w:rPr>
                <w:rFonts w:ascii="Arial" w:hAnsi="Arial" w:cs="Arial"/>
                <w:sz w:val="20"/>
                <w:szCs w:val="20"/>
                <w:lang w:val="en-GB"/>
              </w:rPr>
              <w:t>blogging style rather than academic</w:t>
            </w:r>
            <w:r w:rsidR="007870BB" w:rsidRPr="00D97768">
              <w:rPr>
                <w:rFonts w:ascii="Arial" w:hAnsi="Arial" w:cs="Arial"/>
                <w:sz w:val="20"/>
                <w:szCs w:val="20"/>
                <w:lang w:val="en-GB"/>
              </w:rPr>
              <w:t xml:space="preserve"> is observed throughout the paper</w:t>
            </w:r>
            <w:r w:rsidRPr="00D97768">
              <w:rPr>
                <w:rFonts w:ascii="Arial" w:hAnsi="Arial" w:cs="Arial"/>
                <w:sz w:val="20"/>
                <w:szCs w:val="20"/>
                <w:lang w:val="en-GB"/>
              </w:rPr>
              <w:t xml:space="preserve">, unreadability of several paragraphs </w:t>
            </w:r>
            <w:r w:rsidR="007870BB" w:rsidRPr="00D97768">
              <w:rPr>
                <w:rFonts w:ascii="Arial" w:hAnsi="Arial" w:cs="Arial"/>
                <w:sz w:val="20"/>
                <w:szCs w:val="20"/>
                <w:lang w:val="en-GB"/>
              </w:rPr>
              <w:t xml:space="preserve">is repeated </w:t>
            </w:r>
            <w:r w:rsidRPr="00D97768">
              <w:rPr>
                <w:rFonts w:ascii="Arial" w:hAnsi="Arial" w:cs="Arial"/>
                <w:sz w:val="20"/>
                <w:szCs w:val="20"/>
                <w:lang w:val="en-GB"/>
              </w:rPr>
              <w:t>which results in losing a thread.</w:t>
            </w:r>
          </w:p>
          <w:p w14:paraId="54313AB1" w14:textId="77777777" w:rsidR="001A0B89" w:rsidRPr="00D97768" w:rsidRDefault="001A0B89" w:rsidP="001A0B89">
            <w:pPr>
              <w:rPr>
                <w:rFonts w:ascii="Arial" w:hAnsi="Arial" w:cs="Arial"/>
                <w:sz w:val="20"/>
                <w:szCs w:val="20"/>
                <w:lang w:val="en-GB"/>
              </w:rPr>
            </w:pPr>
          </w:p>
          <w:p w14:paraId="20CB5179" w14:textId="3661A466" w:rsidR="00B15D1A" w:rsidRPr="00D97768" w:rsidRDefault="001A0B89" w:rsidP="001A0B89">
            <w:pPr>
              <w:rPr>
                <w:rFonts w:ascii="Arial" w:hAnsi="Arial" w:cs="Arial"/>
                <w:sz w:val="20"/>
                <w:szCs w:val="20"/>
                <w:lang w:val="en-GB"/>
              </w:rPr>
            </w:pPr>
            <w:r w:rsidRPr="00D97768">
              <w:rPr>
                <w:rFonts w:ascii="Arial" w:hAnsi="Arial" w:cs="Arial"/>
                <w:sz w:val="20"/>
                <w:szCs w:val="20"/>
                <w:lang w:val="en-GB"/>
              </w:rPr>
              <w:t>Moreover, there is no scientific background, rather flow of imagination</w:t>
            </w:r>
            <w:r w:rsidR="007870BB" w:rsidRPr="00D97768">
              <w:rPr>
                <w:rFonts w:ascii="Arial" w:hAnsi="Arial" w:cs="Arial"/>
                <w:sz w:val="20"/>
                <w:szCs w:val="20"/>
                <w:lang w:val="en-GB"/>
              </w:rPr>
              <w:t>;</w:t>
            </w:r>
            <w:r w:rsidRPr="00D97768">
              <w:rPr>
                <w:rFonts w:ascii="Arial" w:hAnsi="Arial" w:cs="Arial"/>
                <w:sz w:val="20"/>
                <w:szCs w:val="20"/>
                <w:lang w:val="en-GB"/>
              </w:rPr>
              <w:t xml:space="preserve"> </w:t>
            </w:r>
            <w:r w:rsidR="007870BB" w:rsidRPr="00D97768">
              <w:rPr>
                <w:rFonts w:ascii="Arial" w:hAnsi="Arial" w:cs="Arial"/>
                <w:sz w:val="20"/>
                <w:szCs w:val="20"/>
                <w:lang w:val="en-GB"/>
              </w:rPr>
              <w:t>for instance</w:t>
            </w:r>
            <w:r w:rsidRPr="00D97768">
              <w:rPr>
                <w:rFonts w:ascii="Arial" w:hAnsi="Arial" w:cs="Arial"/>
                <w:sz w:val="20"/>
                <w:szCs w:val="20"/>
                <w:lang w:val="en-GB"/>
              </w:rPr>
              <w:t xml:space="preserve">, where the author provides personal understanding of English to French translation. It </w:t>
            </w:r>
            <w:r w:rsidR="007870BB" w:rsidRPr="00D97768">
              <w:rPr>
                <w:rFonts w:ascii="Arial" w:hAnsi="Arial" w:cs="Arial"/>
                <w:sz w:val="20"/>
                <w:szCs w:val="20"/>
                <w:lang w:val="en-GB"/>
              </w:rPr>
              <w:t>is strongly recommended to</w:t>
            </w:r>
            <w:r w:rsidRPr="00D97768">
              <w:rPr>
                <w:rFonts w:ascii="Arial" w:hAnsi="Arial" w:cs="Arial"/>
                <w:sz w:val="20"/>
                <w:szCs w:val="20"/>
                <w:lang w:val="en-GB"/>
              </w:rPr>
              <w:t xml:space="preserve"> adjust, as w</w:t>
            </w:r>
            <w:r w:rsidR="00B15D1A" w:rsidRPr="00D97768">
              <w:rPr>
                <w:rFonts w:ascii="Arial" w:hAnsi="Arial" w:cs="Arial"/>
                <w:sz w:val="20"/>
                <w:szCs w:val="20"/>
                <w:lang w:val="en-GB"/>
              </w:rPr>
              <w:t xml:space="preserve">e say in French, </w:t>
            </w:r>
            <w:r w:rsidR="00B15D1A" w:rsidRPr="00D97768">
              <w:rPr>
                <w:rFonts w:ascii="Arial" w:hAnsi="Arial" w:cs="Arial"/>
                <w:b/>
                <w:bCs/>
                <w:i/>
                <w:iCs/>
                <w:sz w:val="20"/>
                <w:szCs w:val="20"/>
                <w:lang w:val="en-GB"/>
              </w:rPr>
              <w:t xml:space="preserve">Paul </w:t>
            </w:r>
            <w:proofErr w:type="spellStart"/>
            <w:r w:rsidR="00B15D1A" w:rsidRPr="00D97768">
              <w:rPr>
                <w:rFonts w:ascii="Arial" w:hAnsi="Arial" w:cs="Arial"/>
                <w:b/>
                <w:bCs/>
                <w:i/>
                <w:iCs/>
                <w:sz w:val="20"/>
                <w:szCs w:val="20"/>
                <w:lang w:val="en-GB"/>
              </w:rPr>
              <w:t>est</w:t>
            </w:r>
            <w:proofErr w:type="spellEnd"/>
            <w:r w:rsidR="00B15D1A" w:rsidRPr="00D97768">
              <w:rPr>
                <w:rFonts w:ascii="Arial" w:hAnsi="Arial" w:cs="Arial"/>
                <w:b/>
                <w:bCs/>
                <w:i/>
                <w:iCs/>
                <w:sz w:val="20"/>
                <w:szCs w:val="20"/>
                <w:lang w:val="en-GB"/>
              </w:rPr>
              <w:t xml:space="preserve"> </w:t>
            </w:r>
            <w:proofErr w:type="spellStart"/>
            <w:r w:rsidR="00B15D1A" w:rsidRPr="00D97768">
              <w:rPr>
                <w:rFonts w:ascii="Arial" w:hAnsi="Arial" w:cs="Arial"/>
                <w:b/>
                <w:bCs/>
                <w:i/>
                <w:iCs/>
                <w:sz w:val="20"/>
                <w:szCs w:val="20"/>
                <w:lang w:val="en-GB"/>
              </w:rPr>
              <w:t>nourri</w:t>
            </w:r>
            <w:proofErr w:type="spellEnd"/>
            <w:r w:rsidR="00B15D1A" w:rsidRPr="00D97768">
              <w:rPr>
                <w:rFonts w:ascii="Arial" w:hAnsi="Arial" w:cs="Arial"/>
                <w:b/>
                <w:bCs/>
                <w:i/>
                <w:iCs/>
                <w:sz w:val="20"/>
                <w:szCs w:val="20"/>
                <w:lang w:val="en-GB"/>
              </w:rPr>
              <w:t xml:space="preserve"> par </w:t>
            </w:r>
            <w:proofErr w:type="spellStart"/>
            <w:r w:rsidR="00B15D1A" w:rsidRPr="00D97768">
              <w:rPr>
                <w:rFonts w:ascii="Arial" w:hAnsi="Arial" w:cs="Arial"/>
                <w:b/>
                <w:bCs/>
                <w:i/>
                <w:iCs/>
                <w:sz w:val="20"/>
                <w:szCs w:val="20"/>
                <w:lang w:val="en-GB"/>
              </w:rPr>
              <w:t>sa</w:t>
            </w:r>
            <w:proofErr w:type="spellEnd"/>
            <w:r w:rsidR="00B15D1A" w:rsidRPr="00D97768">
              <w:rPr>
                <w:rFonts w:ascii="Arial" w:hAnsi="Arial" w:cs="Arial"/>
                <w:b/>
                <w:bCs/>
                <w:i/>
                <w:iCs/>
                <w:sz w:val="20"/>
                <w:szCs w:val="20"/>
                <w:lang w:val="en-GB"/>
              </w:rPr>
              <w:t xml:space="preserve"> mère</w:t>
            </w:r>
            <w:r w:rsidR="00B15D1A" w:rsidRPr="00D97768">
              <w:rPr>
                <w:rFonts w:ascii="Arial" w:hAnsi="Arial" w:cs="Arial"/>
                <w:sz w:val="20"/>
                <w:szCs w:val="20"/>
                <w:lang w:val="en-GB"/>
              </w:rPr>
              <w:t xml:space="preserve">, not “Paul </w:t>
            </w:r>
            <w:proofErr w:type="spellStart"/>
            <w:r w:rsidR="00B15D1A" w:rsidRPr="00D97768">
              <w:rPr>
                <w:rFonts w:ascii="Arial" w:hAnsi="Arial" w:cs="Arial"/>
                <w:sz w:val="20"/>
                <w:szCs w:val="20"/>
                <w:lang w:val="en-GB"/>
              </w:rPr>
              <w:t>est</w:t>
            </w:r>
            <w:proofErr w:type="spellEnd"/>
            <w:r w:rsidR="00B15D1A" w:rsidRPr="00D97768">
              <w:rPr>
                <w:rFonts w:ascii="Arial" w:hAnsi="Arial" w:cs="Arial"/>
                <w:sz w:val="20"/>
                <w:szCs w:val="20"/>
                <w:lang w:val="en-GB"/>
              </w:rPr>
              <w:t xml:space="preserve"> </w:t>
            </w:r>
            <w:proofErr w:type="spellStart"/>
            <w:r w:rsidR="00B15D1A" w:rsidRPr="00D97768">
              <w:rPr>
                <w:rFonts w:ascii="Arial" w:hAnsi="Arial" w:cs="Arial"/>
                <w:sz w:val="20"/>
                <w:szCs w:val="20"/>
                <w:lang w:val="en-GB"/>
              </w:rPr>
              <w:t>nourripar</w:t>
            </w:r>
            <w:proofErr w:type="spellEnd"/>
            <w:r w:rsidR="00B15D1A" w:rsidRPr="00D97768">
              <w:rPr>
                <w:rFonts w:ascii="Arial" w:hAnsi="Arial" w:cs="Arial"/>
                <w:sz w:val="20"/>
                <w:szCs w:val="20"/>
                <w:lang w:val="en-GB"/>
              </w:rPr>
              <w:t xml:space="preserve"> </w:t>
            </w:r>
            <w:proofErr w:type="spellStart"/>
            <w:r w:rsidR="00B15D1A" w:rsidRPr="00D97768">
              <w:rPr>
                <w:rFonts w:ascii="Arial" w:hAnsi="Arial" w:cs="Arial"/>
                <w:sz w:val="20"/>
                <w:szCs w:val="20"/>
                <w:lang w:val="en-GB"/>
              </w:rPr>
              <w:t>sa</w:t>
            </w:r>
            <w:proofErr w:type="spellEnd"/>
            <w:r w:rsidR="00B15D1A" w:rsidRPr="00D97768">
              <w:rPr>
                <w:rFonts w:ascii="Arial" w:hAnsi="Arial" w:cs="Arial"/>
                <w:sz w:val="20"/>
                <w:szCs w:val="20"/>
                <w:lang w:val="en-GB"/>
              </w:rPr>
              <w:t xml:space="preserve"> mère”. The verb “</w:t>
            </w:r>
            <w:proofErr w:type="spellStart"/>
            <w:r w:rsidR="00B15D1A" w:rsidRPr="00D97768">
              <w:rPr>
                <w:rFonts w:ascii="Arial" w:hAnsi="Arial" w:cs="Arial"/>
                <w:sz w:val="20"/>
                <w:szCs w:val="20"/>
                <w:lang w:val="en-GB"/>
              </w:rPr>
              <w:t>nourrir</w:t>
            </w:r>
            <w:proofErr w:type="spellEnd"/>
            <w:r w:rsidR="00B15D1A" w:rsidRPr="00D97768">
              <w:rPr>
                <w:rFonts w:ascii="Arial" w:hAnsi="Arial" w:cs="Arial"/>
                <w:sz w:val="20"/>
                <w:szCs w:val="20"/>
                <w:lang w:val="en-GB"/>
              </w:rPr>
              <w:t xml:space="preserve">” (to feed) </w:t>
            </w:r>
            <w:r w:rsidR="007870BB" w:rsidRPr="00D97768">
              <w:rPr>
                <w:rFonts w:ascii="Arial" w:hAnsi="Arial" w:cs="Arial"/>
                <w:sz w:val="20"/>
                <w:szCs w:val="20"/>
                <w:lang w:val="en-GB"/>
              </w:rPr>
              <w:t>features</w:t>
            </w:r>
            <w:r w:rsidR="00B15D1A" w:rsidRPr="00D97768">
              <w:rPr>
                <w:rFonts w:ascii="Arial" w:hAnsi="Arial" w:cs="Arial"/>
                <w:sz w:val="20"/>
                <w:szCs w:val="20"/>
                <w:lang w:val="en-GB"/>
              </w:rPr>
              <w:t xml:space="preserve"> the past participle “</w:t>
            </w:r>
            <w:proofErr w:type="spellStart"/>
            <w:r w:rsidR="00B15D1A" w:rsidRPr="00D97768">
              <w:rPr>
                <w:rFonts w:ascii="Arial" w:hAnsi="Arial" w:cs="Arial"/>
                <w:sz w:val="20"/>
                <w:szCs w:val="20"/>
                <w:lang w:val="en-GB"/>
              </w:rPr>
              <w:t>nourri</w:t>
            </w:r>
            <w:proofErr w:type="spellEnd"/>
            <w:r w:rsidR="00B15D1A" w:rsidRPr="00D97768">
              <w:rPr>
                <w:rFonts w:ascii="Arial" w:hAnsi="Arial" w:cs="Arial"/>
                <w:sz w:val="20"/>
                <w:szCs w:val="20"/>
                <w:lang w:val="en-GB"/>
              </w:rPr>
              <w:t>” in the passive voice, meaning ‘fed.’ The phrase “</w:t>
            </w:r>
            <w:proofErr w:type="spellStart"/>
            <w:r w:rsidR="00B15D1A" w:rsidRPr="00D97768">
              <w:rPr>
                <w:rFonts w:ascii="Arial" w:hAnsi="Arial" w:cs="Arial"/>
                <w:sz w:val="20"/>
                <w:szCs w:val="20"/>
                <w:lang w:val="en-GB"/>
              </w:rPr>
              <w:t>nourripar</w:t>
            </w:r>
            <w:proofErr w:type="spellEnd"/>
            <w:r w:rsidR="00B15D1A" w:rsidRPr="00D97768">
              <w:rPr>
                <w:rFonts w:ascii="Arial" w:hAnsi="Arial" w:cs="Arial"/>
                <w:sz w:val="20"/>
                <w:szCs w:val="20"/>
                <w:lang w:val="en-GB"/>
              </w:rPr>
              <w:t>” is incorrect because it combines the verb and preposition improperly.</w:t>
            </w:r>
          </w:p>
          <w:p w14:paraId="01B835D3" w14:textId="44513676" w:rsidR="00F1171E" w:rsidRPr="00D97768" w:rsidRDefault="001A0B89" w:rsidP="001A0B89">
            <w:pPr>
              <w:rPr>
                <w:rFonts w:ascii="Arial" w:hAnsi="Arial" w:cs="Arial"/>
                <w:sz w:val="20"/>
                <w:szCs w:val="20"/>
                <w:lang w:val="en-GB"/>
              </w:rPr>
            </w:pPr>
            <w:r w:rsidRPr="00D97768">
              <w:rPr>
                <w:rFonts w:ascii="Arial" w:hAnsi="Arial" w:cs="Arial"/>
                <w:sz w:val="20"/>
                <w:szCs w:val="20"/>
                <w:lang w:val="en-GB"/>
              </w:rPr>
              <w:lastRenderedPageBreak/>
              <w:t>Next</w:t>
            </w:r>
            <w:r w:rsidR="00B15D1A" w:rsidRPr="00D97768">
              <w:rPr>
                <w:rFonts w:ascii="Arial" w:hAnsi="Arial" w:cs="Arial"/>
                <w:sz w:val="20"/>
                <w:szCs w:val="20"/>
                <w:lang w:val="en-GB"/>
              </w:rPr>
              <w:t xml:space="preserve">, it is absolutely false to state what is specified in the </w:t>
            </w:r>
            <w:proofErr w:type="spellStart"/>
            <w:r w:rsidR="00B15D1A" w:rsidRPr="00D97768">
              <w:rPr>
                <w:rFonts w:ascii="Arial" w:hAnsi="Arial" w:cs="Arial"/>
                <w:sz w:val="20"/>
                <w:szCs w:val="20"/>
                <w:lang w:val="en-GB"/>
              </w:rPr>
              <w:t>t</w:t>
            </w:r>
            <w:r w:rsidR="007870BB" w:rsidRPr="00D97768">
              <w:rPr>
                <w:rFonts w:ascii="Arial" w:hAnsi="Arial" w:cs="Arial"/>
                <w:sz w:val="20"/>
                <w:szCs w:val="20"/>
                <w:lang w:val="en-GB"/>
              </w:rPr>
              <w:t>x</w:t>
            </w:r>
            <w:r w:rsidR="00B15D1A" w:rsidRPr="00D97768">
              <w:rPr>
                <w:rFonts w:ascii="Arial" w:hAnsi="Arial" w:cs="Arial"/>
                <w:sz w:val="20"/>
                <w:szCs w:val="20"/>
                <w:lang w:val="en-GB"/>
              </w:rPr>
              <w:t>et</w:t>
            </w:r>
            <w:proofErr w:type="spellEnd"/>
            <w:r w:rsidR="00B15D1A" w:rsidRPr="00D97768">
              <w:rPr>
                <w:rFonts w:ascii="Arial" w:hAnsi="Arial" w:cs="Arial"/>
                <w:sz w:val="20"/>
                <w:szCs w:val="20"/>
                <w:lang w:val="en-GB"/>
              </w:rPr>
              <w:t xml:space="preserve"> by the author, where all English sentences arrive at the single French </w:t>
            </w:r>
            <w:r w:rsidRPr="00D97768">
              <w:rPr>
                <w:rFonts w:ascii="Arial" w:hAnsi="Arial" w:cs="Arial"/>
                <w:sz w:val="20"/>
                <w:szCs w:val="20"/>
                <w:lang w:val="en-GB"/>
              </w:rPr>
              <w:t>translation. It is not so</w:t>
            </w:r>
            <w:r w:rsidR="00B15D1A" w:rsidRPr="00D97768">
              <w:rPr>
                <w:rFonts w:ascii="Arial" w:hAnsi="Arial" w:cs="Arial"/>
                <w:sz w:val="20"/>
                <w:szCs w:val="20"/>
                <w:lang w:val="en-GB"/>
              </w:rPr>
              <w:t xml:space="preserve">, e.g., FR </w:t>
            </w:r>
            <w:r w:rsidR="00B15D1A" w:rsidRPr="00D97768">
              <w:rPr>
                <w:rFonts w:ascii="Arial" w:hAnsi="Arial" w:cs="Arial"/>
                <w:i/>
                <w:iCs/>
                <w:sz w:val="20"/>
                <w:szCs w:val="20"/>
                <w:lang w:val="en-GB"/>
              </w:rPr>
              <w:t xml:space="preserve">Paul </w:t>
            </w:r>
            <w:proofErr w:type="spellStart"/>
            <w:r w:rsidR="00B15D1A" w:rsidRPr="00D97768">
              <w:rPr>
                <w:rFonts w:ascii="Arial" w:hAnsi="Arial" w:cs="Arial"/>
                <w:i/>
                <w:iCs/>
                <w:sz w:val="20"/>
                <w:szCs w:val="20"/>
                <w:lang w:val="en-GB"/>
              </w:rPr>
              <w:t>est</w:t>
            </w:r>
            <w:proofErr w:type="spellEnd"/>
            <w:r w:rsidR="00B15D1A" w:rsidRPr="00D97768">
              <w:rPr>
                <w:rFonts w:ascii="Arial" w:hAnsi="Arial" w:cs="Arial"/>
                <w:i/>
                <w:iCs/>
                <w:sz w:val="20"/>
                <w:szCs w:val="20"/>
                <w:lang w:val="en-GB"/>
              </w:rPr>
              <w:t xml:space="preserve"> </w:t>
            </w:r>
            <w:proofErr w:type="spellStart"/>
            <w:r w:rsidR="00B15D1A" w:rsidRPr="00D97768">
              <w:rPr>
                <w:rFonts w:ascii="Arial" w:hAnsi="Arial" w:cs="Arial"/>
                <w:i/>
                <w:iCs/>
                <w:sz w:val="20"/>
                <w:szCs w:val="20"/>
                <w:lang w:val="en-GB"/>
              </w:rPr>
              <w:t>nourri</w:t>
            </w:r>
            <w:proofErr w:type="spellEnd"/>
            <w:r w:rsidR="00B15D1A" w:rsidRPr="00D97768">
              <w:rPr>
                <w:rFonts w:ascii="Arial" w:hAnsi="Arial" w:cs="Arial"/>
                <w:i/>
                <w:iCs/>
                <w:sz w:val="20"/>
                <w:szCs w:val="20"/>
                <w:lang w:val="en-GB"/>
              </w:rPr>
              <w:t xml:space="preserve"> par </w:t>
            </w:r>
            <w:proofErr w:type="spellStart"/>
            <w:r w:rsidR="00B15D1A" w:rsidRPr="00D97768">
              <w:rPr>
                <w:rFonts w:ascii="Arial" w:hAnsi="Arial" w:cs="Arial"/>
                <w:i/>
                <w:iCs/>
                <w:sz w:val="20"/>
                <w:szCs w:val="20"/>
                <w:lang w:val="en-GB"/>
              </w:rPr>
              <w:t>sa</w:t>
            </w:r>
            <w:proofErr w:type="spellEnd"/>
            <w:r w:rsidR="00B15D1A" w:rsidRPr="00D97768">
              <w:rPr>
                <w:rFonts w:ascii="Arial" w:hAnsi="Arial" w:cs="Arial"/>
                <w:i/>
                <w:iCs/>
                <w:sz w:val="20"/>
                <w:szCs w:val="20"/>
                <w:lang w:val="en-GB"/>
              </w:rPr>
              <w:t xml:space="preserve"> mère</w:t>
            </w:r>
            <w:r w:rsidR="00B15D1A" w:rsidRPr="00D97768">
              <w:rPr>
                <w:rFonts w:ascii="Arial" w:hAnsi="Arial" w:cs="Arial"/>
                <w:sz w:val="20"/>
                <w:szCs w:val="20"/>
                <w:lang w:val="en-GB"/>
              </w:rPr>
              <w:t xml:space="preserve"> </w:t>
            </w:r>
            <w:proofErr w:type="gramStart"/>
            <w:r w:rsidR="00B15D1A" w:rsidRPr="00D97768">
              <w:rPr>
                <w:rFonts w:ascii="Arial" w:hAnsi="Arial" w:cs="Arial"/>
                <w:sz w:val="20"/>
                <w:szCs w:val="20"/>
                <w:lang w:val="en-GB"/>
              </w:rPr>
              <w:t>–  EN</w:t>
            </w:r>
            <w:proofErr w:type="gramEnd"/>
            <w:r w:rsidR="00B15D1A" w:rsidRPr="00D97768">
              <w:rPr>
                <w:rFonts w:ascii="Arial" w:hAnsi="Arial" w:cs="Arial"/>
                <w:sz w:val="20"/>
                <w:szCs w:val="20"/>
                <w:lang w:val="en-GB"/>
              </w:rPr>
              <w:t xml:space="preserve"> </w:t>
            </w:r>
            <w:r w:rsidR="00B15D1A" w:rsidRPr="00D97768">
              <w:rPr>
                <w:rFonts w:ascii="Arial" w:hAnsi="Arial" w:cs="Arial"/>
                <w:i/>
                <w:iCs/>
                <w:sz w:val="20"/>
                <w:szCs w:val="20"/>
                <w:lang w:val="en-GB"/>
              </w:rPr>
              <w:t>Paul is fed by his mother</w:t>
            </w:r>
            <w:r w:rsidR="00B15D1A" w:rsidRPr="00D97768">
              <w:rPr>
                <w:rFonts w:ascii="Arial" w:hAnsi="Arial" w:cs="Arial"/>
                <w:sz w:val="20"/>
                <w:szCs w:val="20"/>
                <w:lang w:val="en-GB"/>
              </w:rPr>
              <w:t xml:space="preserve">; FR </w:t>
            </w:r>
            <w:r w:rsidR="00B15D1A" w:rsidRPr="00D97768">
              <w:rPr>
                <w:rFonts w:ascii="Arial" w:hAnsi="Arial" w:cs="Arial"/>
                <w:i/>
                <w:iCs/>
                <w:sz w:val="20"/>
                <w:szCs w:val="20"/>
                <w:lang w:val="en-GB"/>
              </w:rPr>
              <w:t xml:space="preserve">De la soupe </w:t>
            </w:r>
            <w:proofErr w:type="spellStart"/>
            <w:r w:rsidR="00B15D1A" w:rsidRPr="00D97768">
              <w:rPr>
                <w:rFonts w:ascii="Arial" w:hAnsi="Arial" w:cs="Arial"/>
                <w:i/>
                <w:iCs/>
                <w:sz w:val="20"/>
                <w:szCs w:val="20"/>
                <w:lang w:val="en-GB"/>
              </w:rPr>
              <w:t>est</w:t>
            </w:r>
            <w:proofErr w:type="spellEnd"/>
            <w:r w:rsidR="00B15D1A" w:rsidRPr="00D97768">
              <w:rPr>
                <w:rFonts w:ascii="Arial" w:hAnsi="Arial" w:cs="Arial"/>
                <w:i/>
                <w:iCs/>
                <w:sz w:val="20"/>
                <w:szCs w:val="20"/>
                <w:lang w:val="en-GB"/>
              </w:rPr>
              <w:t xml:space="preserve"> donnée à Paul par </w:t>
            </w:r>
            <w:proofErr w:type="spellStart"/>
            <w:r w:rsidR="00B15D1A" w:rsidRPr="00D97768">
              <w:rPr>
                <w:rFonts w:ascii="Arial" w:hAnsi="Arial" w:cs="Arial"/>
                <w:i/>
                <w:iCs/>
                <w:sz w:val="20"/>
                <w:szCs w:val="20"/>
                <w:lang w:val="en-GB"/>
              </w:rPr>
              <w:t>sa</w:t>
            </w:r>
            <w:proofErr w:type="spellEnd"/>
            <w:r w:rsidR="00B15D1A" w:rsidRPr="00D97768">
              <w:rPr>
                <w:rFonts w:ascii="Arial" w:hAnsi="Arial" w:cs="Arial"/>
                <w:i/>
                <w:iCs/>
                <w:sz w:val="20"/>
                <w:szCs w:val="20"/>
                <w:lang w:val="en-GB"/>
              </w:rPr>
              <w:t xml:space="preserve"> mère</w:t>
            </w:r>
            <w:r w:rsidR="00B15D1A" w:rsidRPr="00D97768">
              <w:rPr>
                <w:rFonts w:ascii="Arial" w:hAnsi="Arial" w:cs="Arial"/>
                <w:sz w:val="20"/>
                <w:szCs w:val="20"/>
                <w:lang w:val="en-GB"/>
              </w:rPr>
              <w:t xml:space="preserve"> – EN </w:t>
            </w:r>
            <w:r w:rsidR="00B15D1A" w:rsidRPr="00D97768">
              <w:rPr>
                <w:rFonts w:ascii="Arial" w:hAnsi="Arial" w:cs="Arial"/>
                <w:i/>
                <w:iCs/>
                <w:sz w:val="20"/>
                <w:szCs w:val="20"/>
                <w:lang w:val="en-GB"/>
              </w:rPr>
              <w:t>Soup is fed to Paul by his mother</w:t>
            </w:r>
            <w:r w:rsidR="00B15D1A" w:rsidRPr="00D97768">
              <w:rPr>
                <w:rFonts w:ascii="Arial" w:hAnsi="Arial" w:cs="Arial"/>
                <w:sz w:val="20"/>
                <w:szCs w:val="20"/>
                <w:lang w:val="en-GB"/>
              </w:rPr>
              <w:t xml:space="preserve"> (though a better translation would be “</w:t>
            </w:r>
            <w:r w:rsidR="00B15D1A" w:rsidRPr="00D97768">
              <w:rPr>
                <w:rFonts w:ascii="Arial" w:hAnsi="Arial" w:cs="Arial"/>
                <w:i/>
                <w:iCs/>
                <w:sz w:val="20"/>
                <w:szCs w:val="20"/>
                <w:lang w:val="en-GB"/>
              </w:rPr>
              <w:t>Soup is given to Paul by his mother</w:t>
            </w:r>
            <w:r w:rsidR="00B15D1A" w:rsidRPr="00D97768">
              <w:rPr>
                <w:rFonts w:ascii="Arial" w:hAnsi="Arial" w:cs="Arial"/>
                <w:sz w:val="20"/>
                <w:szCs w:val="20"/>
                <w:lang w:val="en-GB"/>
              </w:rPr>
              <w:t>,” as feeding is not usually expressed this way in French).</w:t>
            </w:r>
          </w:p>
          <w:p w14:paraId="71737229" w14:textId="77777777" w:rsidR="000122A6" w:rsidRPr="00D97768" w:rsidRDefault="000122A6" w:rsidP="00B15D1A">
            <w:pPr>
              <w:pStyle w:val="ListParagraph"/>
              <w:rPr>
                <w:rFonts w:ascii="Arial" w:hAnsi="Arial" w:cs="Arial"/>
                <w:b/>
                <w:bCs/>
                <w:sz w:val="20"/>
                <w:szCs w:val="20"/>
                <w:lang w:val="en-GB"/>
              </w:rPr>
            </w:pPr>
          </w:p>
          <w:p w14:paraId="37D373F9" w14:textId="31A8F2D2" w:rsidR="000122A6" w:rsidRPr="00D97768" w:rsidRDefault="000122A6" w:rsidP="003C52C1">
            <w:pPr>
              <w:rPr>
                <w:rFonts w:ascii="Arial" w:hAnsi="Arial" w:cs="Arial"/>
                <w:sz w:val="20"/>
                <w:szCs w:val="20"/>
                <w:lang w:val="en-GB"/>
              </w:rPr>
            </w:pPr>
            <w:r w:rsidRPr="00D97768">
              <w:rPr>
                <w:rFonts w:ascii="Arial" w:hAnsi="Arial" w:cs="Arial"/>
                <w:sz w:val="20"/>
                <w:szCs w:val="20"/>
                <w:lang w:val="en-GB"/>
              </w:rPr>
              <w:t>Regarding another example</w:t>
            </w:r>
            <w:r w:rsidR="007870BB" w:rsidRPr="00D97768">
              <w:rPr>
                <w:rFonts w:ascii="Arial" w:hAnsi="Arial" w:cs="Arial"/>
                <w:sz w:val="20"/>
                <w:szCs w:val="20"/>
                <w:lang w:val="en-GB"/>
              </w:rPr>
              <w:t>, where the author states,</w:t>
            </w:r>
            <w:r w:rsidRPr="00D97768">
              <w:rPr>
                <w:rFonts w:ascii="Arial" w:hAnsi="Arial" w:cs="Arial"/>
                <w:b/>
                <w:bCs/>
                <w:sz w:val="20"/>
                <w:szCs w:val="20"/>
                <w:lang w:val="en-GB"/>
              </w:rPr>
              <w:t xml:space="preserve"> </w:t>
            </w:r>
            <w:proofErr w:type="gramStart"/>
            <w:r w:rsidRPr="00D97768">
              <w:rPr>
                <w:rFonts w:ascii="Arial" w:hAnsi="Arial" w:cs="Arial"/>
                <w:b/>
                <w:bCs/>
                <w:sz w:val="20"/>
                <w:szCs w:val="20"/>
                <w:lang w:val="en-GB"/>
              </w:rPr>
              <w:t>The</w:t>
            </w:r>
            <w:proofErr w:type="gramEnd"/>
            <w:r w:rsidRPr="00D97768">
              <w:rPr>
                <w:rFonts w:ascii="Arial" w:hAnsi="Arial" w:cs="Arial"/>
                <w:b/>
                <w:bCs/>
                <w:sz w:val="20"/>
                <w:szCs w:val="20"/>
                <w:lang w:val="en-GB"/>
              </w:rPr>
              <w:t xml:space="preserve"> verb “donner” has a wider choice. “Le livre a </w:t>
            </w:r>
            <w:proofErr w:type="spellStart"/>
            <w:r w:rsidRPr="00D97768">
              <w:rPr>
                <w:rFonts w:ascii="Arial" w:hAnsi="Arial" w:cs="Arial"/>
                <w:b/>
                <w:bCs/>
                <w:sz w:val="20"/>
                <w:szCs w:val="20"/>
                <w:lang w:val="en-GB"/>
              </w:rPr>
              <w:t>été</w:t>
            </w:r>
            <w:proofErr w:type="spellEnd"/>
            <w:r w:rsidRPr="00D97768">
              <w:rPr>
                <w:rFonts w:ascii="Arial" w:hAnsi="Arial" w:cs="Arial"/>
                <w:b/>
                <w:bCs/>
                <w:sz w:val="20"/>
                <w:szCs w:val="20"/>
                <w:lang w:val="en-GB"/>
              </w:rPr>
              <w:t xml:space="preserve"> </w:t>
            </w:r>
            <w:proofErr w:type="spellStart"/>
            <w:r w:rsidRPr="00D97768">
              <w:rPr>
                <w:rFonts w:ascii="Arial" w:hAnsi="Arial" w:cs="Arial"/>
                <w:b/>
                <w:bCs/>
                <w:sz w:val="20"/>
                <w:szCs w:val="20"/>
                <w:lang w:val="en-GB"/>
              </w:rPr>
              <w:t>donné</w:t>
            </w:r>
            <w:proofErr w:type="spellEnd"/>
            <w:proofErr w:type="gramStart"/>
            <w:r w:rsidRPr="00D97768">
              <w:rPr>
                <w:rFonts w:ascii="Arial" w:hAnsi="Arial" w:cs="Arial"/>
                <w:sz w:val="20"/>
                <w:szCs w:val="20"/>
                <w:lang w:val="en-GB"/>
              </w:rPr>
              <w:t>,”…..</w:t>
            </w:r>
            <w:proofErr w:type="gramEnd"/>
            <w:r w:rsidRPr="00D97768">
              <w:rPr>
                <w:rFonts w:ascii="Arial" w:hAnsi="Arial" w:cs="Arial"/>
                <w:sz w:val="20"/>
                <w:szCs w:val="20"/>
                <w:lang w:val="en-GB"/>
              </w:rPr>
              <w:t xml:space="preserve">,  it is strongly assumed the author is not the speaker of these 2 languages and may barely comment on translations, unfortunately. </w:t>
            </w:r>
            <w:r w:rsidR="007870BB" w:rsidRPr="00D97768">
              <w:rPr>
                <w:rFonts w:ascii="Arial" w:hAnsi="Arial" w:cs="Arial"/>
                <w:sz w:val="20"/>
                <w:szCs w:val="20"/>
                <w:lang w:val="en-GB"/>
              </w:rPr>
              <w:t xml:space="preserve">It might be advised to explore more the differences between the French to English or vice versa language pair in translation or use other examples for the required purpose. </w:t>
            </w:r>
            <w:r w:rsidRPr="00D97768">
              <w:rPr>
                <w:rFonts w:ascii="Arial" w:hAnsi="Arial" w:cs="Arial"/>
                <w:sz w:val="20"/>
                <w:szCs w:val="20"/>
                <w:lang w:val="en-GB"/>
              </w:rPr>
              <w:t>Conclusions are not substantiated as they are based on subjective (</w:t>
            </w:r>
            <w:proofErr w:type="spellStart"/>
            <w:r w:rsidRPr="00D97768">
              <w:rPr>
                <w:rFonts w:ascii="Arial" w:hAnsi="Arial" w:cs="Arial"/>
                <w:sz w:val="20"/>
                <w:szCs w:val="20"/>
                <w:lang w:val="en-GB"/>
              </w:rPr>
              <w:t>im</w:t>
            </w:r>
            <w:proofErr w:type="spellEnd"/>
            <w:r w:rsidRPr="00D97768">
              <w:rPr>
                <w:rFonts w:ascii="Arial" w:hAnsi="Arial" w:cs="Arial"/>
                <w:sz w:val="20"/>
                <w:szCs w:val="20"/>
                <w:lang w:val="en-GB"/>
              </w:rPr>
              <w:t xml:space="preserve">)professional translations suggested by the author. </w:t>
            </w:r>
          </w:p>
        </w:tc>
        <w:tc>
          <w:tcPr>
            <w:tcW w:w="1529" w:type="pct"/>
          </w:tcPr>
          <w:p w14:paraId="4614DFC3" w14:textId="77777777" w:rsidR="00F1171E" w:rsidRPr="00D97768" w:rsidRDefault="00F1171E" w:rsidP="007222C8">
            <w:pPr>
              <w:pStyle w:val="Heading2"/>
              <w:jc w:val="left"/>
              <w:rPr>
                <w:rFonts w:ascii="Arial" w:hAnsi="Arial" w:cs="Arial"/>
                <w:b w:val="0"/>
                <w:lang w:val="en-GB"/>
              </w:rPr>
            </w:pPr>
          </w:p>
        </w:tc>
      </w:tr>
      <w:tr w:rsidR="00F1171E" w:rsidRPr="00D97768" w14:paraId="73739464" w14:textId="77777777" w:rsidTr="009E539C">
        <w:trPr>
          <w:trHeight w:val="703"/>
        </w:trPr>
        <w:tc>
          <w:tcPr>
            <w:tcW w:w="1263" w:type="pct"/>
            <w:noWrap/>
          </w:tcPr>
          <w:p w14:paraId="09C25322" w14:textId="77777777" w:rsidR="00F1171E" w:rsidRPr="00D97768" w:rsidRDefault="00F1171E" w:rsidP="007222C8">
            <w:pPr>
              <w:ind w:left="360"/>
              <w:rPr>
                <w:rFonts w:ascii="Arial" w:hAnsi="Arial" w:cs="Arial"/>
                <w:b/>
                <w:bCs/>
                <w:sz w:val="20"/>
                <w:szCs w:val="20"/>
                <w:lang w:val="en-GB"/>
              </w:rPr>
            </w:pPr>
            <w:r w:rsidRPr="00D97768">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D97768" w:rsidRDefault="00F1171E" w:rsidP="007222C8">
            <w:pPr>
              <w:ind w:left="360"/>
              <w:rPr>
                <w:rFonts w:ascii="Arial" w:hAnsi="Arial" w:cs="Arial"/>
                <w:b/>
                <w:bCs/>
                <w:sz w:val="20"/>
                <w:szCs w:val="20"/>
                <w:u w:val="single"/>
                <w:lang w:val="en-GB"/>
              </w:rPr>
            </w:pPr>
            <w:r w:rsidRPr="00D97768">
              <w:rPr>
                <w:rFonts w:ascii="Arial" w:hAnsi="Arial" w:cs="Arial"/>
                <w:b/>
                <w:bCs/>
                <w:sz w:val="20"/>
                <w:szCs w:val="20"/>
                <w:u w:val="single"/>
                <w:lang w:val="en-GB"/>
              </w:rPr>
              <w:t>-</w:t>
            </w:r>
          </w:p>
        </w:tc>
        <w:tc>
          <w:tcPr>
            <w:tcW w:w="2208" w:type="pct"/>
          </w:tcPr>
          <w:p w14:paraId="24FE0567" w14:textId="4B5CD7FE" w:rsidR="00F1171E" w:rsidRPr="00D97768" w:rsidRDefault="001A0B89" w:rsidP="003C52C1">
            <w:pPr>
              <w:pStyle w:val="ListParagraph"/>
              <w:ind w:left="0"/>
              <w:rPr>
                <w:rFonts w:ascii="Arial" w:hAnsi="Arial" w:cs="Arial"/>
                <w:sz w:val="20"/>
                <w:szCs w:val="20"/>
                <w:lang w:val="en-GB"/>
              </w:rPr>
            </w:pPr>
            <w:r w:rsidRPr="00D97768">
              <w:rPr>
                <w:rFonts w:ascii="Arial" w:hAnsi="Arial" w:cs="Arial"/>
                <w:sz w:val="20"/>
                <w:szCs w:val="20"/>
                <w:lang w:val="en-GB"/>
              </w:rPr>
              <w:t xml:space="preserve">No, they are not. The author should be familiar with the works in this domain and provide </w:t>
            </w:r>
            <w:r w:rsidR="00710AD3" w:rsidRPr="00D97768">
              <w:rPr>
                <w:rFonts w:ascii="Arial" w:hAnsi="Arial" w:cs="Arial"/>
                <w:sz w:val="20"/>
                <w:szCs w:val="20"/>
                <w:lang w:val="en-GB"/>
              </w:rPr>
              <w:t>the expected theoretical framework to further draw</w:t>
            </w:r>
            <w:r w:rsidR="00A67514" w:rsidRPr="00D97768">
              <w:rPr>
                <w:rFonts w:ascii="Arial" w:hAnsi="Arial" w:cs="Arial"/>
                <w:sz w:val="20"/>
                <w:szCs w:val="20"/>
                <w:lang w:val="en-GB"/>
              </w:rPr>
              <w:t>ing</w:t>
            </w:r>
            <w:r w:rsidR="00710AD3" w:rsidRPr="00D97768">
              <w:rPr>
                <w:rFonts w:ascii="Arial" w:hAnsi="Arial" w:cs="Arial"/>
                <w:sz w:val="20"/>
                <w:szCs w:val="20"/>
                <w:lang w:val="en-GB"/>
              </w:rPr>
              <w:t xml:space="preserve"> on </w:t>
            </w:r>
            <w:r w:rsidR="00A67514" w:rsidRPr="00D97768">
              <w:rPr>
                <w:rFonts w:ascii="Arial" w:hAnsi="Arial" w:cs="Arial"/>
                <w:sz w:val="20"/>
                <w:szCs w:val="20"/>
                <w:lang w:val="en-GB"/>
              </w:rPr>
              <w:t>the</w:t>
            </w:r>
            <w:r w:rsidR="00710AD3" w:rsidRPr="00D97768">
              <w:rPr>
                <w:rFonts w:ascii="Arial" w:hAnsi="Arial" w:cs="Arial"/>
                <w:sz w:val="20"/>
                <w:szCs w:val="20"/>
                <w:lang w:val="en-GB"/>
              </w:rPr>
              <w:t xml:space="preserve"> findings.</w:t>
            </w:r>
            <w:r w:rsidR="00A67514" w:rsidRPr="00D97768">
              <w:rPr>
                <w:rFonts w:ascii="Arial" w:hAnsi="Arial" w:cs="Arial"/>
                <w:sz w:val="20"/>
                <w:szCs w:val="20"/>
                <w:lang w:val="en-GB"/>
              </w:rPr>
              <w:t xml:space="preserve"> The references mainly round to the works of 2 scholars that leaves out rigorous academic discussion.</w:t>
            </w:r>
          </w:p>
        </w:tc>
        <w:tc>
          <w:tcPr>
            <w:tcW w:w="1529" w:type="pct"/>
          </w:tcPr>
          <w:p w14:paraId="40220055" w14:textId="77777777" w:rsidR="00F1171E" w:rsidRPr="00D97768" w:rsidRDefault="00F1171E" w:rsidP="007222C8">
            <w:pPr>
              <w:pStyle w:val="Heading2"/>
              <w:jc w:val="left"/>
              <w:rPr>
                <w:rFonts w:ascii="Arial" w:hAnsi="Arial" w:cs="Arial"/>
                <w:b w:val="0"/>
                <w:lang w:val="en-GB"/>
              </w:rPr>
            </w:pPr>
          </w:p>
        </w:tc>
      </w:tr>
      <w:tr w:rsidR="00F1171E" w:rsidRPr="00D97768" w14:paraId="73CC4A50" w14:textId="77777777" w:rsidTr="009E539C">
        <w:trPr>
          <w:trHeight w:val="386"/>
        </w:trPr>
        <w:tc>
          <w:tcPr>
            <w:tcW w:w="1263" w:type="pct"/>
            <w:noWrap/>
          </w:tcPr>
          <w:p w14:paraId="3410C687" w14:textId="77777777" w:rsidR="00F1171E" w:rsidRPr="00D97768" w:rsidRDefault="00F1171E" w:rsidP="007222C8">
            <w:pPr>
              <w:pStyle w:val="Heading2"/>
              <w:jc w:val="left"/>
              <w:rPr>
                <w:rFonts w:ascii="Arial" w:hAnsi="Arial" w:cs="Arial"/>
                <w:b w:val="0"/>
                <w:lang w:val="en-GB"/>
              </w:rPr>
            </w:pPr>
            <w:r w:rsidRPr="00D97768">
              <w:rPr>
                <w:rFonts w:ascii="Arial" w:hAnsi="Arial" w:cs="Arial"/>
                <w:b w:val="0"/>
                <w:u w:val="single"/>
                <w:lang w:val="en-GB"/>
              </w:rPr>
              <w:t>Minor</w:t>
            </w:r>
            <w:r w:rsidRPr="00D97768">
              <w:rPr>
                <w:rFonts w:ascii="Arial" w:hAnsi="Arial" w:cs="Arial"/>
                <w:b w:val="0"/>
                <w:lang w:val="en-GB"/>
              </w:rPr>
              <w:t xml:space="preserve"> REVISION comments</w:t>
            </w:r>
          </w:p>
          <w:p w14:paraId="029CE8D0" w14:textId="77777777" w:rsidR="00F1171E" w:rsidRPr="00D97768" w:rsidRDefault="00F1171E" w:rsidP="007222C8">
            <w:pPr>
              <w:pStyle w:val="Heading2"/>
              <w:jc w:val="left"/>
              <w:rPr>
                <w:rFonts w:ascii="Arial" w:hAnsi="Arial" w:cs="Arial"/>
                <w:b w:val="0"/>
                <w:lang w:val="en-GB"/>
              </w:rPr>
            </w:pPr>
          </w:p>
          <w:p w14:paraId="589C16C7" w14:textId="77777777" w:rsidR="00F1171E" w:rsidRPr="00D97768" w:rsidRDefault="00F1171E" w:rsidP="007222C8">
            <w:pPr>
              <w:pStyle w:val="Heading2"/>
              <w:ind w:left="360"/>
              <w:jc w:val="left"/>
              <w:rPr>
                <w:rFonts w:ascii="Arial" w:hAnsi="Arial" w:cs="Arial"/>
                <w:bCs w:val="0"/>
                <w:lang w:val="en-GB"/>
              </w:rPr>
            </w:pPr>
            <w:r w:rsidRPr="00D97768">
              <w:rPr>
                <w:rFonts w:ascii="Arial" w:hAnsi="Arial" w:cs="Arial"/>
                <w:bCs w:val="0"/>
                <w:lang w:val="en-GB"/>
              </w:rPr>
              <w:t>Is the language/English quality of the article suitable for scholarly communications?</w:t>
            </w:r>
          </w:p>
          <w:p w14:paraId="7722B85E" w14:textId="77777777" w:rsidR="00F1171E" w:rsidRPr="00D97768" w:rsidRDefault="00F1171E" w:rsidP="007222C8">
            <w:pPr>
              <w:rPr>
                <w:rFonts w:ascii="Arial" w:hAnsi="Arial" w:cs="Arial"/>
                <w:sz w:val="20"/>
                <w:szCs w:val="20"/>
                <w:lang w:val="en-GB"/>
              </w:rPr>
            </w:pPr>
          </w:p>
        </w:tc>
        <w:tc>
          <w:tcPr>
            <w:tcW w:w="2208" w:type="pct"/>
          </w:tcPr>
          <w:p w14:paraId="0A07EA75" w14:textId="77777777" w:rsidR="00F1171E" w:rsidRPr="00D97768" w:rsidRDefault="00F1171E" w:rsidP="007222C8">
            <w:pPr>
              <w:rPr>
                <w:rFonts w:ascii="Arial" w:hAnsi="Arial" w:cs="Arial"/>
                <w:sz w:val="20"/>
                <w:szCs w:val="20"/>
                <w:lang w:val="en-GB"/>
              </w:rPr>
            </w:pPr>
          </w:p>
          <w:p w14:paraId="6CBA4B2A" w14:textId="77777777" w:rsidR="00F1171E" w:rsidRPr="00D97768" w:rsidRDefault="00F1171E" w:rsidP="007222C8">
            <w:pPr>
              <w:rPr>
                <w:rFonts w:ascii="Arial" w:hAnsi="Arial" w:cs="Arial"/>
                <w:sz w:val="20"/>
                <w:szCs w:val="20"/>
                <w:lang w:val="en-GB"/>
              </w:rPr>
            </w:pPr>
          </w:p>
          <w:p w14:paraId="41E28118" w14:textId="77777777" w:rsidR="00F1171E" w:rsidRPr="00D97768" w:rsidRDefault="00F1171E" w:rsidP="007222C8">
            <w:pPr>
              <w:rPr>
                <w:rFonts w:ascii="Arial" w:hAnsi="Arial" w:cs="Arial"/>
                <w:sz w:val="20"/>
                <w:szCs w:val="20"/>
                <w:lang w:val="en-GB"/>
              </w:rPr>
            </w:pPr>
          </w:p>
          <w:p w14:paraId="297F52DB" w14:textId="709EC007" w:rsidR="00F1171E" w:rsidRPr="00D97768" w:rsidRDefault="00710AD3" w:rsidP="007222C8">
            <w:pPr>
              <w:rPr>
                <w:rFonts w:ascii="Arial" w:hAnsi="Arial" w:cs="Arial"/>
                <w:sz w:val="20"/>
                <w:szCs w:val="20"/>
                <w:lang w:val="en-GB"/>
              </w:rPr>
            </w:pPr>
            <w:r w:rsidRPr="00D97768">
              <w:rPr>
                <w:rFonts w:ascii="Arial" w:hAnsi="Arial" w:cs="Arial"/>
                <w:sz w:val="20"/>
                <w:szCs w:val="20"/>
                <w:lang w:val="en-GB"/>
              </w:rPr>
              <w:t>Absolutely not.</w:t>
            </w:r>
            <w:r w:rsidR="00A67514" w:rsidRPr="00D97768">
              <w:rPr>
                <w:rFonts w:ascii="Arial" w:hAnsi="Arial" w:cs="Arial"/>
                <w:sz w:val="20"/>
                <w:szCs w:val="20"/>
                <w:lang w:val="en-GB"/>
              </w:rPr>
              <w:t xml:space="preserve"> Thorough editing and proofreading are highly encouraged.</w:t>
            </w:r>
          </w:p>
          <w:p w14:paraId="149A6CEF" w14:textId="77777777" w:rsidR="00F1171E" w:rsidRPr="00D97768" w:rsidRDefault="00F1171E" w:rsidP="007222C8">
            <w:pPr>
              <w:rPr>
                <w:rFonts w:ascii="Arial" w:hAnsi="Arial" w:cs="Arial"/>
                <w:sz w:val="20"/>
                <w:szCs w:val="20"/>
                <w:lang w:val="en-GB"/>
              </w:rPr>
            </w:pPr>
          </w:p>
        </w:tc>
        <w:tc>
          <w:tcPr>
            <w:tcW w:w="1529" w:type="pct"/>
          </w:tcPr>
          <w:p w14:paraId="0351CA58" w14:textId="77777777" w:rsidR="00F1171E" w:rsidRPr="00D97768" w:rsidRDefault="00F1171E" w:rsidP="007222C8">
            <w:pPr>
              <w:rPr>
                <w:rFonts w:ascii="Arial" w:hAnsi="Arial" w:cs="Arial"/>
                <w:sz w:val="20"/>
                <w:szCs w:val="20"/>
                <w:lang w:val="en-GB"/>
              </w:rPr>
            </w:pPr>
          </w:p>
        </w:tc>
      </w:tr>
      <w:tr w:rsidR="00F1171E" w:rsidRPr="00D97768" w14:paraId="20A16C0C" w14:textId="77777777" w:rsidTr="009E539C">
        <w:trPr>
          <w:trHeight w:val="1178"/>
        </w:trPr>
        <w:tc>
          <w:tcPr>
            <w:tcW w:w="1263" w:type="pct"/>
            <w:noWrap/>
          </w:tcPr>
          <w:p w14:paraId="7F4BCFAE" w14:textId="77777777" w:rsidR="00F1171E" w:rsidRPr="00D97768" w:rsidRDefault="00F1171E" w:rsidP="007222C8">
            <w:pPr>
              <w:pStyle w:val="Heading2"/>
              <w:jc w:val="left"/>
              <w:rPr>
                <w:rFonts w:ascii="Arial" w:hAnsi="Arial" w:cs="Arial"/>
                <w:b w:val="0"/>
                <w:bCs w:val="0"/>
                <w:lang w:val="en-GB"/>
              </w:rPr>
            </w:pPr>
            <w:r w:rsidRPr="00D97768">
              <w:rPr>
                <w:rFonts w:ascii="Arial" w:hAnsi="Arial" w:cs="Arial"/>
                <w:bCs w:val="0"/>
                <w:u w:val="single"/>
                <w:lang w:val="en-GB"/>
              </w:rPr>
              <w:t>Optional/General</w:t>
            </w:r>
            <w:r w:rsidRPr="00D97768">
              <w:rPr>
                <w:rFonts w:ascii="Arial" w:hAnsi="Arial" w:cs="Arial"/>
                <w:bCs w:val="0"/>
                <w:lang w:val="en-GB"/>
              </w:rPr>
              <w:t xml:space="preserve"> </w:t>
            </w:r>
            <w:r w:rsidRPr="00D97768">
              <w:rPr>
                <w:rFonts w:ascii="Arial" w:hAnsi="Arial" w:cs="Arial"/>
                <w:b w:val="0"/>
                <w:bCs w:val="0"/>
                <w:lang w:val="en-GB"/>
              </w:rPr>
              <w:t>comments</w:t>
            </w:r>
          </w:p>
          <w:p w14:paraId="1A6B3748" w14:textId="77777777" w:rsidR="00F1171E" w:rsidRPr="00D97768" w:rsidRDefault="00F1171E" w:rsidP="007222C8">
            <w:pPr>
              <w:pStyle w:val="Heading2"/>
              <w:jc w:val="left"/>
              <w:rPr>
                <w:rFonts w:ascii="Arial" w:hAnsi="Arial" w:cs="Arial"/>
                <w:b w:val="0"/>
                <w:lang w:val="en-GB"/>
              </w:rPr>
            </w:pPr>
          </w:p>
        </w:tc>
        <w:tc>
          <w:tcPr>
            <w:tcW w:w="2208" w:type="pct"/>
          </w:tcPr>
          <w:p w14:paraId="1E347C61" w14:textId="77777777" w:rsidR="00F1171E" w:rsidRPr="00D97768" w:rsidRDefault="00F1171E" w:rsidP="007222C8">
            <w:pPr>
              <w:rPr>
                <w:rFonts w:ascii="Arial" w:hAnsi="Arial" w:cs="Arial"/>
                <w:sz w:val="20"/>
                <w:szCs w:val="20"/>
                <w:lang w:val="en-GB"/>
              </w:rPr>
            </w:pPr>
          </w:p>
          <w:p w14:paraId="5E946A0E" w14:textId="04FBF01D" w:rsidR="00F1171E" w:rsidRPr="00D97768" w:rsidRDefault="00710AD3" w:rsidP="007222C8">
            <w:pPr>
              <w:rPr>
                <w:rFonts w:ascii="Arial" w:hAnsi="Arial" w:cs="Arial"/>
                <w:sz w:val="20"/>
                <w:szCs w:val="20"/>
                <w:lang w:val="en-GB"/>
              </w:rPr>
            </w:pPr>
            <w:r w:rsidRPr="00D97768">
              <w:rPr>
                <w:rFonts w:ascii="Arial" w:hAnsi="Arial" w:cs="Arial"/>
                <w:sz w:val="20"/>
                <w:szCs w:val="20"/>
                <w:lang w:val="en-GB"/>
              </w:rPr>
              <w:t>It should be left for the editorial office to decide. The mentioned comments are just a few and do not include all the list what shall be revised to make the paper sound</w:t>
            </w:r>
            <w:r w:rsidR="00A67514" w:rsidRPr="00D97768">
              <w:rPr>
                <w:rFonts w:ascii="Arial" w:hAnsi="Arial" w:cs="Arial"/>
                <w:sz w:val="20"/>
                <w:szCs w:val="20"/>
                <w:lang w:val="en-GB"/>
              </w:rPr>
              <w:t xml:space="preserve"> more</w:t>
            </w:r>
            <w:r w:rsidRPr="00D97768">
              <w:rPr>
                <w:rFonts w:ascii="Arial" w:hAnsi="Arial" w:cs="Arial"/>
                <w:sz w:val="20"/>
                <w:szCs w:val="20"/>
                <w:lang w:val="en-GB"/>
              </w:rPr>
              <w:t xml:space="preserve"> academic.</w:t>
            </w:r>
          </w:p>
          <w:p w14:paraId="7EB58C99" w14:textId="77777777" w:rsidR="00F1171E" w:rsidRPr="00D97768" w:rsidRDefault="00F1171E" w:rsidP="007222C8">
            <w:pPr>
              <w:rPr>
                <w:rFonts w:ascii="Arial" w:hAnsi="Arial" w:cs="Arial"/>
                <w:sz w:val="20"/>
                <w:szCs w:val="20"/>
                <w:lang w:val="en-GB"/>
              </w:rPr>
            </w:pPr>
          </w:p>
          <w:p w14:paraId="15DFD0E8" w14:textId="77777777" w:rsidR="00F1171E" w:rsidRPr="00D97768" w:rsidRDefault="00F1171E" w:rsidP="007222C8">
            <w:pPr>
              <w:rPr>
                <w:rFonts w:ascii="Arial" w:hAnsi="Arial" w:cs="Arial"/>
                <w:sz w:val="20"/>
                <w:szCs w:val="20"/>
                <w:lang w:val="en-GB"/>
              </w:rPr>
            </w:pPr>
          </w:p>
        </w:tc>
        <w:tc>
          <w:tcPr>
            <w:tcW w:w="1529" w:type="pct"/>
          </w:tcPr>
          <w:p w14:paraId="465E098E" w14:textId="77777777" w:rsidR="00F1171E" w:rsidRPr="00D97768" w:rsidRDefault="00F1171E" w:rsidP="007222C8">
            <w:pPr>
              <w:rPr>
                <w:rFonts w:ascii="Arial" w:hAnsi="Arial" w:cs="Arial"/>
                <w:sz w:val="20"/>
                <w:szCs w:val="20"/>
                <w:lang w:val="en-GB"/>
              </w:rPr>
            </w:pPr>
          </w:p>
        </w:tc>
      </w:tr>
    </w:tbl>
    <w:p w14:paraId="6BBACB91" w14:textId="77777777" w:rsidR="00F1171E" w:rsidRPr="00D97768" w:rsidRDefault="00F1171E" w:rsidP="00F1171E">
      <w:pPr>
        <w:pStyle w:val="BodyText"/>
        <w:rPr>
          <w:rFonts w:ascii="Arial" w:hAnsi="Arial" w:cs="Arial"/>
          <w:b/>
          <w:bCs/>
          <w:sz w:val="20"/>
          <w:szCs w:val="20"/>
          <w:u w:val="single"/>
          <w:lang w:val="en-GB"/>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12"/>
        <w:gridCol w:w="9180"/>
        <w:gridCol w:w="6438"/>
      </w:tblGrid>
      <w:tr w:rsidR="00D36DE6" w:rsidRPr="00D97768" w14:paraId="2DC2C88B" w14:textId="77777777" w:rsidTr="009E539C">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0BB3082E" w14:textId="77777777" w:rsidR="00D36DE6" w:rsidRPr="00D97768" w:rsidRDefault="00D36DE6" w:rsidP="00D36DE6">
            <w:pPr>
              <w:pStyle w:val="BodyText"/>
              <w:rPr>
                <w:rFonts w:ascii="Arial" w:hAnsi="Arial" w:cs="Arial"/>
                <w:b/>
                <w:bCs/>
                <w:sz w:val="20"/>
                <w:szCs w:val="20"/>
                <w:u w:val="single"/>
                <w:lang w:val="en-GB"/>
              </w:rPr>
            </w:pPr>
            <w:bookmarkStart w:id="0" w:name="_Hlk167897572"/>
            <w:r w:rsidRPr="00D97768">
              <w:rPr>
                <w:rFonts w:ascii="Arial" w:hAnsi="Arial" w:cs="Arial"/>
                <w:b/>
                <w:bCs/>
                <w:sz w:val="20"/>
                <w:szCs w:val="20"/>
                <w:u w:val="single"/>
                <w:lang w:val="en-GB"/>
              </w:rPr>
              <w:t xml:space="preserve">PART  2: </w:t>
            </w:r>
          </w:p>
          <w:p w14:paraId="6E4D7D0A" w14:textId="77777777" w:rsidR="00D36DE6" w:rsidRPr="00D97768" w:rsidRDefault="00D36DE6" w:rsidP="00D36DE6">
            <w:pPr>
              <w:pStyle w:val="BodyText"/>
              <w:rPr>
                <w:rFonts w:ascii="Arial" w:hAnsi="Arial" w:cs="Arial"/>
                <w:b/>
                <w:bCs/>
                <w:sz w:val="20"/>
                <w:szCs w:val="20"/>
                <w:u w:val="single"/>
                <w:lang w:val="en-GB"/>
              </w:rPr>
            </w:pPr>
          </w:p>
        </w:tc>
      </w:tr>
      <w:tr w:rsidR="00D36DE6" w:rsidRPr="00D97768" w14:paraId="5517E75F" w14:textId="77777777" w:rsidTr="009E539C">
        <w:tc>
          <w:tcPr>
            <w:tcW w:w="1269" w:type="pct"/>
            <w:shd w:val="clear" w:color="auto" w:fill="auto"/>
            <w:noWrap/>
            <w:tcMar>
              <w:top w:w="0" w:type="dxa"/>
              <w:left w:w="108" w:type="dxa"/>
              <w:bottom w:w="0" w:type="dxa"/>
              <w:right w:w="108" w:type="dxa"/>
            </w:tcMar>
            <w:vAlign w:val="center"/>
          </w:tcPr>
          <w:p w14:paraId="24944328" w14:textId="77777777" w:rsidR="00D36DE6" w:rsidRPr="00D97768" w:rsidRDefault="00D36DE6" w:rsidP="00D36DE6">
            <w:pPr>
              <w:pStyle w:val="BodyText"/>
              <w:rPr>
                <w:rFonts w:ascii="Arial" w:hAnsi="Arial" w:cs="Arial"/>
                <w:b/>
                <w:bCs/>
                <w:sz w:val="20"/>
                <w:szCs w:val="20"/>
                <w:u w:val="single"/>
                <w:lang w:val="en-GB"/>
              </w:rPr>
            </w:pPr>
          </w:p>
        </w:tc>
        <w:tc>
          <w:tcPr>
            <w:tcW w:w="2193" w:type="pct"/>
            <w:shd w:val="clear" w:color="auto" w:fill="auto"/>
            <w:tcMar>
              <w:top w:w="0" w:type="dxa"/>
              <w:left w:w="108" w:type="dxa"/>
              <w:bottom w:w="0" w:type="dxa"/>
              <w:right w:w="108" w:type="dxa"/>
            </w:tcMar>
          </w:tcPr>
          <w:p w14:paraId="66E11405" w14:textId="77777777" w:rsidR="00D36DE6" w:rsidRPr="00D97768" w:rsidRDefault="00D36DE6" w:rsidP="00D36DE6">
            <w:pPr>
              <w:pStyle w:val="BodyText"/>
              <w:rPr>
                <w:rFonts w:ascii="Arial" w:hAnsi="Arial" w:cs="Arial"/>
                <w:b/>
                <w:bCs/>
                <w:sz w:val="20"/>
                <w:szCs w:val="20"/>
                <w:u w:val="single"/>
                <w:lang w:val="en-GB"/>
              </w:rPr>
            </w:pPr>
            <w:r w:rsidRPr="00D97768">
              <w:rPr>
                <w:rFonts w:ascii="Arial" w:hAnsi="Arial" w:cs="Arial"/>
                <w:b/>
                <w:bCs/>
                <w:sz w:val="20"/>
                <w:szCs w:val="20"/>
                <w:u w:val="single"/>
                <w:lang w:val="en-GB"/>
              </w:rPr>
              <w:t>Reviewer’s comment</w:t>
            </w:r>
          </w:p>
        </w:tc>
        <w:tc>
          <w:tcPr>
            <w:tcW w:w="1538" w:type="pct"/>
            <w:shd w:val="clear" w:color="auto" w:fill="auto"/>
          </w:tcPr>
          <w:p w14:paraId="63C9F063" w14:textId="77777777" w:rsidR="00D36DE6" w:rsidRPr="00D97768" w:rsidRDefault="00D36DE6" w:rsidP="00D36DE6">
            <w:pPr>
              <w:pStyle w:val="BodyText"/>
              <w:rPr>
                <w:rFonts w:ascii="Arial" w:hAnsi="Arial" w:cs="Arial"/>
                <w:b/>
                <w:bCs/>
                <w:sz w:val="20"/>
                <w:szCs w:val="20"/>
                <w:u w:val="single"/>
                <w:lang w:val="en-GB"/>
              </w:rPr>
            </w:pPr>
            <w:r w:rsidRPr="00D97768">
              <w:rPr>
                <w:rFonts w:ascii="Arial" w:hAnsi="Arial" w:cs="Arial"/>
                <w:b/>
                <w:bCs/>
                <w:sz w:val="20"/>
                <w:szCs w:val="20"/>
                <w:u w:val="single"/>
                <w:lang w:val="en-GB"/>
              </w:rPr>
              <w:t xml:space="preserve">Author’s comment </w:t>
            </w:r>
            <w:r w:rsidRPr="00D97768">
              <w:rPr>
                <w:rFonts w:ascii="Arial" w:hAnsi="Arial" w:cs="Arial"/>
                <w:b/>
                <w:bCs/>
                <w:i/>
                <w:sz w:val="20"/>
                <w:szCs w:val="20"/>
                <w:u w:val="single"/>
                <w:lang w:val="en-GB"/>
              </w:rPr>
              <w:t>(if agreed with reviewer, correct the manuscript and highlight that part in the manuscript. It is mandatory that authors should write his/her feedback here)</w:t>
            </w:r>
          </w:p>
        </w:tc>
      </w:tr>
      <w:tr w:rsidR="00D36DE6" w:rsidRPr="00D97768" w14:paraId="222B94B7" w14:textId="77777777" w:rsidTr="009E539C">
        <w:trPr>
          <w:trHeight w:val="890"/>
        </w:trPr>
        <w:tc>
          <w:tcPr>
            <w:tcW w:w="1269" w:type="pct"/>
            <w:shd w:val="clear" w:color="auto" w:fill="auto"/>
            <w:noWrap/>
            <w:tcMar>
              <w:top w:w="0" w:type="dxa"/>
              <w:left w:w="108" w:type="dxa"/>
              <w:bottom w:w="0" w:type="dxa"/>
              <w:right w:w="108" w:type="dxa"/>
            </w:tcMar>
            <w:vAlign w:val="center"/>
          </w:tcPr>
          <w:p w14:paraId="11140673" w14:textId="77777777" w:rsidR="00D36DE6" w:rsidRPr="00D97768" w:rsidRDefault="00D36DE6" w:rsidP="00D36DE6">
            <w:pPr>
              <w:pStyle w:val="BodyText"/>
              <w:rPr>
                <w:rFonts w:ascii="Arial" w:hAnsi="Arial" w:cs="Arial"/>
                <w:b/>
                <w:bCs/>
                <w:sz w:val="20"/>
                <w:szCs w:val="20"/>
                <w:u w:val="single"/>
                <w:lang w:val="en-GB"/>
              </w:rPr>
            </w:pPr>
            <w:r w:rsidRPr="00D97768">
              <w:rPr>
                <w:rFonts w:ascii="Arial" w:hAnsi="Arial" w:cs="Arial"/>
                <w:b/>
                <w:bCs/>
                <w:sz w:val="20"/>
                <w:szCs w:val="20"/>
                <w:u w:val="single"/>
                <w:lang w:val="en-GB"/>
              </w:rPr>
              <w:t xml:space="preserve">Are there ethical issues in this manuscript? </w:t>
            </w:r>
          </w:p>
          <w:p w14:paraId="48482293" w14:textId="77777777" w:rsidR="00D36DE6" w:rsidRPr="00D97768" w:rsidRDefault="00D36DE6" w:rsidP="00D36DE6">
            <w:pPr>
              <w:pStyle w:val="BodyText"/>
              <w:rPr>
                <w:rFonts w:ascii="Arial" w:hAnsi="Arial" w:cs="Arial"/>
                <w:b/>
                <w:bCs/>
                <w:sz w:val="20"/>
                <w:szCs w:val="20"/>
                <w:u w:val="single"/>
                <w:lang w:val="en-GB"/>
              </w:rPr>
            </w:pPr>
          </w:p>
        </w:tc>
        <w:tc>
          <w:tcPr>
            <w:tcW w:w="2193" w:type="pct"/>
            <w:shd w:val="clear" w:color="auto" w:fill="auto"/>
            <w:tcMar>
              <w:top w:w="0" w:type="dxa"/>
              <w:left w:w="108" w:type="dxa"/>
              <w:bottom w:w="0" w:type="dxa"/>
              <w:right w:w="108" w:type="dxa"/>
            </w:tcMar>
            <w:vAlign w:val="center"/>
          </w:tcPr>
          <w:p w14:paraId="12632F1B" w14:textId="77777777" w:rsidR="00D36DE6" w:rsidRPr="00D97768" w:rsidRDefault="00D36DE6" w:rsidP="00D36DE6">
            <w:pPr>
              <w:pStyle w:val="BodyText"/>
              <w:rPr>
                <w:rFonts w:ascii="Arial" w:hAnsi="Arial" w:cs="Arial"/>
                <w:b/>
                <w:bCs/>
                <w:i/>
                <w:iCs/>
                <w:sz w:val="20"/>
                <w:szCs w:val="20"/>
                <w:u w:val="single"/>
                <w:lang w:val="en-GB"/>
              </w:rPr>
            </w:pPr>
            <w:r w:rsidRPr="00D97768">
              <w:rPr>
                <w:rFonts w:ascii="Arial" w:hAnsi="Arial" w:cs="Arial"/>
                <w:b/>
                <w:bCs/>
                <w:i/>
                <w:iCs/>
                <w:sz w:val="20"/>
                <w:szCs w:val="20"/>
                <w:u w:val="single"/>
                <w:lang w:val="en-GB"/>
              </w:rPr>
              <w:t xml:space="preserve">(If yes, </w:t>
            </w:r>
            <w:proofErr w:type="gramStart"/>
            <w:r w:rsidRPr="00D97768">
              <w:rPr>
                <w:rFonts w:ascii="Arial" w:hAnsi="Arial" w:cs="Arial"/>
                <w:b/>
                <w:bCs/>
                <w:i/>
                <w:iCs/>
                <w:sz w:val="20"/>
                <w:szCs w:val="20"/>
                <w:u w:val="single"/>
                <w:lang w:val="en-GB"/>
              </w:rPr>
              <w:t>Kindly</w:t>
            </w:r>
            <w:proofErr w:type="gramEnd"/>
            <w:r w:rsidRPr="00D97768">
              <w:rPr>
                <w:rFonts w:ascii="Arial" w:hAnsi="Arial" w:cs="Arial"/>
                <w:b/>
                <w:bCs/>
                <w:i/>
                <w:iCs/>
                <w:sz w:val="20"/>
                <w:szCs w:val="20"/>
                <w:u w:val="single"/>
                <w:lang w:val="en-GB"/>
              </w:rPr>
              <w:t xml:space="preserve"> please write down the ethical issues here in details)</w:t>
            </w:r>
          </w:p>
          <w:p w14:paraId="292DD445" w14:textId="77777777" w:rsidR="00D36DE6" w:rsidRPr="00D97768" w:rsidRDefault="00D36DE6" w:rsidP="00D36DE6">
            <w:pPr>
              <w:pStyle w:val="BodyText"/>
              <w:rPr>
                <w:rFonts w:ascii="Arial" w:hAnsi="Arial" w:cs="Arial"/>
                <w:b/>
                <w:bCs/>
                <w:sz w:val="20"/>
                <w:szCs w:val="20"/>
                <w:u w:val="single"/>
                <w:lang w:val="en-GB"/>
              </w:rPr>
            </w:pPr>
          </w:p>
        </w:tc>
        <w:tc>
          <w:tcPr>
            <w:tcW w:w="1538" w:type="pct"/>
            <w:shd w:val="clear" w:color="auto" w:fill="auto"/>
            <w:vAlign w:val="center"/>
          </w:tcPr>
          <w:p w14:paraId="5E3512F7" w14:textId="77777777" w:rsidR="00D36DE6" w:rsidRPr="00D97768" w:rsidRDefault="00D36DE6" w:rsidP="00D36DE6">
            <w:pPr>
              <w:pStyle w:val="BodyText"/>
              <w:rPr>
                <w:rFonts w:ascii="Arial" w:hAnsi="Arial" w:cs="Arial"/>
                <w:b/>
                <w:bCs/>
                <w:sz w:val="20"/>
                <w:szCs w:val="20"/>
                <w:u w:val="single"/>
                <w:lang w:val="en-GB"/>
              </w:rPr>
            </w:pPr>
          </w:p>
          <w:p w14:paraId="35256B8B" w14:textId="77777777" w:rsidR="00D36DE6" w:rsidRPr="00D97768" w:rsidRDefault="00D36DE6" w:rsidP="00D36DE6">
            <w:pPr>
              <w:pStyle w:val="BodyText"/>
              <w:rPr>
                <w:rFonts w:ascii="Arial" w:hAnsi="Arial" w:cs="Arial"/>
                <w:b/>
                <w:bCs/>
                <w:sz w:val="20"/>
                <w:szCs w:val="20"/>
                <w:u w:val="single"/>
                <w:lang w:val="en-GB"/>
              </w:rPr>
            </w:pPr>
          </w:p>
          <w:p w14:paraId="779B76DB" w14:textId="77777777" w:rsidR="00D36DE6" w:rsidRPr="00D97768" w:rsidRDefault="00D36DE6" w:rsidP="00D36DE6">
            <w:pPr>
              <w:pStyle w:val="BodyText"/>
              <w:rPr>
                <w:rFonts w:ascii="Arial" w:hAnsi="Arial" w:cs="Arial"/>
                <w:b/>
                <w:bCs/>
                <w:sz w:val="20"/>
                <w:szCs w:val="20"/>
                <w:u w:val="single"/>
                <w:lang w:val="en-GB"/>
              </w:rPr>
            </w:pPr>
          </w:p>
        </w:tc>
      </w:tr>
    </w:tbl>
    <w:p w14:paraId="7CF4EC58" w14:textId="77777777" w:rsidR="00D36DE6" w:rsidRPr="00D97768" w:rsidRDefault="00D36DE6" w:rsidP="00D36DE6">
      <w:pPr>
        <w:pStyle w:val="BodyText"/>
        <w:rPr>
          <w:rFonts w:ascii="Arial" w:hAnsi="Arial" w:cs="Arial"/>
          <w:b/>
          <w:bCs/>
          <w:sz w:val="20"/>
          <w:szCs w:val="20"/>
          <w:u w:val="single"/>
          <w:lang w:val="en-US"/>
        </w:rPr>
      </w:pPr>
    </w:p>
    <w:tbl>
      <w:tblPr>
        <w:tblW w:w="20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10"/>
        <w:gridCol w:w="15660"/>
      </w:tblGrid>
      <w:tr w:rsidR="00D36DE6" w:rsidRPr="00D97768" w14:paraId="4B87A8B4" w14:textId="77777777" w:rsidTr="009E539C">
        <w:tc>
          <w:tcPr>
            <w:tcW w:w="20970" w:type="dxa"/>
            <w:gridSpan w:val="2"/>
            <w:tcBorders>
              <w:top w:val="nil"/>
              <w:left w:val="nil"/>
              <w:right w:val="nil"/>
            </w:tcBorders>
            <w:shd w:val="clear" w:color="auto" w:fill="auto"/>
            <w:noWrap/>
            <w:tcMar>
              <w:top w:w="0" w:type="dxa"/>
              <w:left w:w="108" w:type="dxa"/>
              <w:bottom w:w="0" w:type="dxa"/>
              <w:right w:w="108" w:type="dxa"/>
            </w:tcMar>
            <w:vAlign w:val="center"/>
          </w:tcPr>
          <w:p w14:paraId="3C56D0C0" w14:textId="77777777" w:rsidR="00D36DE6" w:rsidRPr="00D97768" w:rsidRDefault="00D36DE6" w:rsidP="00D36DE6">
            <w:pPr>
              <w:pStyle w:val="BodyText"/>
              <w:rPr>
                <w:rFonts w:ascii="Arial" w:hAnsi="Arial" w:cs="Arial"/>
                <w:b/>
                <w:bCs/>
                <w:sz w:val="20"/>
                <w:szCs w:val="20"/>
                <w:u w:val="single"/>
                <w:lang w:val="en-GB"/>
              </w:rPr>
            </w:pPr>
            <w:r w:rsidRPr="00D97768">
              <w:rPr>
                <w:rFonts w:ascii="Arial" w:hAnsi="Arial" w:cs="Arial"/>
                <w:b/>
                <w:bCs/>
                <w:sz w:val="20"/>
                <w:szCs w:val="20"/>
                <w:u w:val="single"/>
                <w:lang w:val="en-GB"/>
              </w:rPr>
              <w:t>Reviewer Details:</w:t>
            </w:r>
          </w:p>
          <w:p w14:paraId="69931B35" w14:textId="77777777" w:rsidR="00D36DE6" w:rsidRPr="00D97768" w:rsidRDefault="00D36DE6" w:rsidP="00D36DE6">
            <w:pPr>
              <w:pStyle w:val="BodyText"/>
              <w:rPr>
                <w:rFonts w:ascii="Arial" w:hAnsi="Arial" w:cs="Arial"/>
                <w:b/>
                <w:bCs/>
                <w:sz w:val="20"/>
                <w:szCs w:val="20"/>
                <w:u w:val="single"/>
                <w:lang w:val="en-GB"/>
              </w:rPr>
            </w:pPr>
          </w:p>
        </w:tc>
      </w:tr>
      <w:tr w:rsidR="00D36DE6" w:rsidRPr="00D97768" w14:paraId="651F159B" w14:textId="77777777" w:rsidTr="009E539C">
        <w:trPr>
          <w:trHeight w:val="77"/>
        </w:trPr>
        <w:tc>
          <w:tcPr>
            <w:tcW w:w="5310" w:type="dxa"/>
            <w:shd w:val="clear" w:color="auto" w:fill="auto"/>
            <w:noWrap/>
            <w:tcMar>
              <w:top w:w="0" w:type="dxa"/>
              <w:left w:w="108" w:type="dxa"/>
              <w:bottom w:w="0" w:type="dxa"/>
              <w:right w:w="108" w:type="dxa"/>
            </w:tcMar>
            <w:vAlign w:val="center"/>
          </w:tcPr>
          <w:p w14:paraId="2E5FE32C" w14:textId="77777777" w:rsidR="00D36DE6" w:rsidRPr="00D97768" w:rsidRDefault="00D36DE6" w:rsidP="00D36DE6">
            <w:pPr>
              <w:pStyle w:val="BodyText"/>
              <w:rPr>
                <w:rFonts w:ascii="Arial" w:hAnsi="Arial" w:cs="Arial"/>
                <w:sz w:val="20"/>
                <w:szCs w:val="20"/>
                <w:lang w:val="en-GB"/>
              </w:rPr>
            </w:pPr>
            <w:r w:rsidRPr="00D97768">
              <w:rPr>
                <w:rFonts w:ascii="Arial" w:hAnsi="Arial" w:cs="Arial"/>
                <w:sz w:val="20"/>
                <w:szCs w:val="20"/>
                <w:lang w:val="en-GB"/>
              </w:rPr>
              <w:t>Name:</w:t>
            </w:r>
          </w:p>
        </w:tc>
        <w:tc>
          <w:tcPr>
            <w:tcW w:w="15660" w:type="dxa"/>
            <w:shd w:val="clear" w:color="auto" w:fill="auto"/>
            <w:tcMar>
              <w:top w:w="0" w:type="dxa"/>
              <w:left w:w="108" w:type="dxa"/>
              <w:bottom w:w="0" w:type="dxa"/>
              <w:right w:w="108" w:type="dxa"/>
            </w:tcMar>
            <w:vAlign w:val="center"/>
          </w:tcPr>
          <w:p w14:paraId="2F9AEA66" w14:textId="54748C04" w:rsidR="00D36DE6" w:rsidRPr="00D97768" w:rsidRDefault="00E46EC7" w:rsidP="00D36DE6">
            <w:pPr>
              <w:pStyle w:val="BodyText"/>
              <w:rPr>
                <w:rFonts w:ascii="Arial" w:hAnsi="Arial" w:cs="Arial"/>
                <w:b/>
                <w:bCs/>
                <w:sz w:val="20"/>
                <w:szCs w:val="20"/>
                <w:u w:val="single"/>
                <w:lang w:val="en-US"/>
              </w:rPr>
            </w:pPr>
            <w:proofErr w:type="spellStart"/>
            <w:r w:rsidRPr="00D97768">
              <w:rPr>
                <w:rFonts w:ascii="Arial" w:hAnsi="Arial" w:cs="Arial"/>
                <w:b/>
                <w:bCs/>
                <w:color w:val="000000"/>
                <w:sz w:val="20"/>
                <w:szCs w:val="20"/>
              </w:rPr>
              <w:t>Oksana</w:t>
            </w:r>
            <w:proofErr w:type="spellEnd"/>
            <w:r w:rsidRPr="00D97768">
              <w:rPr>
                <w:rFonts w:ascii="Arial" w:hAnsi="Arial" w:cs="Arial"/>
                <w:b/>
                <w:bCs/>
                <w:color w:val="000000"/>
                <w:sz w:val="20"/>
                <w:szCs w:val="20"/>
              </w:rPr>
              <w:t xml:space="preserve"> </w:t>
            </w:r>
            <w:proofErr w:type="spellStart"/>
            <w:r w:rsidRPr="00D97768">
              <w:rPr>
                <w:rFonts w:ascii="Arial" w:hAnsi="Arial" w:cs="Arial"/>
                <w:b/>
                <w:bCs/>
                <w:color w:val="000000"/>
                <w:sz w:val="20"/>
                <w:szCs w:val="20"/>
              </w:rPr>
              <w:t>Chaika</w:t>
            </w:r>
            <w:proofErr w:type="spellEnd"/>
          </w:p>
        </w:tc>
      </w:tr>
      <w:tr w:rsidR="00D36DE6" w:rsidRPr="00D97768" w14:paraId="288AF2C9" w14:textId="77777777" w:rsidTr="009E539C">
        <w:trPr>
          <w:trHeight w:val="77"/>
        </w:trPr>
        <w:tc>
          <w:tcPr>
            <w:tcW w:w="5310" w:type="dxa"/>
            <w:shd w:val="clear" w:color="auto" w:fill="auto"/>
            <w:noWrap/>
            <w:tcMar>
              <w:top w:w="0" w:type="dxa"/>
              <w:left w:w="108" w:type="dxa"/>
              <w:bottom w:w="0" w:type="dxa"/>
              <w:right w:w="108" w:type="dxa"/>
            </w:tcMar>
            <w:vAlign w:val="center"/>
          </w:tcPr>
          <w:p w14:paraId="748CD13E" w14:textId="77777777" w:rsidR="00D36DE6" w:rsidRPr="00D97768" w:rsidRDefault="00D36DE6" w:rsidP="00D36DE6">
            <w:pPr>
              <w:pStyle w:val="BodyText"/>
              <w:rPr>
                <w:rFonts w:ascii="Arial" w:hAnsi="Arial" w:cs="Arial"/>
                <w:sz w:val="20"/>
                <w:szCs w:val="20"/>
                <w:lang w:val="en-GB"/>
              </w:rPr>
            </w:pPr>
            <w:r w:rsidRPr="00D97768">
              <w:rPr>
                <w:rFonts w:ascii="Arial" w:hAnsi="Arial" w:cs="Arial"/>
                <w:sz w:val="20"/>
                <w:szCs w:val="20"/>
                <w:lang w:val="en-GB"/>
              </w:rPr>
              <w:t>Department, University &amp; Country</w:t>
            </w:r>
          </w:p>
        </w:tc>
        <w:tc>
          <w:tcPr>
            <w:tcW w:w="15660" w:type="dxa"/>
            <w:shd w:val="clear" w:color="auto" w:fill="auto"/>
            <w:tcMar>
              <w:top w:w="0" w:type="dxa"/>
              <w:left w:w="108" w:type="dxa"/>
              <w:bottom w:w="0" w:type="dxa"/>
              <w:right w:w="108" w:type="dxa"/>
            </w:tcMar>
            <w:vAlign w:val="center"/>
          </w:tcPr>
          <w:p w14:paraId="594433FA" w14:textId="4FD0DA1E" w:rsidR="00D36DE6" w:rsidRPr="00D97768" w:rsidRDefault="00E46EC7" w:rsidP="00E46EC7">
            <w:pPr>
              <w:pStyle w:val="BodyText"/>
              <w:rPr>
                <w:rFonts w:ascii="Arial" w:hAnsi="Arial" w:cs="Arial"/>
                <w:b/>
                <w:bCs/>
                <w:sz w:val="20"/>
                <w:szCs w:val="20"/>
                <w:lang w:val="en-GB"/>
              </w:rPr>
            </w:pPr>
            <w:r w:rsidRPr="00D97768">
              <w:rPr>
                <w:rFonts w:ascii="Arial" w:hAnsi="Arial" w:cs="Arial"/>
                <w:b/>
                <w:bCs/>
                <w:sz w:val="20"/>
                <w:szCs w:val="20"/>
                <w:lang w:val="en-GB"/>
              </w:rPr>
              <w:t>National University of Life and Environmental Sciences of Ukraine</w:t>
            </w:r>
            <w:r w:rsidRPr="00D97768">
              <w:rPr>
                <w:rFonts w:ascii="Arial" w:hAnsi="Arial" w:cs="Arial"/>
                <w:b/>
                <w:bCs/>
                <w:sz w:val="20"/>
                <w:szCs w:val="20"/>
                <w:lang w:val="en-GB"/>
              </w:rPr>
              <w:t xml:space="preserve">, </w:t>
            </w:r>
            <w:r w:rsidRPr="00D97768">
              <w:rPr>
                <w:rFonts w:ascii="Arial" w:hAnsi="Arial" w:cs="Arial"/>
                <w:b/>
                <w:bCs/>
                <w:sz w:val="20"/>
                <w:szCs w:val="20"/>
                <w:lang w:val="en-GB"/>
              </w:rPr>
              <w:t>Ukraine</w:t>
            </w:r>
          </w:p>
        </w:tc>
      </w:tr>
    </w:tbl>
    <w:p w14:paraId="7590D13F" w14:textId="77777777" w:rsidR="00D36DE6" w:rsidRPr="00D97768" w:rsidRDefault="00D36DE6" w:rsidP="00D36DE6">
      <w:pPr>
        <w:pStyle w:val="BodyText"/>
        <w:rPr>
          <w:rFonts w:ascii="Arial" w:hAnsi="Arial" w:cs="Arial"/>
          <w:b/>
          <w:bCs/>
          <w:sz w:val="20"/>
          <w:szCs w:val="20"/>
          <w:u w:val="single"/>
          <w:lang w:val="en-US"/>
        </w:rPr>
      </w:pPr>
    </w:p>
    <w:bookmarkEnd w:id="0"/>
    <w:p w14:paraId="4FB861FC" w14:textId="77777777" w:rsidR="00D36DE6" w:rsidRPr="00D97768" w:rsidRDefault="00D36DE6" w:rsidP="00D36DE6">
      <w:pPr>
        <w:pStyle w:val="BodyText"/>
        <w:rPr>
          <w:rFonts w:ascii="Arial" w:hAnsi="Arial" w:cs="Arial"/>
          <w:b/>
          <w:bCs/>
          <w:sz w:val="20"/>
          <w:szCs w:val="20"/>
          <w:u w:val="single"/>
          <w:lang w:val="en-US"/>
        </w:rPr>
      </w:pPr>
    </w:p>
    <w:p w14:paraId="0821307F" w14:textId="77777777" w:rsidR="00F1171E" w:rsidRPr="00D97768" w:rsidRDefault="00F1171E" w:rsidP="00F1171E">
      <w:pPr>
        <w:pStyle w:val="BodyText"/>
        <w:rPr>
          <w:rFonts w:ascii="Arial" w:hAnsi="Arial" w:cs="Arial"/>
          <w:b/>
          <w:bCs/>
          <w:sz w:val="20"/>
          <w:szCs w:val="20"/>
          <w:u w:val="single"/>
          <w:lang w:val="en-GB"/>
        </w:rPr>
      </w:pPr>
    </w:p>
    <w:sectPr w:rsidR="00F1171E" w:rsidRPr="00D97768"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AD9F6D" w14:textId="77777777" w:rsidR="00F61553" w:rsidRPr="0000007A" w:rsidRDefault="00F61553" w:rsidP="0099583E">
      <w:r>
        <w:separator/>
      </w:r>
    </w:p>
  </w:endnote>
  <w:endnote w:type="continuationSeparator" w:id="0">
    <w:p w14:paraId="527E5CE0" w14:textId="77777777" w:rsidR="00F61553" w:rsidRPr="0000007A" w:rsidRDefault="00F61553"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1ABA4" w14:textId="77777777" w:rsidR="00F61553" w:rsidRPr="0000007A" w:rsidRDefault="00F61553" w:rsidP="0099583E">
      <w:r>
        <w:separator/>
      </w:r>
    </w:p>
  </w:footnote>
  <w:footnote w:type="continuationSeparator" w:id="0">
    <w:p w14:paraId="535BEC66" w14:textId="77777777" w:rsidR="00F61553" w:rsidRPr="0000007A" w:rsidRDefault="00F61553"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71491943">
    <w:abstractNumId w:val="3"/>
  </w:num>
  <w:num w:numId="2" w16cid:durableId="1860241038">
    <w:abstractNumId w:val="6"/>
  </w:num>
  <w:num w:numId="3" w16cid:durableId="1480490242">
    <w:abstractNumId w:val="5"/>
  </w:num>
  <w:num w:numId="4" w16cid:durableId="1109735890">
    <w:abstractNumId w:val="7"/>
  </w:num>
  <w:num w:numId="5" w16cid:durableId="1731684448">
    <w:abstractNumId w:val="4"/>
  </w:num>
  <w:num w:numId="6" w16cid:durableId="2078897070">
    <w:abstractNumId w:val="0"/>
  </w:num>
  <w:num w:numId="7" w16cid:durableId="971788772">
    <w:abstractNumId w:val="1"/>
  </w:num>
  <w:num w:numId="8" w16cid:durableId="1391657131">
    <w:abstractNumId w:val="9"/>
  </w:num>
  <w:num w:numId="9" w16cid:durableId="1588611785">
    <w:abstractNumId w:val="8"/>
  </w:num>
  <w:num w:numId="10" w16cid:durableId="7186276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2A6"/>
    <w:rsid w:val="00012C8B"/>
    <w:rsid w:val="000168A9"/>
    <w:rsid w:val="00021981"/>
    <w:rsid w:val="000234E1"/>
    <w:rsid w:val="0002598E"/>
    <w:rsid w:val="00037D52"/>
    <w:rsid w:val="000450FC"/>
    <w:rsid w:val="00054BC4"/>
    <w:rsid w:val="00056CB0"/>
    <w:rsid w:val="0006257C"/>
    <w:rsid w:val="000627FE"/>
    <w:rsid w:val="0007151E"/>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0240D"/>
    <w:rsid w:val="00107FEB"/>
    <w:rsid w:val="00121FFA"/>
    <w:rsid w:val="00124280"/>
    <w:rsid w:val="0012616A"/>
    <w:rsid w:val="00136984"/>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0B89"/>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5366D"/>
    <w:rsid w:val="0025366F"/>
    <w:rsid w:val="00257F9E"/>
    <w:rsid w:val="00262634"/>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16018"/>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C52C1"/>
    <w:rsid w:val="003D1BDE"/>
    <w:rsid w:val="003E746A"/>
    <w:rsid w:val="00401C12"/>
    <w:rsid w:val="0042465A"/>
    <w:rsid w:val="00435B36"/>
    <w:rsid w:val="00442B24"/>
    <w:rsid w:val="004430CD"/>
    <w:rsid w:val="0044519B"/>
    <w:rsid w:val="00452F40"/>
    <w:rsid w:val="00454097"/>
    <w:rsid w:val="00457AB1"/>
    <w:rsid w:val="00457BC0"/>
    <w:rsid w:val="00460A7A"/>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2D91"/>
    <w:rsid w:val="00645A56"/>
    <w:rsid w:val="006478EB"/>
    <w:rsid w:val="006505B3"/>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B716D"/>
    <w:rsid w:val="006C3797"/>
    <w:rsid w:val="006D467C"/>
    <w:rsid w:val="006E01EE"/>
    <w:rsid w:val="006E6014"/>
    <w:rsid w:val="006E6CF6"/>
    <w:rsid w:val="006E7D6E"/>
    <w:rsid w:val="00700A1D"/>
    <w:rsid w:val="00700EF2"/>
    <w:rsid w:val="00701186"/>
    <w:rsid w:val="00707BE1"/>
    <w:rsid w:val="00710AD3"/>
    <w:rsid w:val="007238EB"/>
    <w:rsid w:val="007317C3"/>
    <w:rsid w:val="0073332F"/>
    <w:rsid w:val="00734756"/>
    <w:rsid w:val="00734BFB"/>
    <w:rsid w:val="0073538B"/>
    <w:rsid w:val="00737BC9"/>
    <w:rsid w:val="0074253C"/>
    <w:rsid w:val="007426E6"/>
    <w:rsid w:val="00751520"/>
    <w:rsid w:val="007574D0"/>
    <w:rsid w:val="00766889"/>
    <w:rsid w:val="00766A0D"/>
    <w:rsid w:val="00767F8C"/>
    <w:rsid w:val="00780B67"/>
    <w:rsid w:val="00781D07"/>
    <w:rsid w:val="007870BB"/>
    <w:rsid w:val="007A62F8"/>
    <w:rsid w:val="007B1099"/>
    <w:rsid w:val="007B54A4"/>
    <w:rsid w:val="007C6CDF"/>
    <w:rsid w:val="007D0246"/>
    <w:rsid w:val="007F5873"/>
    <w:rsid w:val="008061A7"/>
    <w:rsid w:val="008126B7"/>
    <w:rsid w:val="00815F94"/>
    <w:rsid w:val="008224E2"/>
    <w:rsid w:val="00825DC9"/>
    <w:rsid w:val="0082676D"/>
    <w:rsid w:val="008324FC"/>
    <w:rsid w:val="00846F1F"/>
    <w:rsid w:val="008470AB"/>
    <w:rsid w:val="0085546D"/>
    <w:rsid w:val="0086369B"/>
    <w:rsid w:val="0087201B"/>
    <w:rsid w:val="00877F10"/>
    <w:rsid w:val="00882091"/>
    <w:rsid w:val="00893E75"/>
    <w:rsid w:val="00895D0A"/>
    <w:rsid w:val="008A7FC2"/>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965F4"/>
    <w:rsid w:val="009A0242"/>
    <w:rsid w:val="009A59ED"/>
    <w:rsid w:val="009B101F"/>
    <w:rsid w:val="009B239B"/>
    <w:rsid w:val="009C5642"/>
    <w:rsid w:val="009E13C3"/>
    <w:rsid w:val="009E539C"/>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67514"/>
    <w:rsid w:val="00A8290F"/>
    <w:rsid w:val="00AA41B3"/>
    <w:rsid w:val="00AA49A2"/>
    <w:rsid w:val="00AA5338"/>
    <w:rsid w:val="00AB1ED6"/>
    <w:rsid w:val="00AB397D"/>
    <w:rsid w:val="00AB638A"/>
    <w:rsid w:val="00AB65BF"/>
    <w:rsid w:val="00AB6E43"/>
    <w:rsid w:val="00AC1349"/>
    <w:rsid w:val="00AD6C51"/>
    <w:rsid w:val="00AE0E9B"/>
    <w:rsid w:val="00AE226B"/>
    <w:rsid w:val="00AE54CD"/>
    <w:rsid w:val="00AF3016"/>
    <w:rsid w:val="00B03A45"/>
    <w:rsid w:val="00B15D1A"/>
    <w:rsid w:val="00B17394"/>
    <w:rsid w:val="00B2236C"/>
    <w:rsid w:val="00B22FE6"/>
    <w:rsid w:val="00B3033D"/>
    <w:rsid w:val="00B334D9"/>
    <w:rsid w:val="00B53059"/>
    <w:rsid w:val="00B562D2"/>
    <w:rsid w:val="00B62087"/>
    <w:rsid w:val="00B62F41"/>
    <w:rsid w:val="00B63782"/>
    <w:rsid w:val="00B66599"/>
    <w:rsid w:val="00B760E1"/>
    <w:rsid w:val="00B82FFC"/>
    <w:rsid w:val="00BA1AB3"/>
    <w:rsid w:val="00BA6421"/>
    <w:rsid w:val="00BB21AB"/>
    <w:rsid w:val="00BB4FEC"/>
    <w:rsid w:val="00BC402F"/>
    <w:rsid w:val="00BD0DF5"/>
    <w:rsid w:val="00BD7527"/>
    <w:rsid w:val="00BE13EF"/>
    <w:rsid w:val="00BE40A5"/>
    <w:rsid w:val="00BE6454"/>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91645"/>
    <w:rsid w:val="00CA4B20"/>
    <w:rsid w:val="00CA7853"/>
    <w:rsid w:val="00CB429B"/>
    <w:rsid w:val="00CC2753"/>
    <w:rsid w:val="00CD00BD"/>
    <w:rsid w:val="00CD093E"/>
    <w:rsid w:val="00CD1556"/>
    <w:rsid w:val="00CD1FD7"/>
    <w:rsid w:val="00CD5091"/>
    <w:rsid w:val="00CD5DFD"/>
    <w:rsid w:val="00CD7C84"/>
    <w:rsid w:val="00CE199A"/>
    <w:rsid w:val="00CE5AC7"/>
    <w:rsid w:val="00CF0BBB"/>
    <w:rsid w:val="00CF0D07"/>
    <w:rsid w:val="00CF7035"/>
    <w:rsid w:val="00D0476C"/>
    <w:rsid w:val="00D1283A"/>
    <w:rsid w:val="00D12970"/>
    <w:rsid w:val="00D17979"/>
    <w:rsid w:val="00D2075F"/>
    <w:rsid w:val="00D24CBE"/>
    <w:rsid w:val="00D27A79"/>
    <w:rsid w:val="00D32AC2"/>
    <w:rsid w:val="00D36DE6"/>
    <w:rsid w:val="00D40416"/>
    <w:rsid w:val="00D430AB"/>
    <w:rsid w:val="00D4782A"/>
    <w:rsid w:val="00D709EB"/>
    <w:rsid w:val="00D7603E"/>
    <w:rsid w:val="00D90124"/>
    <w:rsid w:val="00D9392F"/>
    <w:rsid w:val="00D97768"/>
    <w:rsid w:val="00DA2679"/>
    <w:rsid w:val="00DA3C3D"/>
    <w:rsid w:val="00DA41F5"/>
    <w:rsid w:val="00DA526D"/>
    <w:rsid w:val="00DB7E1B"/>
    <w:rsid w:val="00DC1D81"/>
    <w:rsid w:val="00DD0C4A"/>
    <w:rsid w:val="00DD274C"/>
    <w:rsid w:val="00DE7D30"/>
    <w:rsid w:val="00E03C32"/>
    <w:rsid w:val="00E3111A"/>
    <w:rsid w:val="00E451EA"/>
    <w:rsid w:val="00E46EC7"/>
    <w:rsid w:val="00E57F4B"/>
    <w:rsid w:val="00E63889"/>
    <w:rsid w:val="00E63A98"/>
    <w:rsid w:val="00E645E9"/>
    <w:rsid w:val="00E65596"/>
    <w:rsid w:val="00E6727F"/>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5BCB"/>
    <w:rsid w:val="00F2643C"/>
    <w:rsid w:val="00F32717"/>
    <w:rsid w:val="00F3295A"/>
    <w:rsid w:val="00F32A9A"/>
    <w:rsid w:val="00F33C84"/>
    <w:rsid w:val="00F3669D"/>
    <w:rsid w:val="00F405F8"/>
    <w:rsid w:val="00F45967"/>
    <w:rsid w:val="00F4700F"/>
    <w:rsid w:val="00F52B15"/>
    <w:rsid w:val="00F573EA"/>
    <w:rsid w:val="00F57E9D"/>
    <w:rsid w:val="00F61553"/>
    <w:rsid w:val="00F63602"/>
    <w:rsid w:val="00F73CF2"/>
    <w:rsid w:val="00F80C14"/>
    <w:rsid w:val="00F96F54"/>
    <w:rsid w:val="00F978B8"/>
    <w:rsid w:val="00FA6528"/>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268731259">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current-progress-in-arts-and-social-studies-research-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TotalTime>
  <Pages>2</Pages>
  <Words>998</Words>
  <Characters>5690</Characters>
  <Application>Microsoft Office Word</Application>
  <DocSecurity>0</DocSecurity>
  <Lines>47</Lines>
  <Paragraphs>13</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6675</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Editor-24</cp:lastModifiedBy>
  <cp:revision>20</cp:revision>
  <dcterms:created xsi:type="dcterms:W3CDTF">2024-12-11T11:48:00Z</dcterms:created>
  <dcterms:modified xsi:type="dcterms:W3CDTF">2025-02-18T12:18:00Z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