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27B37" w14:paraId="6F36837C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0C4F6A3" w14:textId="77777777" w:rsidR="00602F7D" w:rsidRPr="00527B3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27B37" w14:paraId="2034C9C7" w14:textId="77777777" w:rsidTr="00F33C84">
        <w:trPr>
          <w:trHeight w:val="413"/>
        </w:trPr>
        <w:tc>
          <w:tcPr>
            <w:tcW w:w="1234" w:type="pct"/>
          </w:tcPr>
          <w:p w14:paraId="195F15B3" w14:textId="77777777" w:rsidR="0000007A" w:rsidRPr="00527B3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2BFF" w14:textId="77777777" w:rsidR="0000007A" w:rsidRPr="00527B37" w:rsidRDefault="005A09D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27B3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Design and simulation of GHz antennas</w:t>
            </w:r>
          </w:p>
        </w:tc>
      </w:tr>
      <w:tr w:rsidR="0000007A" w:rsidRPr="00527B37" w14:paraId="5C08C3EF" w14:textId="77777777" w:rsidTr="002E7787">
        <w:trPr>
          <w:trHeight w:val="290"/>
        </w:trPr>
        <w:tc>
          <w:tcPr>
            <w:tcW w:w="1234" w:type="pct"/>
          </w:tcPr>
          <w:p w14:paraId="242D9FC0" w14:textId="77777777" w:rsidR="0000007A" w:rsidRPr="00527B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5508" w14:textId="77777777" w:rsidR="0000007A" w:rsidRPr="00527B3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2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2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2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A09DF" w:rsidRPr="0052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3848.1</w:t>
            </w:r>
          </w:p>
        </w:tc>
      </w:tr>
      <w:tr w:rsidR="0000007A" w:rsidRPr="00527B37" w14:paraId="542D4730" w14:textId="77777777" w:rsidTr="002109D6">
        <w:trPr>
          <w:trHeight w:val="331"/>
        </w:trPr>
        <w:tc>
          <w:tcPr>
            <w:tcW w:w="1234" w:type="pct"/>
          </w:tcPr>
          <w:p w14:paraId="57519239" w14:textId="77777777" w:rsidR="0000007A" w:rsidRPr="00527B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36BD9" w14:textId="77777777" w:rsidR="0000007A" w:rsidRPr="00527B37" w:rsidRDefault="005A09D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27B37">
              <w:rPr>
                <w:rFonts w:ascii="Arial" w:hAnsi="Arial" w:cs="Arial"/>
                <w:b/>
                <w:sz w:val="20"/>
                <w:szCs w:val="20"/>
                <w:lang w:val="en-GB"/>
              </w:rPr>
              <w:t>Symmetric and Asymmetric analysis of Graphene based antenna using kinetic theory of plasma</w:t>
            </w:r>
          </w:p>
        </w:tc>
      </w:tr>
      <w:tr w:rsidR="00CF0BBB" w:rsidRPr="00527B37" w14:paraId="376A6D7E" w14:textId="77777777" w:rsidTr="002E7787">
        <w:trPr>
          <w:trHeight w:val="332"/>
        </w:trPr>
        <w:tc>
          <w:tcPr>
            <w:tcW w:w="1234" w:type="pct"/>
          </w:tcPr>
          <w:p w14:paraId="6810D0E1" w14:textId="77777777" w:rsidR="00CF0BBB" w:rsidRPr="00527B3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3CC6" w14:textId="77777777" w:rsidR="00CF0BBB" w:rsidRPr="00527B37" w:rsidRDefault="005A09D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8F75464" w14:textId="77777777" w:rsidR="00037D52" w:rsidRPr="00527B3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52"/>
        <w:gridCol w:w="6374"/>
      </w:tblGrid>
      <w:tr w:rsidR="00F1171E" w:rsidRPr="00527B37" w14:paraId="6C8B64E3" w14:textId="77777777" w:rsidTr="007139F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F778C4E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7B3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27B37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784E3D1C" w14:textId="77777777" w:rsidR="00F1171E" w:rsidRPr="00527B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27B37" w14:paraId="28033CF1" w14:textId="77777777" w:rsidTr="007139FB">
        <w:tc>
          <w:tcPr>
            <w:tcW w:w="1250" w:type="pct"/>
            <w:noWrap/>
          </w:tcPr>
          <w:p w14:paraId="3AAA5346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27B37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527B37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3349732E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0" w:type="pct"/>
          </w:tcPr>
          <w:p w14:paraId="23D481E1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7B3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2A876A3C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27B37">
              <w:rPr>
                <w:rFonts w:ascii="Arial" w:hAnsi="Arial" w:cs="Arial"/>
                <w:lang w:val="en-GB"/>
              </w:rPr>
              <w:t>Author’s Feedback</w:t>
            </w:r>
            <w:r w:rsidRPr="00527B3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27B3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27B37" w14:paraId="5D158BBD" w14:textId="77777777" w:rsidTr="007139FB">
        <w:trPr>
          <w:trHeight w:val="1264"/>
        </w:trPr>
        <w:tc>
          <w:tcPr>
            <w:tcW w:w="1250" w:type="pct"/>
            <w:noWrap/>
          </w:tcPr>
          <w:p w14:paraId="1F45A56C" w14:textId="77777777" w:rsidR="00F1171E" w:rsidRPr="00527B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4DE7D8BB" w14:textId="77777777" w:rsidR="00F1171E" w:rsidRPr="00527B3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0" w:type="pct"/>
          </w:tcPr>
          <w:p w14:paraId="52725620" w14:textId="77777777" w:rsidR="00F1171E" w:rsidRPr="00527B37" w:rsidRDefault="00B77317" w:rsidP="00B7731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This manuscript is important for the scientific community as it </w:t>
            </w:r>
            <w:proofErr w:type="gramStart"/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>delivers  the</w:t>
            </w:r>
            <w:proofErr w:type="gramEnd"/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innovative use of graphene-based antennas, leveraging the kinetic theory of plasma for symmetric and asymmetric structural analysis. By using terahertz-range applications, it contributes to advancing the understanding of graphene's </w:t>
            </w:r>
            <w:proofErr w:type="spellStart"/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>tunable</w:t>
            </w:r>
            <w:proofErr w:type="spellEnd"/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properties and its impact on quantum transport phenomena. The integration of theoretical </w:t>
            </w:r>
            <w:proofErr w:type="spellStart"/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>modeling</w:t>
            </w:r>
            <w:proofErr w:type="spellEnd"/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with practical </w:t>
            </w:r>
            <w:proofErr w:type="spellStart"/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>iplementation</w:t>
            </w:r>
            <w:proofErr w:type="spellEnd"/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in areas like quantum mechanics, and electromagnetic devices makes this research highly relevant for emerging technologies.</w:t>
            </w:r>
          </w:p>
        </w:tc>
        <w:tc>
          <w:tcPr>
            <w:tcW w:w="1519" w:type="pct"/>
          </w:tcPr>
          <w:p w14:paraId="075EDB73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7B37" w14:paraId="27DD488C" w14:textId="77777777" w:rsidTr="007139FB">
        <w:trPr>
          <w:trHeight w:val="806"/>
        </w:trPr>
        <w:tc>
          <w:tcPr>
            <w:tcW w:w="1250" w:type="pct"/>
            <w:noWrap/>
          </w:tcPr>
          <w:p w14:paraId="1E9EBE02" w14:textId="77777777" w:rsidR="00F1171E" w:rsidRPr="00527B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AEC1F3A" w14:textId="77777777" w:rsidR="00F1171E" w:rsidRPr="00527B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F76DF5E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0" w:type="pct"/>
          </w:tcPr>
          <w:p w14:paraId="6E63F72E" w14:textId="77777777" w:rsidR="00F1171E" w:rsidRPr="00527B37" w:rsidRDefault="00CB18DB" w:rsidP="00B7731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Title of t</w:t>
            </w:r>
            <w:r w:rsidR="00AB0634"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h</w:t>
            </w:r>
            <w:r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e article is suitable.</w:t>
            </w:r>
          </w:p>
        </w:tc>
        <w:tc>
          <w:tcPr>
            <w:tcW w:w="1519" w:type="pct"/>
          </w:tcPr>
          <w:p w14:paraId="0C0E9E58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7B37" w14:paraId="1F220C58" w14:textId="77777777" w:rsidTr="004F0C40">
        <w:trPr>
          <w:trHeight w:val="2177"/>
        </w:trPr>
        <w:tc>
          <w:tcPr>
            <w:tcW w:w="1250" w:type="pct"/>
            <w:noWrap/>
          </w:tcPr>
          <w:p w14:paraId="6F34EDA3" w14:textId="77777777" w:rsidR="00F1171E" w:rsidRPr="00527B3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27B3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C8D6AB1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0" w:type="pct"/>
          </w:tcPr>
          <w:p w14:paraId="3842F878" w14:textId="77777777" w:rsidR="003D1C6F" w:rsidRPr="00527B37" w:rsidRDefault="003D1C6F" w:rsidP="003D1C6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27B37">
              <w:rPr>
                <w:rFonts w:ascii="Arial" w:hAnsi="Arial" w:cs="Arial"/>
                <w:sz w:val="20"/>
                <w:szCs w:val="20"/>
              </w:rPr>
              <w:t>The abstract is comprehensive and covers key aspects of the research. However, the following Suggestions for Improvement:</w:t>
            </w:r>
          </w:p>
          <w:p w14:paraId="7C42EA35" w14:textId="77777777" w:rsidR="003D1C6F" w:rsidRPr="00527B37" w:rsidRDefault="003D1C6F" w:rsidP="003D1C6F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7B37">
              <w:rPr>
                <w:rFonts w:ascii="Arial" w:hAnsi="Arial" w:cs="Arial"/>
                <w:sz w:val="20"/>
                <w:szCs w:val="20"/>
              </w:rPr>
              <w:t>Simplify complex sentences to enhance readability. For instance, breaking down concepts like "SPP waves are generated due to third-order nonlinearity" into smaller.</w:t>
            </w:r>
          </w:p>
          <w:p w14:paraId="2E1FF28F" w14:textId="77777777" w:rsidR="003D1C6F" w:rsidRPr="00527B37" w:rsidRDefault="003D1C6F" w:rsidP="003D1C6F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27B37">
              <w:rPr>
                <w:rFonts w:ascii="Arial" w:hAnsi="Arial" w:cs="Arial"/>
                <w:sz w:val="20"/>
                <w:szCs w:val="20"/>
              </w:rPr>
              <w:t>Highlight the practical implications more succinctly and focus on what differentiates this study from prior work.</w:t>
            </w:r>
          </w:p>
          <w:p w14:paraId="1AA922CE" w14:textId="77777777" w:rsidR="00F1171E" w:rsidRPr="00527B37" w:rsidRDefault="003D1C6F" w:rsidP="00B77317">
            <w:pPr>
              <w:numPr>
                <w:ilvl w:val="1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sz w:val="20"/>
                <w:szCs w:val="20"/>
              </w:rPr>
              <w:t>Specify any experimental validation or simulations conducted</w:t>
            </w:r>
            <w:r w:rsidR="00B77317" w:rsidRPr="00527B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9" w:type="pct"/>
          </w:tcPr>
          <w:p w14:paraId="65A8FDEB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7B37" w14:paraId="6C8BC5F3" w14:textId="77777777" w:rsidTr="007139FB">
        <w:trPr>
          <w:trHeight w:val="552"/>
        </w:trPr>
        <w:tc>
          <w:tcPr>
            <w:tcW w:w="1250" w:type="pct"/>
            <w:noWrap/>
          </w:tcPr>
          <w:p w14:paraId="78405BFD" w14:textId="77777777" w:rsidR="00F1171E" w:rsidRPr="00527B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30" w:type="pct"/>
          </w:tcPr>
          <w:p w14:paraId="5815F8D0" w14:textId="77777777" w:rsidR="00231C82" w:rsidRPr="00527B37" w:rsidRDefault="00CB18DB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Yes. Subsection</w:t>
            </w:r>
            <w:r w:rsidR="00D31F6C"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s</w:t>
            </w:r>
            <w:r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structur</w:t>
            </w:r>
            <w:r w:rsidR="00D31F6C"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t</w:t>
            </w:r>
            <w:r w:rsidR="0095228F"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h</w:t>
            </w:r>
            <w:r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e manuscript</w:t>
            </w:r>
            <w:r w:rsidR="00D31F6C"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are</w:t>
            </w:r>
            <w:r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appropriate.</w:t>
            </w:r>
          </w:p>
        </w:tc>
        <w:tc>
          <w:tcPr>
            <w:tcW w:w="1519" w:type="pct"/>
          </w:tcPr>
          <w:p w14:paraId="5DF71FCC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7B37" w14:paraId="72CA9841" w14:textId="77777777" w:rsidTr="007055C8">
        <w:trPr>
          <w:trHeight w:val="1943"/>
        </w:trPr>
        <w:tc>
          <w:tcPr>
            <w:tcW w:w="1250" w:type="pct"/>
            <w:noWrap/>
          </w:tcPr>
          <w:p w14:paraId="4935EA3F" w14:textId="77777777" w:rsidR="00F1171E" w:rsidRPr="00527B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30" w:type="pct"/>
          </w:tcPr>
          <w:p w14:paraId="34684D2D" w14:textId="77777777" w:rsidR="00F1171E" w:rsidRPr="00527B37" w:rsidRDefault="007732E0" w:rsidP="00FA201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This manuscript </w:t>
            </w:r>
            <w:r w:rsidR="00FA2016"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is </w:t>
            </w:r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>demonstrat</w:t>
            </w:r>
            <w:r w:rsidR="00FA2016"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>ing the</w:t>
            </w:r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scientific robustness and technical soundness </w:t>
            </w:r>
            <w:proofErr w:type="gramStart"/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>by  integrating</w:t>
            </w:r>
            <w:proofErr w:type="gramEnd"/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advanced theoretical models, such as the Vlasov equation </w:t>
            </w:r>
            <w:r w:rsidR="00FA2016"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>within kinetic plasma theory which is used to</w:t>
            </w:r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>analyze</w:t>
            </w:r>
            <w:proofErr w:type="spellEnd"/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graphene-based plasmonic </w:t>
            </w:r>
            <w:proofErr w:type="spellStart"/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>nanoantennas</w:t>
            </w:r>
            <w:proofErr w:type="spellEnd"/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in</w:t>
            </w:r>
            <w:r w:rsidR="00FA2016"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the terahertz range. The</w:t>
            </w:r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symmetric and asymmetric structures</w:t>
            </w:r>
            <w:r w:rsidR="00FA2016"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are </w:t>
            </w:r>
            <w:proofErr w:type="gramStart"/>
            <w:r w:rsidR="00FA2016"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used </w:t>
            </w:r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to</w:t>
            </w:r>
            <w:proofErr w:type="gramEnd"/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explore the tunability and quantum transport properties of graphene highlights the novelty and depth of the study. By addressing phenomena like symmetry breaking, Fermi level perturbations, and the resulting electron-hole transport, the manuscript provides a clear connection between theoretical princi</w:t>
            </w:r>
            <w:r w:rsidR="00FA2016"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ples and practical applications. </w:t>
            </w:r>
            <w:r w:rsidRPr="00527B37">
              <w:rPr>
                <w:rFonts w:ascii="Arial" w:hAnsi="Arial" w:cs="Arial"/>
                <w:sz w:val="20"/>
                <w:szCs w:val="20"/>
                <w:lang w:val="en-IN" w:eastAsia="en-IN"/>
              </w:rPr>
              <w:t>The study's focus on graphene’s low power dissipation and sensitivity enhances its relevance to current and future applications.</w:t>
            </w:r>
          </w:p>
        </w:tc>
        <w:tc>
          <w:tcPr>
            <w:tcW w:w="1519" w:type="pct"/>
          </w:tcPr>
          <w:p w14:paraId="20658C78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7B37" w14:paraId="46284C59" w14:textId="77777777" w:rsidTr="007139FB">
        <w:trPr>
          <w:trHeight w:val="703"/>
        </w:trPr>
        <w:tc>
          <w:tcPr>
            <w:tcW w:w="1250" w:type="pct"/>
            <w:noWrap/>
          </w:tcPr>
          <w:p w14:paraId="613FEC73" w14:textId="77777777" w:rsidR="00F1171E" w:rsidRPr="00527B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C5ED4E9" w14:textId="77777777" w:rsidR="00F1171E" w:rsidRPr="00527B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7B3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0" w:type="pct"/>
          </w:tcPr>
          <w:p w14:paraId="0D1AE662" w14:textId="77777777" w:rsidR="00F1171E" w:rsidRPr="00527B37" w:rsidRDefault="00231C82" w:rsidP="00231C8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References are sufficient and recent. But the references are different format.</w:t>
            </w:r>
          </w:p>
        </w:tc>
        <w:tc>
          <w:tcPr>
            <w:tcW w:w="1519" w:type="pct"/>
          </w:tcPr>
          <w:p w14:paraId="5C04FB44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7B37" w14:paraId="25DD5682" w14:textId="77777777" w:rsidTr="007139FB">
        <w:trPr>
          <w:trHeight w:val="1040"/>
        </w:trPr>
        <w:tc>
          <w:tcPr>
            <w:tcW w:w="1250" w:type="pct"/>
            <w:noWrap/>
          </w:tcPr>
          <w:p w14:paraId="1305DAB6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27B37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527B37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62A42C91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F4E9635" w14:textId="77777777" w:rsidR="00F1171E" w:rsidRPr="00527B3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27B3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4E55FCD" w14:textId="77777777" w:rsidR="00F1171E" w:rsidRPr="00527B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0" w:type="pct"/>
          </w:tcPr>
          <w:p w14:paraId="3E98E835" w14:textId="77777777" w:rsidR="00F1171E" w:rsidRPr="00527B37" w:rsidRDefault="003D1C6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sz w:val="20"/>
                <w:szCs w:val="20"/>
                <w:lang w:val="en-GB"/>
              </w:rPr>
              <w:t>Yes. English quality Good.</w:t>
            </w:r>
          </w:p>
        </w:tc>
        <w:tc>
          <w:tcPr>
            <w:tcW w:w="1519" w:type="pct"/>
          </w:tcPr>
          <w:p w14:paraId="0B10FD98" w14:textId="77777777" w:rsidR="00F1171E" w:rsidRPr="00527B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27B37" w14:paraId="2F35F943" w14:textId="77777777" w:rsidTr="007139FB">
        <w:trPr>
          <w:trHeight w:val="446"/>
        </w:trPr>
        <w:tc>
          <w:tcPr>
            <w:tcW w:w="1250" w:type="pct"/>
            <w:noWrap/>
          </w:tcPr>
          <w:p w14:paraId="374C8C19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27B3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27B3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27B3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EA770E1" w14:textId="77777777" w:rsidR="00F1171E" w:rsidRPr="00527B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0" w:type="pct"/>
          </w:tcPr>
          <w:p w14:paraId="48A21A64" w14:textId="77777777" w:rsidR="00F1171E" w:rsidRPr="00527B37" w:rsidRDefault="007732E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sz w:val="20"/>
                <w:szCs w:val="20"/>
                <w:lang w:val="en-GB"/>
              </w:rPr>
              <w:t>NIL</w:t>
            </w:r>
          </w:p>
        </w:tc>
        <w:tc>
          <w:tcPr>
            <w:tcW w:w="1519" w:type="pct"/>
          </w:tcPr>
          <w:p w14:paraId="0DDB4014" w14:textId="77777777" w:rsidR="00F1171E" w:rsidRPr="00527B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3FB6701" w14:textId="77777777" w:rsidR="00F1171E" w:rsidRPr="00527B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8463"/>
        <w:gridCol w:w="7196"/>
      </w:tblGrid>
      <w:tr w:rsidR="00703DB7" w:rsidRPr="00527B37" w14:paraId="4B07696E" w14:textId="77777777" w:rsidTr="009C405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80A2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527B3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54729693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03DB7" w:rsidRPr="00527B37" w14:paraId="34E04C5F" w14:textId="77777777" w:rsidTr="005E5A9F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8D9B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0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5BB0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7B3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716" w:type="pct"/>
            <w:shd w:val="clear" w:color="auto" w:fill="auto"/>
          </w:tcPr>
          <w:p w14:paraId="385F2377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7B3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527B3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03DB7" w:rsidRPr="00527B37" w14:paraId="2311E467" w14:textId="77777777" w:rsidTr="005E5A9F">
        <w:trPr>
          <w:trHeight w:val="890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9E92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7B3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46761A82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0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D467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527B3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27B3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27B3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D4806C3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16" w:type="pct"/>
            <w:shd w:val="clear" w:color="auto" w:fill="auto"/>
            <w:vAlign w:val="center"/>
          </w:tcPr>
          <w:p w14:paraId="1F382B07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8D76A42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B144118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0073FD1E" w14:textId="77777777" w:rsidR="00703DB7" w:rsidRPr="00527B37" w:rsidRDefault="00703DB7" w:rsidP="00703DB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703DB7" w:rsidRPr="00527B37" w14:paraId="1EFAB8A3" w14:textId="77777777" w:rsidTr="00B118AD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1768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7B3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45BC0A8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03DB7" w:rsidRPr="00527B37" w14:paraId="479ACF6E" w14:textId="77777777" w:rsidTr="00B118AD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0342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BBDBD" w14:textId="43B83068" w:rsidR="00703DB7" w:rsidRPr="00527B37" w:rsidRDefault="00982AF1" w:rsidP="00703DB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27B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 </w:t>
            </w:r>
            <w:proofErr w:type="spellStart"/>
            <w:r w:rsidRPr="00527B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Eswaramoorthi</w:t>
            </w:r>
            <w:proofErr w:type="spellEnd"/>
          </w:p>
        </w:tc>
      </w:tr>
      <w:tr w:rsidR="00703DB7" w:rsidRPr="00527B37" w14:paraId="205A06AE" w14:textId="77777777" w:rsidTr="00B118AD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8BA6" w14:textId="77777777" w:rsidR="00703DB7" w:rsidRPr="00527B37" w:rsidRDefault="00703DB7" w:rsidP="00703DB7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7B3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2D3B" w14:textId="26182476" w:rsidR="00703DB7" w:rsidRPr="00527B37" w:rsidRDefault="00982AF1" w:rsidP="00703DB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7B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 S R </w:t>
            </w:r>
            <w:proofErr w:type="spellStart"/>
            <w:r w:rsidRPr="00527B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College</w:t>
            </w:r>
            <w:proofErr w:type="spellEnd"/>
            <w:r w:rsidRPr="00527B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Engineering,</w:t>
            </w:r>
            <w:r w:rsidRPr="00527B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7B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  <w:proofErr w:type="spellEnd"/>
          </w:p>
        </w:tc>
      </w:tr>
    </w:tbl>
    <w:p w14:paraId="38BEF74F" w14:textId="77777777" w:rsidR="00703DB7" w:rsidRPr="00527B37" w:rsidRDefault="00703DB7" w:rsidP="00703DB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11227116" w14:textId="77777777" w:rsidR="00703DB7" w:rsidRPr="00527B37" w:rsidRDefault="00703DB7" w:rsidP="00703DB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7159153B" w14:textId="77777777" w:rsidR="00F1171E" w:rsidRPr="00527B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27B37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38BC" w14:textId="77777777" w:rsidR="001D478C" w:rsidRPr="0000007A" w:rsidRDefault="001D478C" w:rsidP="0099583E">
      <w:r>
        <w:separator/>
      </w:r>
    </w:p>
  </w:endnote>
  <w:endnote w:type="continuationSeparator" w:id="0">
    <w:p w14:paraId="3211E68E" w14:textId="77777777" w:rsidR="001D478C" w:rsidRPr="0000007A" w:rsidRDefault="001D478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362C8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6083D" w14:textId="77777777" w:rsidR="001D478C" w:rsidRPr="0000007A" w:rsidRDefault="001D478C" w:rsidP="0099583E">
      <w:r>
        <w:separator/>
      </w:r>
    </w:p>
  </w:footnote>
  <w:footnote w:type="continuationSeparator" w:id="0">
    <w:p w14:paraId="33AD9ED7" w14:textId="77777777" w:rsidR="001D478C" w:rsidRPr="0000007A" w:rsidRDefault="001D478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586F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327907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FDD094D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1076D"/>
    <w:multiLevelType w:val="multilevel"/>
    <w:tmpl w:val="317E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4970737">
    <w:abstractNumId w:val="3"/>
  </w:num>
  <w:num w:numId="2" w16cid:durableId="1689872011">
    <w:abstractNumId w:val="6"/>
  </w:num>
  <w:num w:numId="3" w16cid:durableId="58794962">
    <w:abstractNumId w:val="5"/>
  </w:num>
  <w:num w:numId="4" w16cid:durableId="1545363758">
    <w:abstractNumId w:val="7"/>
  </w:num>
  <w:num w:numId="5" w16cid:durableId="1370186553">
    <w:abstractNumId w:val="4"/>
  </w:num>
  <w:num w:numId="6" w16cid:durableId="1625691350">
    <w:abstractNumId w:val="0"/>
  </w:num>
  <w:num w:numId="7" w16cid:durableId="363409097">
    <w:abstractNumId w:val="1"/>
  </w:num>
  <w:num w:numId="8" w16cid:durableId="558173573">
    <w:abstractNumId w:val="10"/>
  </w:num>
  <w:num w:numId="9" w16cid:durableId="971398051">
    <w:abstractNumId w:val="9"/>
  </w:num>
  <w:num w:numId="10" w16cid:durableId="265119129">
    <w:abstractNumId w:val="2"/>
  </w:num>
  <w:num w:numId="11" w16cid:durableId="1888682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58E"/>
    <w:rsid w:val="00186C8F"/>
    <w:rsid w:val="0018753A"/>
    <w:rsid w:val="00197E68"/>
    <w:rsid w:val="001A1605"/>
    <w:rsid w:val="001A2F22"/>
    <w:rsid w:val="001B0C63"/>
    <w:rsid w:val="001B5029"/>
    <w:rsid w:val="001D3A1D"/>
    <w:rsid w:val="001D478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1C82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17C1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555"/>
    <w:rsid w:val="003D1BDE"/>
    <w:rsid w:val="003D1C6F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65FA"/>
    <w:rsid w:val="004B03BF"/>
    <w:rsid w:val="004B0965"/>
    <w:rsid w:val="004B4CAD"/>
    <w:rsid w:val="004B4FDC"/>
    <w:rsid w:val="004C0178"/>
    <w:rsid w:val="004C3DF1"/>
    <w:rsid w:val="004D2A14"/>
    <w:rsid w:val="004D2E36"/>
    <w:rsid w:val="004E08E3"/>
    <w:rsid w:val="004E1D1A"/>
    <w:rsid w:val="004E4915"/>
    <w:rsid w:val="004F0C40"/>
    <w:rsid w:val="004F741F"/>
    <w:rsid w:val="004F78F5"/>
    <w:rsid w:val="004F7BF2"/>
    <w:rsid w:val="00503AB6"/>
    <w:rsid w:val="005047C5"/>
    <w:rsid w:val="0050495C"/>
    <w:rsid w:val="00510920"/>
    <w:rsid w:val="0052339F"/>
    <w:rsid w:val="00527B37"/>
    <w:rsid w:val="00530A2D"/>
    <w:rsid w:val="00531C82"/>
    <w:rsid w:val="00533FC1"/>
    <w:rsid w:val="0054564B"/>
    <w:rsid w:val="00545A13"/>
    <w:rsid w:val="00546343"/>
    <w:rsid w:val="00546E3F"/>
    <w:rsid w:val="0055258E"/>
    <w:rsid w:val="00555430"/>
    <w:rsid w:val="00557CD3"/>
    <w:rsid w:val="00560D3C"/>
    <w:rsid w:val="00565D90"/>
    <w:rsid w:val="00567DE0"/>
    <w:rsid w:val="005735A5"/>
    <w:rsid w:val="005757CF"/>
    <w:rsid w:val="00581FF9"/>
    <w:rsid w:val="00593796"/>
    <w:rsid w:val="005A09DF"/>
    <w:rsid w:val="005A4F17"/>
    <w:rsid w:val="005C25A0"/>
    <w:rsid w:val="005C2A97"/>
    <w:rsid w:val="005D230D"/>
    <w:rsid w:val="005E11DC"/>
    <w:rsid w:val="005E29CE"/>
    <w:rsid w:val="005E3241"/>
    <w:rsid w:val="005E5A9F"/>
    <w:rsid w:val="005E7FB0"/>
    <w:rsid w:val="005F184C"/>
    <w:rsid w:val="00600C48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3DB7"/>
    <w:rsid w:val="007055C8"/>
    <w:rsid w:val="00707BE1"/>
    <w:rsid w:val="007139FB"/>
    <w:rsid w:val="007202AA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32E0"/>
    <w:rsid w:val="00780B67"/>
    <w:rsid w:val="00781D07"/>
    <w:rsid w:val="007A62F8"/>
    <w:rsid w:val="007B1099"/>
    <w:rsid w:val="007B54A4"/>
    <w:rsid w:val="007C6CDF"/>
    <w:rsid w:val="007D0246"/>
    <w:rsid w:val="007D3FC8"/>
    <w:rsid w:val="007D6B0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089B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061D"/>
    <w:rsid w:val="0090720F"/>
    <w:rsid w:val="009245E3"/>
    <w:rsid w:val="00942DEE"/>
    <w:rsid w:val="00944F67"/>
    <w:rsid w:val="0095228F"/>
    <w:rsid w:val="009553EC"/>
    <w:rsid w:val="00955E45"/>
    <w:rsid w:val="00962B70"/>
    <w:rsid w:val="00967C62"/>
    <w:rsid w:val="00982766"/>
    <w:rsid w:val="00982AF1"/>
    <w:rsid w:val="009852C4"/>
    <w:rsid w:val="0099583E"/>
    <w:rsid w:val="009A0242"/>
    <w:rsid w:val="009A3DB9"/>
    <w:rsid w:val="009A59ED"/>
    <w:rsid w:val="009B101F"/>
    <w:rsid w:val="009B239B"/>
    <w:rsid w:val="009C4057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0634"/>
    <w:rsid w:val="00AB1ED6"/>
    <w:rsid w:val="00AB397D"/>
    <w:rsid w:val="00AB638A"/>
    <w:rsid w:val="00AB65BF"/>
    <w:rsid w:val="00AB6E43"/>
    <w:rsid w:val="00AC1349"/>
    <w:rsid w:val="00AD141C"/>
    <w:rsid w:val="00AD6C51"/>
    <w:rsid w:val="00AE0E9B"/>
    <w:rsid w:val="00AE54CD"/>
    <w:rsid w:val="00AF3016"/>
    <w:rsid w:val="00B03A45"/>
    <w:rsid w:val="00B118AD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317"/>
    <w:rsid w:val="00B82D98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18DB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14E6"/>
    <w:rsid w:val="00D1283A"/>
    <w:rsid w:val="00D12970"/>
    <w:rsid w:val="00D17979"/>
    <w:rsid w:val="00D2075F"/>
    <w:rsid w:val="00D24CBE"/>
    <w:rsid w:val="00D27A79"/>
    <w:rsid w:val="00D31F6C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C6693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2016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E7CD0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D451E"/>
  <w15:docId w15:val="{F48734FD-4D97-40BD-85DE-2CF24738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C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overflow-hidden">
    <w:name w:val="overflow-hidden"/>
    <w:basedOn w:val="DefaultParagraphFont"/>
    <w:rsid w:val="007732E0"/>
  </w:style>
  <w:style w:type="character" w:customStyle="1" w:styleId="Heading3Char">
    <w:name w:val="Heading 3 Char"/>
    <w:basedOn w:val="DefaultParagraphFont"/>
    <w:link w:val="Heading3"/>
    <w:uiPriority w:val="9"/>
    <w:semiHidden/>
    <w:rsid w:val="003D1C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D1C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D6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121</cp:revision>
  <dcterms:created xsi:type="dcterms:W3CDTF">2023-08-30T09:21:00Z</dcterms:created>
  <dcterms:modified xsi:type="dcterms:W3CDTF">2025-02-20T06:01:00Z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