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107F46" w14:paraId="1643A4CA" w14:textId="77777777" w:rsidTr="004847FF">
        <w:trPr>
          <w:trHeight w:val="450"/>
        </w:trPr>
        <w:tc>
          <w:tcPr>
            <w:tcW w:w="5000" w:type="pct"/>
            <w:gridSpan w:val="2"/>
            <w:tcBorders>
              <w:top w:val="nil"/>
              <w:left w:val="nil"/>
              <w:right w:val="nil"/>
            </w:tcBorders>
          </w:tcPr>
          <w:p w14:paraId="4C55E51F" w14:textId="77777777" w:rsidR="00602F7D" w:rsidRPr="00107F46" w:rsidRDefault="00602F7D" w:rsidP="001C1868">
            <w:pPr>
              <w:pStyle w:val="Heading2"/>
              <w:rPr>
                <w:rFonts w:ascii="Arial" w:hAnsi="Arial" w:cs="Arial"/>
              </w:rPr>
            </w:pPr>
          </w:p>
        </w:tc>
      </w:tr>
      <w:tr w:rsidR="0000007A" w:rsidRPr="00107F46" w14:paraId="127EAD7E" w14:textId="77777777" w:rsidTr="00107F46">
        <w:trPr>
          <w:trHeight w:val="413"/>
        </w:trPr>
        <w:tc>
          <w:tcPr>
            <w:tcW w:w="1268" w:type="pct"/>
          </w:tcPr>
          <w:p w14:paraId="3C159AA5" w14:textId="77777777" w:rsidR="0000007A" w:rsidRPr="00107F46" w:rsidRDefault="00D27A79" w:rsidP="00696CAD">
            <w:pPr>
              <w:pStyle w:val="BodyText"/>
              <w:ind w:left="90"/>
              <w:jc w:val="left"/>
              <w:rPr>
                <w:rFonts w:ascii="Arial" w:hAnsi="Arial" w:cs="Arial"/>
                <w:bCs/>
                <w:sz w:val="20"/>
                <w:szCs w:val="20"/>
                <w:lang w:val="en-GB"/>
              </w:rPr>
            </w:pPr>
            <w:r w:rsidRPr="00107F46">
              <w:rPr>
                <w:rFonts w:ascii="Arial" w:hAnsi="Arial" w:cs="Arial"/>
                <w:bCs/>
                <w:sz w:val="20"/>
                <w:szCs w:val="20"/>
                <w:lang w:val="en-GB"/>
              </w:rPr>
              <w:t xml:space="preserve">Book </w:t>
            </w:r>
            <w:r w:rsidR="0000007A" w:rsidRPr="00107F46">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15AB48D6" w:rsidR="0000007A" w:rsidRPr="00107F46" w:rsidRDefault="00673289" w:rsidP="00054BC4">
            <w:pPr>
              <w:pStyle w:val="NormalWeb"/>
              <w:rPr>
                <w:rFonts w:ascii="Arial" w:hAnsi="Arial" w:cs="Arial"/>
                <w:b/>
                <w:bCs/>
                <w:sz w:val="20"/>
                <w:szCs w:val="20"/>
                <w:u w:val="single"/>
              </w:rPr>
            </w:pPr>
            <w:hyperlink r:id="rId7" w:history="1">
              <w:r w:rsidRPr="00107F46">
                <w:rPr>
                  <w:rStyle w:val="Hyperlink"/>
                  <w:rFonts w:ascii="Arial" w:hAnsi="Arial" w:cs="Arial"/>
                  <w:b/>
                  <w:bCs/>
                  <w:sz w:val="20"/>
                  <w:szCs w:val="20"/>
                </w:rPr>
                <w:t>An Overview of Literature, Language and Education Research</w:t>
              </w:r>
            </w:hyperlink>
          </w:p>
        </w:tc>
      </w:tr>
      <w:tr w:rsidR="0000007A" w:rsidRPr="00107F46" w14:paraId="73C90375" w14:textId="77777777" w:rsidTr="00107F46">
        <w:trPr>
          <w:trHeight w:val="290"/>
        </w:trPr>
        <w:tc>
          <w:tcPr>
            <w:tcW w:w="1268" w:type="pct"/>
          </w:tcPr>
          <w:p w14:paraId="20D28135" w14:textId="77777777" w:rsidR="0000007A" w:rsidRPr="00107F46" w:rsidRDefault="0000007A" w:rsidP="00696CAD">
            <w:pPr>
              <w:pStyle w:val="BodyText"/>
              <w:ind w:left="90"/>
              <w:jc w:val="left"/>
              <w:rPr>
                <w:rFonts w:ascii="Arial" w:hAnsi="Arial" w:cs="Arial"/>
                <w:bCs/>
                <w:sz w:val="20"/>
                <w:szCs w:val="20"/>
                <w:lang w:val="en-GB"/>
              </w:rPr>
            </w:pPr>
            <w:r w:rsidRPr="00107F46">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25C73948" w:rsidR="0000007A" w:rsidRPr="00107F46" w:rsidRDefault="00E72A8E" w:rsidP="00F3669D">
            <w:pPr>
              <w:pStyle w:val="NormalWeb"/>
              <w:spacing w:before="0" w:beforeAutospacing="0" w:after="0" w:afterAutospacing="0"/>
              <w:rPr>
                <w:rFonts w:ascii="Arial" w:hAnsi="Arial" w:cs="Arial"/>
                <w:b/>
                <w:bCs/>
                <w:sz w:val="20"/>
                <w:szCs w:val="20"/>
                <w:highlight w:val="yellow"/>
                <w:lang w:val="en-GB"/>
              </w:rPr>
            </w:pPr>
            <w:r w:rsidRPr="00107F46">
              <w:rPr>
                <w:rFonts w:ascii="Arial" w:hAnsi="Arial" w:cs="Arial"/>
                <w:b/>
                <w:bCs/>
                <w:sz w:val="20"/>
                <w:szCs w:val="20"/>
                <w:lang w:val="en-GB"/>
              </w:rPr>
              <w:t>Ms_BP</w:t>
            </w:r>
            <w:r w:rsidR="00FC432A" w:rsidRPr="00107F46">
              <w:rPr>
                <w:rFonts w:ascii="Arial" w:hAnsi="Arial" w:cs="Arial"/>
                <w:b/>
                <w:bCs/>
                <w:sz w:val="20"/>
                <w:szCs w:val="20"/>
                <w:lang w:val="en-GB"/>
              </w:rPr>
              <w:t>R</w:t>
            </w:r>
            <w:r w:rsidRPr="00107F46">
              <w:rPr>
                <w:rFonts w:ascii="Arial" w:hAnsi="Arial" w:cs="Arial"/>
                <w:b/>
                <w:bCs/>
                <w:sz w:val="20"/>
                <w:szCs w:val="20"/>
                <w:lang w:val="en-GB"/>
              </w:rPr>
              <w:t>_</w:t>
            </w:r>
            <w:r w:rsidR="00673289" w:rsidRPr="00107F46">
              <w:rPr>
                <w:rFonts w:ascii="Arial" w:hAnsi="Arial" w:cs="Arial"/>
                <w:b/>
                <w:bCs/>
                <w:sz w:val="20"/>
                <w:szCs w:val="20"/>
                <w:lang w:val="en-GB"/>
              </w:rPr>
              <w:t>4010</w:t>
            </w:r>
          </w:p>
        </w:tc>
      </w:tr>
      <w:tr w:rsidR="0000007A" w:rsidRPr="00107F46" w14:paraId="05B60576" w14:textId="77777777" w:rsidTr="00107F46">
        <w:trPr>
          <w:trHeight w:val="331"/>
        </w:trPr>
        <w:tc>
          <w:tcPr>
            <w:tcW w:w="1268" w:type="pct"/>
          </w:tcPr>
          <w:p w14:paraId="0196A627" w14:textId="77777777" w:rsidR="0000007A" w:rsidRPr="00107F46" w:rsidRDefault="0000007A" w:rsidP="00696CAD">
            <w:pPr>
              <w:pStyle w:val="BodyText"/>
              <w:ind w:left="90"/>
              <w:jc w:val="left"/>
              <w:rPr>
                <w:rFonts w:ascii="Arial" w:hAnsi="Arial" w:cs="Arial"/>
                <w:bCs/>
                <w:sz w:val="20"/>
                <w:szCs w:val="20"/>
                <w:lang w:val="en-GB"/>
              </w:rPr>
            </w:pPr>
            <w:r w:rsidRPr="00107F46">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29C6255C" w:rsidR="0000007A" w:rsidRPr="00107F46" w:rsidRDefault="00673289" w:rsidP="000450FC">
            <w:pPr>
              <w:pStyle w:val="NormalWeb"/>
              <w:spacing w:before="0" w:beforeAutospacing="0" w:after="0" w:afterAutospacing="0"/>
              <w:rPr>
                <w:rFonts w:ascii="Arial" w:hAnsi="Arial" w:cs="Arial"/>
                <w:b/>
                <w:sz w:val="20"/>
                <w:szCs w:val="20"/>
                <w:highlight w:val="yellow"/>
                <w:lang w:val="en-GB"/>
              </w:rPr>
            </w:pPr>
            <w:r w:rsidRPr="00107F46">
              <w:rPr>
                <w:rFonts w:ascii="Arial" w:hAnsi="Arial" w:cs="Arial"/>
                <w:b/>
                <w:sz w:val="20"/>
                <w:szCs w:val="20"/>
                <w:lang w:val="en-GB"/>
              </w:rPr>
              <w:t>SUPPORT FOR PREGNANT SCHOOL LEARNERS: THE OPINIONS OF KEY STAKEHOLDERS</w:t>
            </w:r>
          </w:p>
        </w:tc>
      </w:tr>
      <w:tr w:rsidR="00CF0BBB" w:rsidRPr="00107F46" w14:paraId="6D508B1C" w14:textId="77777777" w:rsidTr="00107F46">
        <w:trPr>
          <w:trHeight w:val="332"/>
        </w:trPr>
        <w:tc>
          <w:tcPr>
            <w:tcW w:w="1268" w:type="pct"/>
          </w:tcPr>
          <w:p w14:paraId="32FC28F7" w14:textId="77777777" w:rsidR="00CF0BBB" w:rsidRPr="00107F46" w:rsidRDefault="00CF0BBB" w:rsidP="00696CAD">
            <w:pPr>
              <w:pStyle w:val="BodyText"/>
              <w:ind w:left="90"/>
              <w:jc w:val="left"/>
              <w:rPr>
                <w:rFonts w:ascii="Arial" w:hAnsi="Arial" w:cs="Arial"/>
                <w:bCs/>
                <w:sz w:val="20"/>
                <w:szCs w:val="20"/>
                <w:lang w:val="en-GB"/>
              </w:rPr>
            </w:pPr>
            <w:r w:rsidRPr="00107F46">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5E1404B9" w:rsidR="00CF0BBB" w:rsidRPr="00107F46" w:rsidRDefault="00673289" w:rsidP="000450FC">
            <w:pPr>
              <w:pStyle w:val="NormalWeb"/>
              <w:spacing w:before="0" w:beforeAutospacing="0" w:after="0" w:afterAutospacing="0"/>
              <w:rPr>
                <w:rFonts w:ascii="Arial" w:hAnsi="Arial" w:cs="Arial"/>
                <w:b/>
                <w:sz w:val="20"/>
                <w:szCs w:val="20"/>
                <w:lang w:val="en-GB"/>
              </w:rPr>
            </w:pPr>
            <w:r w:rsidRPr="00107F46">
              <w:rPr>
                <w:rFonts w:ascii="Arial" w:hAnsi="Arial" w:cs="Arial"/>
                <w:b/>
                <w:sz w:val="20"/>
                <w:szCs w:val="20"/>
                <w:lang w:val="en-GB"/>
              </w:rPr>
              <w:t>Book Chapter</w:t>
            </w:r>
          </w:p>
        </w:tc>
      </w:tr>
    </w:tbl>
    <w:p w14:paraId="45F5983C" w14:textId="77777777" w:rsidR="00037D52" w:rsidRPr="00107F46"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3"/>
        <w:gridCol w:w="9285"/>
        <w:gridCol w:w="6370"/>
      </w:tblGrid>
      <w:tr w:rsidR="00F1171E" w:rsidRPr="00107F46" w14:paraId="71A94C1F" w14:textId="77777777" w:rsidTr="00A25041">
        <w:tc>
          <w:tcPr>
            <w:tcW w:w="5000" w:type="pct"/>
            <w:gridSpan w:val="3"/>
            <w:tcBorders>
              <w:top w:val="nil"/>
              <w:left w:val="nil"/>
              <w:right w:val="nil"/>
            </w:tcBorders>
            <w:noWrap/>
          </w:tcPr>
          <w:p w14:paraId="0BC15285" w14:textId="75BEB51F" w:rsidR="00F1171E" w:rsidRPr="00107F46" w:rsidRDefault="00F1171E" w:rsidP="007222C8">
            <w:pPr>
              <w:pStyle w:val="Heading2"/>
              <w:jc w:val="left"/>
              <w:rPr>
                <w:rFonts w:ascii="Arial" w:hAnsi="Arial" w:cs="Arial"/>
                <w:lang w:val="en-GB"/>
              </w:rPr>
            </w:pPr>
            <w:r w:rsidRPr="00107F46">
              <w:rPr>
                <w:rFonts w:ascii="Arial" w:hAnsi="Arial" w:cs="Arial"/>
                <w:highlight w:val="yellow"/>
                <w:lang w:val="en-GB"/>
              </w:rPr>
              <w:t>PART  1:</w:t>
            </w:r>
            <w:r w:rsidRPr="00107F46">
              <w:rPr>
                <w:rFonts w:ascii="Arial" w:hAnsi="Arial" w:cs="Arial"/>
                <w:lang w:val="en-GB"/>
              </w:rPr>
              <w:t xml:space="preserve"> Comments</w:t>
            </w:r>
          </w:p>
          <w:p w14:paraId="1287753C" w14:textId="77777777" w:rsidR="00F1171E" w:rsidRPr="00107F46" w:rsidRDefault="00F1171E" w:rsidP="007222C8">
            <w:pPr>
              <w:rPr>
                <w:rFonts w:ascii="Arial" w:hAnsi="Arial" w:cs="Arial"/>
                <w:sz w:val="20"/>
                <w:szCs w:val="20"/>
                <w:lang w:val="en-GB"/>
              </w:rPr>
            </w:pPr>
          </w:p>
        </w:tc>
      </w:tr>
      <w:tr w:rsidR="00F1171E" w:rsidRPr="00107F46" w14:paraId="5EA12279" w14:textId="77777777" w:rsidTr="00A25041">
        <w:tc>
          <w:tcPr>
            <w:tcW w:w="1267" w:type="pct"/>
            <w:noWrap/>
          </w:tcPr>
          <w:p w14:paraId="7AE9682F" w14:textId="77777777" w:rsidR="00F1171E" w:rsidRPr="00107F46" w:rsidRDefault="00F1171E" w:rsidP="007222C8">
            <w:pPr>
              <w:pStyle w:val="Heading2"/>
              <w:jc w:val="left"/>
              <w:rPr>
                <w:rFonts w:ascii="Arial" w:hAnsi="Arial" w:cs="Arial"/>
                <w:lang w:val="en-GB"/>
              </w:rPr>
            </w:pPr>
          </w:p>
        </w:tc>
        <w:tc>
          <w:tcPr>
            <w:tcW w:w="2214" w:type="pct"/>
          </w:tcPr>
          <w:p w14:paraId="674EDCCA" w14:textId="77777777" w:rsidR="00F1171E" w:rsidRPr="00107F46" w:rsidRDefault="00F1171E" w:rsidP="007222C8">
            <w:pPr>
              <w:pStyle w:val="Heading2"/>
              <w:jc w:val="left"/>
              <w:rPr>
                <w:rFonts w:ascii="Arial" w:hAnsi="Arial" w:cs="Arial"/>
                <w:lang w:val="en-GB"/>
              </w:rPr>
            </w:pPr>
            <w:r w:rsidRPr="00107F46">
              <w:rPr>
                <w:rFonts w:ascii="Arial" w:hAnsi="Arial" w:cs="Arial"/>
                <w:lang w:val="en-GB"/>
              </w:rPr>
              <w:t>Reviewer’s comment</w:t>
            </w:r>
          </w:p>
        </w:tc>
        <w:tc>
          <w:tcPr>
            <w:tcW w:w="1519" w:type="pct"/>
          </w:tcPr>
          <w:p w14:paraId="57792C30" w14:textId="77777777" w:rsidR="00F1171E" w:rsidRPr="00107F46" w:rsidRDefault="00F1171E" w:rsidP="007222C8">
            <w:pPr>
              <w:pStyle w:val="Heading2"/>
              <w:jc w:val="left"/>
              <w:rPr>
                <w:rFonts w:ascii="Arial" w:hAnsi="Arial" w:cs="Arial"/>
                <w:b w:val="0"/>
                <w:lang w:val="en-GB"/>
              </w:rPr>
            </w:pPr>
            <w:r w:rsidRPr="00107F46">
              <w:rPr>
                <w:rFonts w:ascii="Arial" w:hAnsi="Arial" w:cs="Arial"/>
                <w:lang w:val="en-GB"/>
              </w:rPr>
              <w:t>Author’s Feedback</w:t>
            </w:r>
            <w:r w:rsidRPr="00107F46">
              <w:rPr>
                <w:rFonts w:ascii="Arial" w:hAnsi="Arial" w:cs="Arial"/>
                <w:b w:val="0"/>
                <w:lang w:val="en-GB"/>
              </w:rPr>
              <w:t xml:space="preserve"> </w:t>
            </w:r>
            <w:r w:rsidRPr="00107F46">
              <w:rPr>
                <w:rFonts w:ascii="Arial" w:hAnsi="Arial" w:cs="Arial"/>
                <w:b w:val="0"/>
                <w:i/>
                <w:lang w:val="en-GB"/>
              </w:rPr>
              <w:t>(Please correct the manuscript and highlight that part in the manuscript. It is mandatory that authors should write his/her feedback here)</w:t>
            </w:r>
          </w:p>
        </w:tc>
      </w:tr>
      <w:tr w:rsidR="00F1171E" w:rsidRPr="00107F46" w14:paraId="5C0AB4EC" w14:textId="77777777" w:rsidTr="00A25041">
        <w:trPr>
          <w:trHeight w:val="1264"/>
        </w:trPr>
        <w:tc>
          <w:tcPr>
            <w:tcW w:w="1267" w:type="pct"/>
            <w:noWrap/>
          </w:tcPr>
          <w:p w14:paraId="66B47184" w14:textId="48030299" w:rsidR="00F1171E" w:rsidRPr="00107F46" w:rsidRDefault="00F1171E" w:rsidP="007222C8">
            <w:pPr>
              <w:ind w:left="360"/>
              <w:rPr>
                <w:rFonts w:ascii="Arial" w:hAnsi="Arial" w:cs="Arial"/>
                <w:b/>
                <w:bCs/>
                <w:sz w:val="20"/>
                <w:szCs w:val="20"/>
                <w:lang w:val="en-GB"/>
              </w:rPr>
            </w:pPr>
            <w:r w:rsidRPr="00107F4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07F46" w:rsidRDefault="00F1171E" w:rsidP="007222C8">
            <w:pPr>
              <w:ind w:left="360"/>
              <w:rPr>
                <w:rFonts w:ascii="Arial" w:eastAsia="MS Mincho" w:hAnsi="Arial" w:cs="Arial"/>
                <w:b/>
                <w:bCs/>
                <w:sz w:val="20"/>
                <w:szCs w:val="20"/>
                <w:lang w:val="en-GB"/>
              </w:rPr>
            </w:pPr>
          </w:p>
        </w:tc>
        <w:tc>
          <w:tcPr>
            <w:tcW w:w="2214" w:type="pct"/>
          </w:tcPr>
          <w:p w14:paraId="7DBC9196" w14:textId="4F2D7AAA" w:rsidR="00F1171E" w:rsidRPr="00107F46" w:rsidRDefault="001C1868" w:rsidP="007222C8">
            <w:pPr>
              <w:pStyle w:val="ListParagraph"/>
              <w:ind w:left="0"/>
              <w:rPr>
                <w:rFonts w:ascii="Arial" w:hAnsi="Arial" w:cs="Arial"/>
                <w:b/>
                <w:bCs/>
                <w:sz w:val="20"/>
                <w:szCs w:val="20"/>
                <w:lang w:val="en-GB"/>
              </w:rPr>
            </w:pPr>
            <w:r w:rsidRPr="00107F46">
              <w:rPr>
                <w:rFonts w:ascii="Arial" w:hAnsi="Arial" w:cs="Arial"/>
                <w:bCs/>
                <w:sz w:val="20"/>
                <w:szCs w:val="20"/>
                <w:lang w:val="en-GB"/>
              </w:rPr>
              <w:t>This study will address the</w:t>
            </w:r>
            <w:r w:rsidRPr="00107F46">
              <w:rPr>
                <w:rFonts w:ascii="Arial" w:hAnsi="Arial" w:cs="Arial"/>
                <w:b/>
                <w:bCs/>
                <w:sz w:val="20"/>
                <w:szCs w:val="20"/>
                <w:lang w:val="en-GB"/>
              </w:rPr>
              <w:t xml:space="preserve"> </w:t>
            </w:r>
            <w:r w:rsidRPr="00107F46">
              <w:rPr>
                <w:rFonts w:ascii="Arial" w:hAnsi="Arial" w:cs="Arial"/>
                <w:sz w:val="20"/>
                <w:szCs w:val="20"/>
              </w:rPr>
              <w:t>Holistic Understanding of Needs of teenage pregnancy in the education system, Context-Specific Solutions, will contribute to Improving Policy and Program Design, Involving key stakeholders fosters collaboration between schools, families, and healthcare providers. This shared ownership encourages the successful implementation and sustainability of support programs, Stakeholders’ perspectives can shed light on the stigma and discrimination faced by pregnant learners, Stakeholders’ perspectives can shed light on the stigma and discrimination faced by pregnant learners. By exploring the opinions of learners and parents—groups that may often feel overlooked in policy discussions—research can empower them to be active participants in shaping their educational and health outcomes.</w:t>
            </w:r>
          </w:p>
        </w:tc>
        <w:tc>
          <w:tcPr>
            <w:tcW w:w="1519" w:type="pct"/>
          </w:tcPr>
          <w:p w14:paraId="462A339C" w14:textId="77777777" w:rsidR="00F1171E" w:rsidRPr="00107F46" w:rsidRDefault="00F1171E" w:rsidP="007222C8">
            <w:pPr>
              <w:pStyle w:val="Heading2"/>
              <w:jc w:val="left"/>
              <w:rPr>
                <w:rFonts w:ascii="Arial" w:hAnsi="Arial" w:cs="Arial"/>
                <w:b w:val="0"/>
                <w:lang w:val="en-GB"/>
              </w:rPr>
            </w:pPr>
          </w:p>
        </w:tc>
      </w:tr>
      <w:tr w:rsidR="00F1171E" w:rsidRPr="00107F46" w14:paraId="0D8B5B2C" w14:textId="77777777" w:rsidTr="00A25041">
        <w:trPr>
          <w:trHeight w:val="863"/>
        </w:trPr>
        <w:tc>
          <w:tcPr>
            <w:tcW w:w="1267" w:type="pct"/>
            <w:noWrap/>
          </w:tcPr>
          <w:p w14:paraId="21CBA5FE" w14:textId="77777777" w:rsidR="00F1171E" w:rsidRPr="00107F46" w:rsidRDefault="00F1171E" w:rsidP="007222C8">
            <w:pPr>
              <w:ind w:left="360"/>
              <w:rPr>
                <w:rFonts w:ascii="Arial" w:hAnsi="Arial" w:cs="Arial"/>
                <w:b/>
                <w:bCs/>
                <w:sz w:val="20"/>
                <w:szCs w:val="20"/>
                <w:lang w:val="en-GB"/>
              </w:rPr>
            </w:pPr>
            <w:r w:rsidRPr="00107F46">
              <w:rPr>
                <w:rFonts w:ascii="Arial" w:hAnsi="Arial" w:cs="Arial"/>
                <w:b/>
                <w:bCs/>
                <w:sz w:val="20"/>
                <w:szCs w:val="20"/>
                <w:lang w:val="en-GB"/>
              </w:rPr>
              <w:t>Is the title of the article suitable?</w:t>
            </w:r>
          </w:p>
          <w:p w14:paraId="1CABB61A" w14:textId="77777777" w:rsidR="00F1171E" w:rsidRPr="00107F46" w:rsidRDefault="00F1171E" w:rsidP="007222C8">
            <w:pPr>
              <w:ind w:left="360"/>
              <w:rPr>
                <w:rFonts w:ascii="Arial" w:hAnsi="Arial" w:cs="Arial"/>
                <w:b/>
                <w:bCs/>
                <w:sz w:val="20"/>
                <w:szCs w:val="20"/>
                <w:lang w:val="en-GB"/>
              </w:rPr>
            </w:pPr>
            <w:r w:rsidRPr="00107F46">
              <w:rPr>
                <w:rFonts w:ascii="Arial" w:hAnsi="Arial" w:cs="Arial"/>
                <w:b/>
                <w:bCs/>
                <w:sz w:val="20"/>
                <w:szCs w:val="20"/>
                <w:lang w:val="en-GB"/>
              </w:rPr>
              <w:t>(If not please suggest an alternative title)</w:t>
            </w:r>
          </w:p>
          <w:p w14:paraId="0275B919" w14:textId="77777777" w:rsidR="00F1171E" w:rsidRPr="00107F46" w:rsidRDefault="00F1171E" w:rsidP="007222C8">
            <w:pPr>
              <w:pStyle w:val="Heading2"/>
              <w:jc w:val="left"/>
              <w:rPr>
                <w:rFonts w:ascii="Arial" w:hAnsi="Arial" w:cs="Arial"/>
                <w:u w:val="single"/>
                <w:lang w:val="en-GB"/>
              </w:rPr>
            </w:pPr>
          </w:p>
        </w:tc>
        <w:tc>
          <w:tcPr>
            <w:tcW w:w="2214" w:type="pct"/>
          </w:tcPr>
          <w:p w14:paraId="7B233B79" w14:textId="77777777" w:rsidR="00F1171E" w:rsidRPr="00107F46" w:rsidRDefault="001C1868" w:rsidP="006E1E67">
            <w:pPr>
              <w:rPr>
                <w:rFonts w:ascii="Arial" w:hAnsi="Arial" w:cs="Arial"/>
                <w:color w:val="000000"/>
                <w:sz w:val="20"/>
                <w:szCs w:val="20"/>
              </w:rPr>
            </w:pPr>
            <w:r w:rsidRPr="00107F46">
              <w:rPr>
                <w:rFonts w:ascii="Arial" w:hAnsi="Arial" w:cs="Arial"/>
                <w:bCs/>
                <w:sz w:val="20"/>
                <w:szCs w:val="20"/>
                <w:lang w:val="en-GB"/>
              </w:rPr>
              <w:t xml:space="preserve">An </w:t>
            </w:r>
            <w:r w:rsidR="006E1E67" w:rsidRPr="00107F46">
              <w:rPr>
                <w:rFonts w:ascii="Arial" w:hAnsi="Arial" w:cs="Arial"/>
                <w:bCs/>
                <w:sz w:val="20"/>
                <w:szCs w:val="20"/>
                <w:lang w:val="en-GB"/>
              </w:rPr>
              <w:t>I</w:t>
            </w:r>
            <w:r w:rsidRPr="00107F46">
              <w:rPr>
                <w:rFonts w:ascii="Arial" w:hAnsi="Arial" w:cs="Arial"/>
                <w:bCs/>
                <w:sz w:val="20"/>
                <w:szCs w:val="20"/>
                <w:lang w:val="en-GB"/>
              </w:rPr>
              <w:t>nvestigation in to the</w:t>
            </w:r>
            <w:r w:rsidRPr="00107F46">
              <w:rPr>
                <w:rFonts w:ascii="Arial" w:hAnsi="Arial" w:cs="Arial"/>
                <w:b/>
                <w:bCs/>
                <w:sz w:val="20"/>
                <w:szCs w:val="20"/>
                <w:lang w:val="en-GB"/>
              </w:rPr>
              <w:t xml:space="preserve"> </w:t>
            </w:r>
            <w:r w:rsidR="006E1E67" w:rsidRPr="00107F46">
              <w:rPr>
                <w:rFonts w:ascii="Arial" w:hAnsi="Arial" w:cs="Arial"/>
                <w:color w:val="000000"/>
                <w:sz w:val="20"/>
                <w:szCs w:val="20"/>
              </w:rPr>
              <w:t xml:space="preserve">Support </w:t>
            </w:r>
            <w:proofErr w:type="gramStart"/>
            <w:r w:rsidR="006E1E67" w:rsidRPr="00107F46">
              <w:rPr>
                <w:rFonts w:ascii="Arial" w:hAnsi="Arial" w:cs="Arial"/>
                <w:color w:val="000000"/>
                <w:sz w:val="20"/>
                <w:szCs w:val="20"/>
              </w:rPr>
              <w:t>S</w:t>
            </w:r>
            <w:r w:rsidRPr="00107F46">
              <w:rPr>
                <w:rFonts w:ascii="Arial" w:hAnsi="Arial" w:cs="Arial"/>
                <w:color w:val="000000"/>
                <w:sz w:val="20"/>
                <w:szCs w:val="20"/>
              </w:rPr>
              <w:t xml:space="preserve">ystems  </w:t>
            </w:r>
            <w:r w:rsidR="006E1E67" w:rsidRPr="00107F46">
              <w:rPr>
                <w:rFonts w:ascii="Arial" w:hAnsi="Arial" w:cs="Arial"/>
                <w:color w:val="000000"/>
                <w:sz w:val="20"/>
                <w:szCs w:val="20"/>
              </w:rPr>
              <w:t>for</w:t>
            </w:r>
            <w:proofErr w:type="gramEnd"/>
            <w:r w:rsidR="006E1E67" w:rsidRPr="00107F46">
              <w:rPr>
                <w:rFonts w:ascii="Arial" w:hAnsi="Arial" w:cs="Arial"/>
                <w:color w:val="000000"/>
                <w:sz w:val="20"/>
                <w:szCs w:val="20"/>
              </w:rPr>
              <w:t xml:space="preserve"> P</w:t>
            </w:r>
            <w:r w:rsidRPr="00107F46">
              <w:rPr>
                <w:rFonts w:ascii="Arial" w:hAnsi="Arial" w:cs="Arial"/>
                <w:color w:val="000000"/>
                <w:sz w:val="20"/>
                <w:szCs w:val="20"/>
              </w:rPr>
              <w:t>regnant School Learners in the North West Province</w:t>
            </w:r>
          </w:p>
          <w:p w14:paraId="11AD865F" w14:textId="77777777" w:rsidR="006E1E67" w:rsidRPr="00107F46" w:rsidRDefault="006E1E67" w:rsidP="006E1E67">
            <w:pPr>
              <w:rPr>
                <w:rFonts w:ascii="Arial" w:hAnsi="Arial" w:cs="Arial"/>
                <w:color w:val="000000"/>
                <w:sz w:val="20"/>
                <w:szCs w:val="20"/>
              </w:rPr>
            </w:pPr>
          </w:p>
          <w:p w14:paraId="794AA9A7" w14:textId="4EE89D51" w:rsidR="006E1E67" w:rsidRPr="00107F46" w:rsidRDefault="006E1E67" w:rsidP="006E1E67">
            <w:pPr>
              <w:rPr>
                <w:rFonts w:ascii="Arial" w:hAnsi="Arial" w:cs="Arial"/>
                <w:b/>
                <w:bCs/>
                <w:sz w:val="20"/>
                <w:szCs w:val="20"/>
                <w:lang w:val="en-GB"/>
              </w:rPr>
            </w:pPr>
            <w:r w:rsidRPr="00107F46">
              <w:rPr>
                <w:rFonts w:ascii="Arial" w:hAnsi="Arial" w:cs="Arial"/>
                <w:color w:val="000000"/>
                <w:sz w:val="20"/>
                <w:szCs w:val="20"/>
              </w:rPr>
              <w:t>The title is appropriate however I would suggest a more comprehensive title as suggested above.</w:t>
            </w:r>
          </w:p>
        </w:tc>
        <w:tc>
          <w:tcPr>
            <w:tcW w:w="1519" w:type="pct"/>
          </w:tcPr>
          <w:p w14:paraId="405B6701" w14:textId="77777777" w:rsidR="00F1171E" w:rsidRPr="00107F46" w:rsidRDefault="00F1171E" w:rsidP="007222C8">
            <w:pPr>
              <w:pStyle w:val="Heading2"/>
              <w:jc w:val="left"/>
              <w:rPr>
                <w:rFonts w:ascii="Arial" w:hAnsi="Arial" w:cs="Arial"/>
                <w:b w:val="0"/>
                <w:lang w:val="en-GB"/>
              </w:rPr>
            </w:pPr>
          </w:p>
        </w:tc>
      </w:tr>
      <w:tr w:rsidR="00F1171E" w:rsidRPr="00107F46" w14:paraId="5604762A" w14:textId="77777777" w:rsidTr="00A25041">
        <w:trPr>
          <w:trHeight w:val="1043"/>
        </w:trPr>
        <w:tc>
          <w:tcPr>
            <w:tcW w:w="1267" w:type="pct"/>
            <w:noWrap/>
          </w:tcPr>
          <w:p w14:paraId="3760981A" w14:textId="61629521" w:rsidR="00F1171E" w:rsidRPr="00107F46" w:rsidRDefault="00F1171E" w:rsidP="00107F46">
            <w:pPr>
              <w:pStyle w:val="Heading2"/>
              <w:ind w:left="360"/>
              <w:jc w:val="left"/>
              <w:rPr>
                <w:rFonts w:ascii="Arial" w:hAnsi="Arial" w:cs="Arial"/>
                <w:lang w:val="en-GB"/>
              </w:rPr>
            </w:pPr>
            <w:r w:rsidRPr="00107F46">
              <w:rPr>
                <w:rFonts w:ascii="Arial" w:hAnsi="Arial" w:cs="Arial"/>
                <w:lang w:val="en-GB"/>
              </w:rPr>
              <w:t>Is the abstract of the article comprehensive? Do you suggest the addition (or deletion) of some points in this section? Please write your suggestions here.</w:t>
            </w:r>
          </w:p>
        </w:tc>
        <w:tc>
          <w:tcPr>
            <w:tcW w:w="2214" w:type="pct"/>
          </w:tcPr>
          <w:p w14:paraId="0FB7E83A" w14:textId="13DBAC23" w:rsidR="00F1171E" w:rsidRPr="00107F46" w:rsidRDefault="006E1E67" w:rsidP="007222C8">
            <w:pPr>
              <w:ind w:left="360"/>
              <w:rPr>
                <w:rFonts w:ascii="Arial" w:hAnsi="Arial" w:cs="Arial"/>
                <w:bCs/>
                <w:sz w:val="20"/>
                <w:szCs w:val="20"/>
                <w:lang w:val="en-GB"/>
              </w:rPr>
            </w:pPr>
            <w:r w:rsidRPr="00107F46">
              <w:rPr>
                <w:rFonts w:ascii="Arial" w:hAnsi="Arial" w:cs="Arial"/>
                <w:bCs/>
                <w:sz w:val="20"/>
                <w:szCs w:val="20"/>
                <w:lang w:val="en-GB"/>
              </w:rPr>
              <w:t>Yes, the abstract is appropriate</w:t>
            </w:r>
          </w:p>
        </w:tc>
        <w:tc>
          <w:tcPr>
            <w:tcW w:w="1519" w:type="pct"/>
          </w:tcPr>
          <w:p w14:paraId="1D54B730" w14:textId="77777777" w:rsidR="00F1171E" w:rsidRPr="00107F46" w:rsidRDefault="00F1171E" w:rsidP="007222C8">
            <w:pPr>
              <w:pStyle w:val="Heading2"/>
              <w:jc w:val="left"/>
              <w:rPr>
                <w:rFonts w:ascii="Arial" w:hAnsi="Arial" w:cs="Arial"/>
                <w:b w:val="0"/>
                <w:lang w:val="en-GB"/>
              </w:rPr>
            </w:pPr>
          </w:p>
        </w:tc>
      </w:tr>
      <w:tr w:rsidR="00F1171E" w:rsidRPr="00107F46" w14:paraId="2F579F54" w14:textId="77777777" w:rsidTr="00A25041">
        <w:trPr>
          <w:trHeight w:val="485"/>
        </w:trPr>
        <w:tc>
          <w:tcPr>
            <w:tcW w:w="1267" w:type="pct"/>
            <w:noWrap/>
          </w:tcPr>
          <w:p w14:paraId="04361F46" w14:textId="368783AB" w:rsidR="00F1171E" w:rsidRPr="00107F46" w:rsidRDefault="00DC6FED" w:rsidP="007222C8">
            <w:pPr>
              <w:ind w:left="360"/>
              <w:rPr>
                <w:rFonts w:ascii="Arial" w:hAnsi="Arial" w:cs="Arial"/>
                <w:b/>
                <w:bCs/>
                <w:sz w:val="20"/>
                <w:szCs w:val="20"/>
                <w:u w:val="single"/>
                <w:lang w:val="en-GB"/>
              </w:rPr>
            </w:pPr>
            <w:r w:rsidRPr="00107F46">
              <w:rPr>
                <w:rFonts w:ascii="Arial" w:hAnsi="Arial" w:cs="Arial"/>
                <w:b/>
                <w:bCs/>
                <w:sz w:val="20"/>
                <w:szCs w:val="20"/>
                <w:lang w:val="en-GB"/>
              </w:rPr>
              <w:t xml:space="preserve">Is the manuscript scientifically, correct? Please write here. </w:t>
            </w:r>
          </w:p>
        </w:tc>
        <w:tc>
          <w:tcPr>
            <w:tcW w:w="2214" w:type="pct"/>
          </w:tcPr>
          <w:p w14:paraId="2B5A7721" w14:textId="665D01C4" w:rsidR="00F1171E" w:rsidRPr="00107F46" w:rsidRDefault="006E1E67" w:rsidP="007222C8">
            <w:pPr>
              <w:pStyle w:val="ListParagraph"/>
              <w:ind w:left="0"/>
              <w:rPr>
                <w:rFonts w:ascii="Arial" w:hAnsi="Arial" w:cs="Arial"/>
                <w:bCs/>
                <w:sz w:val="20"/>
                <w:szCs w:val="20"/>
                <w:lang w:val="en-GB"/>
              </w:rPr>
            </w:pPr>
            <w:r w:rsidRPr="00107F46">
              <w:rPr>
                <w:rFonts w:ascii="Arial" w:hAnsi="Arial" w:cs="Arial"/>
                <w:bCs/>
                <w:sz w:val="20"/>
                <w:szCs w:val="20"/>
                <w:lang w:val="en-GB"/>
              </w:rPr>
              <w:t>Yes, the manuscript is written with academic integ</w:t>
            </w:r>
            <w:r w:rsidR="009C324E" w:rsidRPr="00107F46">
              <w:rPr>
                <w:rFonts w:ascii="Arial" w:hAnsi="Arial" w:cs="Arial"/>
                <w:bCs/>
                <w:sz w:val="20"/>
                <w:szCs w:val="20"/>
                <w:lang w:val="en-GB"/>
              </w:rPr>
              <w:t>rity, the appropriate language</w:t>
            </w:r>
            <w:r w:rsidRPr="00107F46">
              <w:rPr>
                <w:rFonts w:ascii="Arial" w:hAnsi="Arial" w:cs="Arial"/>
                <w:bCs/>
                <w:sz w:val="20"/>
                <w:szCs w:val="20"/>
                <w:lang w:val="en-GB"/>
              </w:rPr>
              <w:t>, presentation skills and academic writing skills are evident.</w:t>
            </w:r>
          </w:p>
        </w:tc>
        <w:tc>
          <w:tcPr>
            <w:tcW w:w="1519" w:type="pct"/>
          </w:tcPr>
          <w:p w14:paraId="4898F764" w14:textId="77777777" w:rsidR="00F1171E" w:rsidRPr="00107F46" w:rsidRDefault="00F1171E" w:rsidP="007222C8">
            <w:pPr>
              <w:pStyle w:val="Heading2"/>
              <w:jc w:val="left"/>
              <w:rPr>
                <w:rFonts w:ascii="Arial" w:hAnsi="Arial" w:cs="Arial"/>
                <w:b w:val="0"/>
                <w:lang w:val="en-GB"/>
              </w:rPr>
            </w:pPr>
          </w:p>
        </w:tc>
      </w:tr>
      <w:tr w:rsidR="00F1171E" w:rsidRPr="00107F46" w14:paraId="73739464" w14:textId="77777777" w:rsidTr="00A25041">
        <w:trPr>
          <w:trHeight w:val="800"/>
        </w:trPr>
        <w:tc>
          <w:tcPr>
            <w:tcW w:w="1267" w:type="pct"/>
            <w:noWrap/>
          </w:tcPr>
          <w:p w14:paraId="09C25322" w14:textId="77777777" w:rsidR="00F1171E" w:rsidRPr="00107F46" w:rsidRDefault="00F1171E" w:rsidP="007222C8">
            <w:pPr>
              <w:ind w:left="360"/>
              <w:rPr>
                <w:rFonts w:ascii="Arial" w:hAnsi="Arial" w:cs="Arial"/>
                <w:b/>
                <w:bCs/>
                <w:sz w:val="20"/>
                <w:szCs w:val="20"/>
                <w:lang w:val="en-GB"/>
              </w:rPr>
            </w:pPr>
            <w:r w:rsidRPr="00107F4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07F46" w:rsidRDefault="00F1171E" w:rsidP="007222C8">
            <w:pPr>
              <w:ind w:left="360"/>
              <w:rPr>
                <w:rFonts w:ascii="Arial" w:hAnsi="Arial" w:cs="Arial"/>
                <w:b/>
                <w:bCs/>
                <w:sz w:val="20"/>
                <w:szCs w:val="20"/>
                <w:u w:val="single"/>
                <w:lang w:val="en-GB"/>
              </w:rPr>
            </w:pPr>
            <w:r w:rsidRPr="00107F46">
              <w:rPr>
                <w:rFonts w:ascii="Arial" w:hAnsi="Arial" w:cs="Arial"/>
                <w:b/>
                <w:bCs/>
                <w:sz w:val="20"/>
                <w:szCs w:val="20"/>
                <w:u w:val="single"/>
                <w:lang w:val="en-GB"/>
              </w:rPr>
              <w:t>-</w:t>
            </w:r>
          </w:p>
        </w:tc>
        <w:tc>
          <w:tcPr>
            <w:tcW w:w="2214" w:type="pct"/>
          </w:tcPr>
          <w:p w14:paraId="24FE0567" w14:textId="6737C019" w:rsidR="00F1171E" w:rsidRPr="00107F46" w:rsidRDefault="006E1E67" w:rsidP="007222C8">
            <w:pPr>
              <w:pStyle w:val="ListParagraph"/>
              <w:ind w:left="0"/>
              <w:rPr>
                <w:rFonts w:ascii="Arial" w:hAnsi="Arial" w:cs="Arial"/>
                <w:bCs/>
                <w:sz w:val="20"/>
                <w:szCs w:val="20"/>
                <w:lang w:val="en-GB"/>
              </w:rPr>
            </w:pPr>
            <w:r w:rsidRPr="00107F46">
              <w:rPr>
                <w:rFonts w:ascii="Arial" w:hAnsi="Arial" w:cs="Arial"/>
                <w:bCs/>
                <w:sz w:val="20"/>
                <w:szCs w:val="20"/>
                <w:lang w:val="en-GB"/>
              </w:rPr>
              <w:t xml:space="preserve">The reference list is satisfactory, I would suggest that the author consult articles of studies conducted </w:t>
            </w:r>
            <w:proofErr w:type="gramStart"/>
            <w:r w:rsidRPr="00107F46">
              <w:rPr>
                <w:rFonts w:ascii="Arial" w:hAnsi="Arial" w:cs="Arial"/>
                <w:bCs/>
                <w:sz w:val="20"/>
                <w:szCs w:val="20"/>
                <w:lang w:val="en-GB"/>
              </w:rPr>
              <w:t>specifically  in</w:t>
            </w:r>
            <w:proofErr w:type="gramEnd"/>
            <w:r w:rsidRPr="00107F46">
              <w:rPr>
                <w:rFonts w:ascii="Arial" w:hAnsi="Arial" w:cs="Arial"/>
                <w:bCs/>
                <w:sz w:val="20"/>
                <w:szCs w:val="20"/>
                <w:lang w:val="en-GB"/>
              </w:rPr>
              <w:t xml:space="preserve"> the Nort West province </w:t>
            </w:r>
          </w:p>
        </w:tc>
        <w:tc>
          <w:tcPr>
            <w:tcW w:w="1519" w:type="pct"/>
          </w:tcPr>
          <w:p w14:paraId="40220055" w14:textId="77777777" w:rsidR="00F1171E" w:rsidRPr="00107F46" w:rsidRDefault="00F1171E" w:rsidP="007222C8">
            <w:pPr>
              <w:pStyle w:val="Heading2"/>
              <w:jc w:val="left"/>
              <w:rPr>
                <w:rFonts w:ascii="Arial" w:hAnsi="Arial" w:cs="Arial"/>
                <w:b w:val="0"/>
                <w:lang w:val="en-GB"/>
              </w:rPr>
            </w:pPr>
          </w:p>
        </w:tc>
      </w:tr>
      <w:tr w:rsidR="00F1171E" w:rsidRPr="00107F46" w14:paraId="73CC4A50" w14:textId="77777777" w:rsidTr="00A25041">
        <w:trPr>
          <w:trHeight w:val="791"/>
        </w:trPr>
        <w:tc>
          <w:tcPr>
            <w:tcW w:w="1267" w:type="pct"/>
            <w:noWrap/>
          </w:tcPr>
          <w:p w14:paraId="029CE8D0" w14:textId="77777777" w:rsidR="00F1171E" w:rsidRPr="00107F46" w:rsidRDefault="00F1171E" w:rsidP="007222C8">
            <w:pPr>
              <w:pStyle w:val="Heading2"/>
              <w:jc w:val="left"/>
              <w:rPr>
                <w:rFonts w:ascii="Arial" w:hAnsi="Arial" w:cs="Arial"/>
                <w:b w:val="0"/>
                <w:lang w:val="en-GB"/>
              </w:rPr>
            </w:pPr>
          </w:p>
          <w:p w14:paraId="7722B85E" w14:textId="56899002" w:rsidR="00F1171E" w:rsidRPr="00107F46" w:rsidRDefault="00F1171E" w:rsidP="00107F46">
            <w:pPr>
              <w:pStyle w:val="Heading2"/>
              <w:ind w:left="360"/>
              <w:jc w:val="left"/>
              <w:rPr>
                <w:rFonts w:ascii="Arial" w:hAnsi="Arial" w:cs="Arial"/>
                <w:bCs w:val="0"/>
                <w:lang w:val="en-GB"/>
              </w:rPr>
            </w:pPr>
            <w:r w:rsidRPr="00107F46">
              <w:rPr>
                <w:rFonts w:ascii="Arial" w:hAnsi="Arial" w:cs="Arial"/>
                <w:bCs w:val="0"/>
                <w:lang w:val="en-GB"/>
              </w:rPr>
              <w:t>Is the language/English quality of the article suitable for scholarly communications?</w:t>
            </w:r>
          </w:p>
        </w:tc>
        <w:tc>
          <w:tcPr>
            <w:tcW w:w="2214" w:type="pct"/>
          </w:tcPr>
          <w:p w14:paraId="0A07EA75" w14:textId="77777777" w:rsidR="00F1171E" w:rsidRPr="00107F46" w:rsidRDefault="00F1171E" w:rsidP="007222C8">
            <w:pPr>
              <w:rPr>
                <w:rFonts w:ascii="Arial" w:hAnsi="Arial" w:cs="Arial"/>
                <w:sz w:val="20"/>
                <w:szCs w:val="20"/>
                <w:lang w:val="en-GB"/>
              </w:rPr>
            </w:pPr>
          </w:p>
          <w:p w14:paraId="6CBA4B2A" w14:textId="77777777" w:rsidR="00F1171E" w:rsidRPr="00107F46" w:rsidRDefault="00F1171E" w:rsidP="007222C8">
            <w:pPr>
              <w:rPr>
                <w:rFonts w:ascii="Arial" w:hAnsi="Arial" w:cs="Arial"/>
                <w:sz w:val="20"/>
                <w:szCs w:val="20"/>
                <w:lang w:val="en-GB"/>
              </w:rPr>
            </w:pPr>
          </w:p>
          <w:p w14:paraId="149A6CEF" w14:textId="51778EE5" w:rsidR="00F1171E" w:rsidRPr="00107F46" w:rsidRDefault="006E1E67" w:rsidP="00107F46">
            <w:pPr>
              <w:rPr>
                <w:rFonts w:ascii="Arial" w:hAnsi="Arial" w:cs="Arial"/>
                <w:sz w:val="20"/>
                <w:szCs w:val="20"/>
                <w:lang w:val="en-GB"/>
              </w:rPr>
            </w:pPr>
            <w:r w:rsidRPr="00107F46">
              <w:rPr>
                <w:rFonts w:ascii="Arial" w:hAnsi="Arial" w:cs="Arial"/>
                <w:sz w:val="20"/>
                <w:szCs w:val="20"/>
                <w:lang w:val="en-GB"/>
              </w:rPr>
              <w:t>Yes</w:t>
            </w:r>
          </w:p>
        </w:tc>
        <w:tc>
          <w:tcPr>
            <w:tcW w:w="1519" w:type="pct"/>
          </w:tcPr>
          <w:p w14:paraId="0351CA58" w14:textId="77777777" w:rsidR="00F1171E" w:rsidRPr="00107F46" w:rsidRDefault="00F1171E" w:rsidP="007222C8">
            <w:pPr>
              <w:rPr>
                <w:rFonts w:ascii="Arial" w:hAnsi="Arial" w:cs="Arial"/>
                <w:sz w:val="20"/>
                <w:szCs w:val="20"/>
                <w:lang w:val="en-GB"/>
              </w:rPr>
            </w:pPr>
          </w:p>
        </w:tc>
      </w:tr>
      <w:tr w:rsidR="00F1171E" w:rsidRPr="00107F46" w14:paraId="20A16C0C" w14:textId="77777777" w:rsidTr="00A25041">
        <w:trPr>
          <w:trHeight w:val="683"/>
        </w:trPr>
        <w:tc>
          <w:tcPr>
            <w:tcW w:w="1267" w:type="pct"/>
            <w:noWrap/>
          </w:tcPr>
          <w:p w14:paraId="7F4BCFAE" w14:textId="77777777" w:rsidR="00F1171E" w:rsidRPr="00107F46" w:rsidRDefault="00F1171E" w:rsidP="007222C8">
            <w:pPr>
              <w:pStyle w:val="Heading2"/>
              <w:jc w:val="left"/>
              <w:rPr>
                <w:rFonts w:ascii="Arial" w:hAnsi="Arial" w:cs="Arial"/>
                <w:b w:val="0"/>
                <w:bCs w:val="0"/>
                <w:lang w:val="en-GB"/>
              </w:rPr>
            </w:pPr>
            <w:r w:rsidRPr="00107F46">
              <w:rPr>
                <w:rFonts w:ascii="Arial" w:hAnsi="Arial" w:cs="Arial"/>
                <w:bCs w:val="0"/>
                <w:u w:val="single"/>
                <w:lang w:val="en-GB"/>
              </w:rPr>
              <w:t>Optional/General</w:t>
            </w:r>
            <w:r w:rsidRPr="00107F46">
              <w:rPr>
                <w:rFonts w:ascii="Arial" w:hAnsi="Arial" w:cs="Arial"/>
                <w:bCs w:val="0"/>
                <w:lang w:val="en-GB"/>
              </w:rPr>
              <w:t xml:space="preserve"> </w:t>
            </w:r>
            <w:r w:rsidRPr="00107F46">
              <w:rPr>
                <w:rFonts w:ascii="Arial" w:hAnsi="Arial" w:cs="Arial"/>
                <w:b w:val="0"/>
                <w:bCs w:val="0"/>
                <w:lang w:val="en-GB"/>
              </w:rPr>
              <w:t>comments</w:t>
            </w:r>
          </w:p>
          <w:p w14:paraId="1A6B3748" w14:textId="77777777" w:rsidR="00F1171E" w:rsidRPr="00107F46" w:rsidRDefault="00F1171E" w:rsidP="007222C8">
            <w:pPr>
              <w:pStyle w:val="Heading2"/>
              <w:jc w:val="left"/>
              <w:rPr>
                <w:rFonts w:ascii="Arial" w:hAnsi="Arial" w:cs="Arial"/>
                <w:b w:val="0"/>
                <w:lang w:val="en-GB"/>
              </w:rPr>
            </w:pPr>
          </w:p>
        </w:tc>
        <w:tc>
          <w:tcPr>
            <w:tcW w:w="2214" w:type="pct"/>
          </w:tcPr>
          <w:p w14:paraId="1E347C61" w14:textId="77777777" w:rsidR="00F1171E" w:rsidRPr="00107F46" w:rsidRDefault="00F1171E" w:rsidP="007222C8">
            <w:pPr>
              <w:rPr>
                <w:rFonts w:ascii="Arial" w:hAnsi="Arial" w:cs="Arial"/>
                <w:sz w:val="20"/>
                <w:szCs w:val="20"/>
                <w:lang w:val="en-GB"/>
              </w:rPr>
            </w:pPr>
          </w:p>
          <w:p w14:paraId="2BCD24F3" w14:textId="77777777" w:rsidR="00F1171E" w:rsidRDefault="006E1E67" w:rsidP="00107F46">
            <w:pPr>
              <w:rPr>
                <w:rFonts w:ascii="Arial" w:hAnsi="Arial" w:cs="Arial"/>
                <w:sz w:val="20"/>
                <w:szCs w:val="20"/>
                <w:lang w:val="en-GB"/>
              </w:rPr>
            </w:pPr>
            <w:r w:rsidRPr="00107F46">
              <w:rPr>
                <w:rFonts w:ascii="Arial" w:hAnsi="Arial" w:cs="Arial"/>
                <w:sz w:val="20"/>
                <w:szCs w:val="20"/>
                <w:lang w:val="en-GB"/>
              </w:rPr>
              <w:t>The author should elaborate more on pregnant school learners, stigma and the negative outcomes as well as introduce the reader to the Nort West Province</w:t>
            </w:r>
          </w:p>
          <w:p w14:paraId="15DFD0E8" w14:textId="537C395A" w:rsidR="00107F46" w:rsidRPr="00107F46" w:rsidRDefault="00107F46" w:rsidP="00107F46">
            <w:pPr>
              <w:rPr>
                <w:rFonts w:ascii="Arial" w:hAnsi="Arial" w:cs="Arial"/>
                <w:sz w:val="20"/>
                <w:szCs w:val="20"/>
                <w:lang w:val="en-GB"/>
              </w:rPr>
            </w:pPr>
          </w:p>
        </w:tc>
        <w:tc>
          <w:tcPr>
            <w:tcW w:w="1519" w:type="pct"/>
          </w:tcPr>
          <w:p w14:paraId="465E098E" w14:textId="77777777" w:rsidR="00F1171E" w:rsidRPr="00107F46" w:rsidRDefault="00F1171E" w:rsidP="007222C8">
            <w:pPr>
              <w:rPr>
                <w:rFonts w:ascii="Arial" w:hAnsi="Arial" w:cs="Arial"/>
                <w:sz w:val="20"/>
                <w:szCs w:val="20"/>
                <w:lang w:val="en-GB"/>
              </w:rPr>
            </w:pPr>
          </w:p>
        </w:tc>
      </w:tr>
    </w:tbl>
    <w:p w14:paraId="25069224" w14:textId="77777777" w:rsidR="00F1171E" w:rsidRPr="00107F46"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9272"/>
        <w:gridCol w:w="6387"/>
      </w:tblGrid>
      <w:tr w:rsidR="000D2C60" w:rsidRPr="00107F46" w14:paraId="63FC9FF1" w14:textId="77777777" w:rsidTr="00A2504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392B755" w14:textId="77777777" w:rsidR="000D2C60" w:rsidRPr="00107F46" w:rsidRDefault="000D2C60" w:rsidP="000D2C60">
            <w:pPr>
              <w:pStyle w:val="BodyText"/>
              <w:rPr>
                <w:rFonts w:ascii="Arial" w:hAnsi="Arial" w:cs="Arial"/>
                <w:b/>
                <w:bCs/>
                <w:sz w:val="20"/>
                <w:szCs w:val="20"/>
                <w:u w:val="single"/>
                <w:lang w:val="en-GB"/>
              </w:rPr>
            </w:pPr>
            <w:bookmarkStart w:id="0" w:name="_Hlk167897572"/>
            <w:r w:rsidRPr="00107F46">
              <w:rPr>
                <w:rFonts w:ascii="Arial" w:hAnsi="Arial" w:cs="Arial"/>
                <w:b/>
                <w:bCs/>
                <w:sz w:val="20"/>
                <w:szCs w:val="20"/>
                <w:u w:val="single"/>
                <w:lang w:val="en-GB"/>
              </w:rPr>
              <w:t xml:space="preserve">PART  2: </w:t>
            </w:r>
          </w:p>
          <w:p w14:paraId="2E8FF6D2" w14:textId="77777777" w:rsidR="000D2C60" w:rsidRPr="00107F46" w:rsidRDefault="000D2C60" w:rsidP="000D2C60">
            <w:pPr>
              <w:pStyle w:val="BodyText"/>
              <w:rPr>
                <w:rFonts w:ascii="Arial" w:hAnsi="Arial" w:cs="Arial"/>
                <w:b/>
                <w:bCs/>
                <w:sz w:val="20"/>
                <w:szCs w:val="20"/>
                <w:u w:val="single"/>
                <w:lang w:val="en-GB"/>
              </w:rPr>
            </w:pPr>
          </w:p>
        </w:tc>
      </w:tr>
      <w:tr w:rsidR="000D2C60" w:rsidRPr="00107F46" w14:paraId="016A88D0" w14:textId="77777777" w:rsidTr="00A25041">
        <w:tc>
          <w:tcPr>
            <w:tcW w:w="1266" w:type="pct"/>
            <w:shd w:val="clear" w:color="auto" w:fill="auto"/>
            <w:noWrap/>
            <w:tcMar>
              <w:top w:w="0" w:type="dxa"/>
              <w:left w:w="108" w:type="dxa"/>
              <w:bottom w:w="0" w:type="dxa"/>
              <w:right w:w="108" w:type="dxa"/>
            </w:tcMar>
            <w:vAlign w:val="center"/>
          </w:tcPr>
          <w:p w14:paraId="6D90CF98" w14:textId="77777777" w:rsidR="000D2C60" w:rsidRPr="00107F46" w:rsidRDefault="000D2C60" w:rsidP="000D2C60">
            <w:pPr>
              <w:pStyle w:val="BodyText"/>
              <w:rPr>
                <w:rFonts w:ascii="Arial" w:hAnsi="Arial" w:cs="Arial"/>
                <w:b/>
                <w:bCs/>
                <w:sz w:val="20"/>
                <w:szCs w:val="20"/>
                <w:u w:val="single"/>
                <w:lang w:val="en-GB"/>
              </w:rPr>
            </w:pPr>
          </w:p>
        </w:tc>
        <w:tc>
          <w:tcPr>
            <w:tcW w:w="2211" w:type="pct"/>
            <w:shd w:val="clear" w:color="auto" w:fill="auto"/>
            <w:tcMar>
              <w:top w:w="0" w:type="dxa"/>
              <w:left w:w="108" w:type="dxa"/>
              <w:bottom w:w="0" w:type="dxa"/>
              <w:right w:w="108" w:type="dxa"/>
            </w:tcMar>
          </w:tcPr>
          <w:p w14:paraId="6778DB66" w14:textId="77777777" w:rsidR="000D2C60" w:rsidRPr="00107F46" w:rsidRDefault="000D2C60" w:rsidP="000D2C60">
            <w:pPr>
              <w:pStyle w:val="BodyText"/>
              <w:rPr>
                <w:rFonts w:ascii="Arial" w:hAnsi="Arial" w:cs="Arial"/>
                <w:b/>
                <w:bCs/>
                <w:sz w:val="20"/>
                <w:szCs w:val="20"/>
                <w:u w:val="single"/>
                <w:lang w:val="en-GB"/>
              </w:rPr>
            </w:pPr>
            <w:r w:rsidRPr="00107F46">
              <w:rPr>
                <w:rFonts w:ascii="Arial" w:hAnsi="Arial" w:cs="Arial"/>
                <w:b/>
                <w:bCs/>
                <w:sz w:val="20"/>
                <w:szCs w:val="20"/>
                <w:u w:val="single"/>
                <w:lang w:val="en-GB"/>
              </w:rPr>
              <w:t>Reviewer’s comment</w:t>
            </w:r>
          </w:p>
        </w:tc>
        <w:tc>
          <w:tcPr>
            <w:tcW w:w="1523" w:type="pct"/>
            <w:shd w:val="clear" w:color="auto" w:fill="auto"/>
          </w:tcPr>
          <w:p w14:paraId="2285C886" w14:textId="77777777" w:rsidR="000D2C60" w:rsidRPr="00107F46" w:rsidRDefault="000D2C60" w:rsidP="000D2C60">
            <w:pPr>
              <w:pStyle w:val="BodyText"/>
              <w:rPr>
                <w:rFonts w:ascii="Arial" w:hAnsi="Arial" w:cs="Arial"/>
                <w:b/>
                <w:bCs/>
                <w:sz w:val="20"/>
                <w:szCs w:val="20"/>
                <w:u w:val="single"/>
                <w:lang w:val="en-GB"/>
              </w:rPr>
            </w:pPr>
            <w:r w:rsidRPr="00107F46">
              <w:rPr>
                <w:rFonts w:ascii="Arial" w:hAnsi="Arial" w:cs="Arial"/>
                <w:b/>
                <w:bCs/>
                <w:sz w:val="20"/>
                <w:szCs w:val="20"/>
                <w:u w:val="single"/>
                <w:lang w:val="en-GB"/>
              </w:rPr>
              <w:t xml:space="preserve">Author’s comment </w:t>
            </w:r>
            <w:r w:rsidRPr="00107F46">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0D2C60" w:rsidRPr="00107F46" w14:paraId="0CA8889C" w14:textId="77777777" w:rsidTr="00DD27B5">
        <w:trPr>
          <w:trHeight w:val="755"/>
        </w:trPr>
        <w:tc>
          <w:tcPr>
            <w:tcW w:w="1266" w:type="pct"/>
            <w:shd w:val="clear" w:color="auto" w:fill="auto"/>
            <w:noWrap/>
            <w:tcMar>
              <w:top w:w="0" w:type="dxa"/>
              <w:left w:w="108" w:type="dxa"/>
              <w:bottom w:w="0" w:type="dxa"/>
              <w:right w:w="108" w:type="dxa"/>
            </w:tcMar>
            <w:vAlign w:val="center"/>
          </w:tcPr>
          <w:p w14:paraId="6F0F35A7" w14:textId="77777777" w:rsidR="000D2C60" w:rsidRPr="00107F46" w:rsidRDefault="000D2C60" w:rsidP="000D2C60">
            <w:pPr>
              <w:pStyle w:val="BodyText"/>
              <w:rPr>
                <w:rFonts w:ascii="Arial" w:hAnsi="Arial" w:cs="Arial"/>
                <w:b/>
                <w:bCs/>
                <w:sz w:val="20"/>
                <w:szCs w:val="20"/>
                <w:u w:val="single"/>
                <w:lang w:val="en-GB"/>
              </w:rPr>
            </w:pPr>
            <w:r w:rsidRPr="00107F46">
              <w:rPr>
                <w:rFonts w:ascii="Arial" w:hAnsi="Arial" w:cs="Arial"/>
                <w:b/>
                <w:bCs/>
                <w:sz w:val="20"/>
                <w:szCs w:val="20"/>
                <w:u w:val="single"/>
                <w:lang w:val="en-GB"/>
              </w:rPr>
              <w:t xml:space="preserve">Are there ethical issues in this manuscript? </w:t>
            </w:r>
          </w:p>
          <w:p w14:paraId="358A3A4F" w14:textId="77777777" w:rsidR="000D2C60" w:rsidRPr="00107F46" w:rsidRDefault="000D2C60" w:rsidP="000D2C60">
            <w:pPr>
              <w:pStyle w:val="BodyText"/>
              <w:rPr>
                <w:rFonts w:ascii="Arial" w:hAnsi="Arial" w:cs="Arial"/>
                <w:b/>
                <w:bCs/>
                <w:sz w:val="20"/>
                <w:szCs w:val="20"/>
                <w:u w:val="single"/>
                <w:lang w:val="en-GB"/>
              </w:rPr>
            </w:pPr>
          </w:p>
        </w:tc>
        <w:tc>
          <w:tcPr>
            <w:tcW w:w="2211" w:type="pct"/>
            <w:shd w:val="clear" w:color="auto" w:fill="auto"/>
            <w:tcMar>
              <w:top w:w="0" w:type="dxa"/>
              <w:left w:w="108" w:type="dxa"/>
              <w:bottom w:w="0" w:type="dxa"/>
              <w:right w:w="108" w:type="dxa"/>
            </w:tcMar>
            <w:vAlign w:val="center"/>
          </w:tcPr>
          <w:p w14:paraId="12EBCAA2" w14:textId="77777777" w:rsidR="000D2C60" w:rsidRPr="00107F46" w:rsidRDefault="000D2C60" w:rsidP="000D2C60">
            <w:pPr>
              <w:pStyle w:val="BodyText"/>
              <w:rPr>
                <w:rFonts w:ascii="Arial" w:hAnsi="Arial" w:cs="Arial"/>
                <w:b/>
                <w:bCs/>
                <w:i/>
                <w:iCs/>
                <w:sz w:val="20"/>
                <w:szCs w:val="20"/>
                <w:u w:val="single"/>
                <w:lang w:val="en-GB"/>
              </w:rPr>
            </w:pPr>
            <w:r w:rsidRPr="00107F46">
              <w:rPr>
                <w:rFonts w:ascii="Arial" w:hAnsi="Arial" w:cs="Arial"/>
                <w:b/>
                <w:bCs/>
                <w:i/>
                <w:iCs/>
                <w:sz w:val="20"/>
                <w:szCs w:val="20"/>
                <w:u w:val="single"/>
                <w:lang w:val="en-GB"/>
              </w:rPr>
              <w:t xml:space="preserve">(If yes, </w:t>
            </w:r>
            <w:proofErr w:type="gramStart"/>
            <w:r w:rsidRPr="00107F46">
              <w:rPr>
                <w:rFonts w:ascii="Arial" w:hAnsi="Arial" w:cs="Arial"/>
                <w:b/>
                <w:bCs/>
                <w:i/>
                <w:iCs/>
                <w:sz w:val="20"/>
                <w:szCs w:val="20"/>
                <w:u w:val="single"/>
                <w:lang w:val="en-GB"/>
              </w:rPr>
              <w:t>Kindly</w:t>
            </w:r>
            <w:proofErr w:type="gramEnd"/>
            <w:r w:rsidRPr="00107F46">
              <w:rPr>
                <w:rFonts w:ascii="Arial" w:hAnsi="Arial" w:cs="Arial"/>
                <w:b/>
                <w:bCs/>
                <w:i/>
                <w:iCs/>
                <w:sz w:val="20"/>
                <w:szCs w:val="20"/>
                <w:u w:val="single"/>
                <w:lang w:val="en-GB"/>
              </w:rPr>
              <w:t xml:space="preserve"> please write down the ethical issues here in details)</w:t>
            </w:r>
          </w:p>
          <w:p w14:paraId="1C3AD96B" w14:textId="77777777" w:rsidR="000D2C60" w:rsidRPr="00107F46" w:rsidRDefault="000D2C60" w:rsidP="000D2C60">
            <w:pPr>
              <w:pStyle w:val="BodyText"/>
              <w:rPr>
                <w:rFonts w:ascii="Arial" w:hAnsi="Arial" w:cs="Arial"/>
                <w:b/>
                <w:bCs/>
                <w:sz w:val="20"/>
                <w:szCs w:val="20"/>
                <w:u w:val="single"/>
                <w:lang w:val="en-GB"/>
              </w:rPr>
            </w:pPr>
          </w:p>
        </w:tc>
        <w:tc>
          <w:tcPr>
            <w:tcW w:w="1523" w:type="pct"/>
            <w:shd w:val="clear" w:color="auto" w:fill="auto"/>
            <w:vAlign w:val="center"/>
          </w:tcPr>
          <w:p w14:paraId="18B3AE46" w14:textId="77777777" w:rsidR="000D2C60" w:rsidRPr="00107F46" w:rsidRDefault="000D2C60" w:rsidP="000D2C60">
            <w:pPr>
              <w:pStyle w:val="BodyText"/>
              <w:rPr>
                <w:rFonts w:ascii="Arial" w:hAnsi="Arial" w:cs="Arial"/>
                <w:b/>
                <w:bCs/>
                <w:sz w:val="20"/>
                <w:szCs w:val="20"/>
                <w:u w:val="single"/>
                <w:lang w:val="en-GB"/>
              </w:rPr>
            </w:pPr>
          </w:p>
          <w:p w14:paraId="40316316" w14:textId="77777777" w:rsidR="000D2C60" w:rsidRPr="00107F46" w:rsidRDefault="000D2C60" w:rsidP="000D2C60">
            <w:pPr>
              <w:pStyle w:val="BodyText"/>
              <w:rPr>
                <w:rFonts w:ascii="Arial" w:hAnsi="Arial" w:cs="Arial"/>
                <w:b/>
                <w:bCs/>
                <w:sz w:val="20"/>
                <w:szCs w:val="20"/>
                <w:u w:val="single"/>
                <w:lang w:val="en-GB"/>
              </w:rPr>
            </w:pPr>
          </w:p>
          <w:p w14:paraId="41B30A8D" w14:textId="77777777" w:rsidR="000D2C60" w:rsidRPr="00107F46" w:rsidRDefault="000D2C60" w:rsidP="000D2C60">
            <w:pPr>
              <w:pStyle w:val="BodyText"/>
              <w:rPr>
                <w:rFonts w:ascii="Arial" w:hAnsi="Arial" w:cs="Arial"/>
                <w:b/>
                <w:bCs/>
                <w:sz w:val="20"/>
                <w:szCs w:val="20"/>
                <w:u w:val="single"/>
                <w:lang w:val="en-GB"/>
              </w:rPr>
            </w:pPr>
          </w:p>
        </w:tc>
      </w:tr>
    </w:tbl>
    <w:p w14:paraId="388D83CB" w14:textId="77777777" w:rsidR="000D2C60" w:rsidRPr="00107F46" w:rsidRDefault="000D2C60" w:rsidP="000D2C60">
      <w:pPr>
        <w:pStyle w:val="BodyText"/>
        <w:rPr>
          <w:rFonts w:ascii="Arial" w:hAnsi="Arial" w:cs="Arial"/>
          <w:b/>
          <w:bCs/>
          <w:sz w:val="20"/>
          <w:szCs w:val="20"/>
          <w:u w:val="single"/>
          <w:lang w:val="en-US"/>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0D2C60" w:rsidRPr="00107F46" w14:paraId="3EB29D16" w14:textId="77777777" w:rsidTr="00A25041">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001C3463" w14:textId="77777777" w:rsidR="000D2C60" w:rsidRPr="00107F46" w:rsidRDefault="000D2C60" w:rsidP="000D2C60">
            <w:pPr>
              <w:pStyle w:val="BodyText"/>
              <w:rPr>
                <w:rFonts w:ascii="Arial" w:hAnsi="Arial" w:cs="Arial"/>
                <w:b/>
                <w:bCs/>
                <w:sz w:val="20"/>
                <w:szCs w:val="20"/>
                <w:u w:val="single"/>
                <w:lang w:val="en-GB"/>
              </w:rPr>
            </w:pPr>
            <w:bookmarkStart w:id="1" w:name="_Hlk190880643"/>
            <w:r w:rsidRPr="00107F46">
              <w:rPr>
                <w:rFonts w:ascii="Arial" w:hAnsi="Arial" w:cs="Arial"/>
                <w:b/>
                <w:bCs/>
                <w:sz w:val="20"/>
                <w:szCs w:val="20"/>
                <w:u w:val="single"/>
                <w:lang w:val="en-GB"/>
              </w:rPr>
              <w:lastRenderedPageBreak/>
              <w:t>Reviewer Details:</w:t>
            </w:r>
          </w:p>
          <w:p w14:paraId="55126B7E" w14:textId="77777777" w:rsidR="000D2C60" w:rsidRPr="00107F46" w:rsidRDefault="000D2C60" w:rsidP="000D2C60">
            <w:pPr>
              <w:pStyle w:val="BodyText"/>
              <w:rPr>
                <w:rFonts w:ascii="Arial" w:hAnsi="Arial" w:cs="Arial"/>
                <w:b/>
                <w:bCs/>
                <w:sz w:val="20"/>
                <w:szCs w:val="20"/>
                <w:u w:val="single"/>
                <w:lang w:val="en-GB"/>
              </w:rPr>
            </w:pPr>
          </w:p>
        </w:tc>
      </w:tr>
      <w:tr w:rsidR="000D2C60" w:rsidRPr="00107F46" w14:paraId="0581AA5E" w14:textId="77777777" w:rsidTr="00A25041">
        <w:trPr>
          <w:trHeight w:val="77"/>
        </w:trPr>
        <w:tc>
          <w:tcPr>
            <w:tcW w:w="5310" w:type="dxa"/>
            <w:shd w:val="clear" w:color="auto" w:fill="auto"/>
            <w:noWrap/>
            <w:tcMar>
              <w:top w:w="0" w:type="dxa"/>
              <w:left w:w="108" w:type="dxa"/>
              <w:bottom w:w="0" w:type="dxa"/>
              <w:right w:w="108" w:type="dxa"/>
            </w:tcMar>
            <w:vAlign w:val="center"/>
          </w:tcPr>
          <w:p w14:paraId="654134D3" w14:textId="77777777" w:rsidR="000D2C60" w:rsidRPr="00107F46" w:rsidRDefault="000D2C60" w:rsidP="000D2C60">
            <w:pPr>
              <w:pStyle w:val="BodyText"/>
              <w:rPr>
                <w:rFonts w:ascii="Arial" w:hAnsi="Arial" w:cs="Arial"/>
                <w:sz w:val="20"/>
                <w:szCs w:val="20"/>
                <w:lang w:val="en-GB"/>
              </w:rPr>
            </w:pPr>
            <w:r w:rsidRPr="00107F46">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119468B5" w14:textId="276CA19E" w:rsidR="000D2C60" w:rsidRPr="00107F46" w:rsidRDefault="00107F46" w:rsidP="000D2C60">
            <w:pPr>
              <w:pStyle w:val="BodyText"/>
              <w:rPr>
                <w:rFonts w:ascii="Arial" w:hAnsi="Arial" w:cs="Arial"/>
                <w:b/>
                <w:bCs/>
                <w:sz w:val="20"/>
                <w:szCs w:val="20"/>
                <w:lang w:val="en-US"/>
              </w:rPr>
            </w:pPr>
            <w:proofErr w:type="spellStart"/>
            <w:r w:rsidRPr="00107F46">
              <w:rPr>
                <w:rFonts w:ascii="Arial" w:hAnsi="Arial" w:cs="Arial"/>
                <w:b/>
                <w:bCs/>
                <w:color w:val="000000"/>
                <w:sz w:val="20"/>
                <w:szCs w:val="20"/>
              </w:rPr>
              <w:t>Tebogo</w:t>
            </w:r>
            <w:proofErr w:type="spellEnd"/>
            <w:r w:rsidRPr="00107F46">
              <w:rPr>
                <w:rFonts w:ascii="Arial" w:hAnsi="Arial" w:cs="Arial"/>
                <w:b/>
                <w:bCs/>
                <w:color w:val="000000"/>
                <w:sz w:val="20"/>
                <w:szCs w:val="20"/>
              </w:rPr>
              <w:t xml:space="preserve"> </w:t>
            </w:r>
            <w:proofErr w:type="spellStart"/>
            <w:r w:rsidRPr="00107F46">
              <w:rPr>
                <w:rFonts w:ascii="Arial" w:hAnsi="Arial" w:cs="Arial"/>
                <w:b/>
                <w:bCs/>
                <w:color w:val="000000"/>
                <w:sz w:val="20"/>
                <w:szCs w:val="20"/>
              </w:rPr>
              <w:t>Joelene</w:t>
            </w:r>
            <w:proofErr w:type="spellEnd"/>
            <w:r w:rsidRPr="00107F46">
              <w:rPr>
                <w:rFonts w:ascii="Arial" w:hAnsi="Arial" w:cs="Arial"/>
                <w:b/>
                <w:bCs/>
                <w:color w:val="000000"/>
                <w:sz w:val="20"/>
                <w:szCs w:val="20"/>
              </w:rPr>
              <w:t xml:space="preserve"> </w:t>
            </w:r>
            <w:proofErr w:type="spellStart"/>
            <w:r w:rsidRPr="00107F46">
              <w:rPr>
                <w:rFonts w:ascii="Arial" w:hAnsi="Arial" w:cs="Arial"/>
                <w:b/>
                <w:bCs/>
                <w:color w:val="000000"/>
                <w:sz w:val="20"/>
                <w:szCs w:val="20"/>
              </w:rPr>
              <w:t>Mokoena</w:t>
            </w:r>
            <w:proofErr w:type="spellEnd"/>
          </w:p>
        </w:tc>
      </w:tr>
      <w:tr w:rsidR="000D2C60" w:rsidRPr="00107F46" w14:paraId="02D3A4B7" w14:textId="77777777" w:rsidTr="00A25041">
        <w:trPr>
          <w:trHeight w:val="77"/>
        </w:trPr>
        <w:tc>
          <w:tcPr>
            <w:tcW w:w="5310" w:type="dxa"/>
            <w:shd w:val="clear" w:color="auto" w:fill="auto"/>
            <w:noWrap/>
            <w:tcMar>
              <w:top w:w="0" w:type="dxa"/>
              <w:left w:w="108" w:type="dxa"/>
              <w:bottom w:w="0" w:type="dxa"/>
              <w:right w:w="108" w:type="dxa"/>
            </w:tcMar>
            <w:vAlign w:val="center"/>
          </w:tcPr>
          <w:p w14:paraId="5A719DFB" w14:textId="77777777" w:rsidR="000D2C60" w:rsidRPr="00107F46" w:rsidRDefault="000D2C60" w:rsidP="000D2C60">
            <w:pPr>
              <w:pStyle w:val="BodyText"/>
              <w:rPr>
                <w:rFonts w:ascii="Arial" w:hAnsi="Arial" w:cs="Arial"/>
                <w:sz w:val="20"/>
                <w:szCs w:val="20"/>
                <w:lang w:val="en-GB"/>
              </w:rPr>
            </w:pPr>
            <w:r w:rsidRPr="00107F46">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53C68B1C" w14:textId="50248164" w:rsidR="000D2C60" w:rsidRPr="00107F46" w:rsidRDefault="00107F46" w:rsidP="00107F46">
            <w:pPr>
              <w:pStyle w:val="BodyText"/>
              <w:rPr>
                <w:rFonts w:ascii="Arial" w:hAnsi="Arial" w:cs="Arial"/>
                <w:b/>
                <w:bCs/>
                <w:sz w:val="20"/>
                <w:szCs w:val="20"/>
                <w:lang w:val="en-GB"/>
              </w:rPr>
            </w:pPr>
            <w:r w:rsidRPr="00107F46">
              <w:rPr>
                <w:rFonts w:ascii="Arial" w:hAnsi="Arial" w:cs="Arial"/>
                <w:b/>
                <w:bCs/>
                <w:sz w:val="20"/>
                <w:szCs w:val="20"/>
                <w:lang w:val="en-GB"/>
              </w:rPr>
              <w:t>University of South Africa</w:t>
            </w:r>
            <w:r w:rsidRPr="00107F46">
              <w:rPr>
                <w:rFonts w:ascii="Arial" w:hAnsi="Arial" w:cs="Arial"/>
                <w:b/>
                <w:bCs/>
                <w:sz w:val="20"/>
                <w:szCs w:val="20"/>
                <w:lang w:val="en-GB"/>
              </w:rPr>
              <w:t xml:space="preserve">, </w:t>
            </w:r>
            <w:r w:rsidRPr="00107F46">
              <w:rPr>
                <w:rFonts w:ascii="Arial" w:hAnsi="Arial" w:cs="Arial"/>
                <w:b/>
                <w:bCs/>
                <w:sz w:val="20"/>
                <w:szCs w:val="20"/>
                <w:lang w:val="en-GB"/>
              </w:rPr>
              <w:t>South Africa</w:t>
            </w:r>
          </w:p>
        </w:tc>
      </w:tr>
    </w:tbl>
    <w:p w14:paraId="0C62B768" w14:textId="77777777" w:rsidR="000D2C60" w:rsidRPr="00107F46" w:rsidRDefault="000D2C60" w:rsidP="000D2C60">
      <w:pPr>
        <w:pStyle w:val="BodyText"/>
        <w:rPr>
          <w:rFonts w:ascii="Arial" w:hAnsi="Arial" w:cs="Arial"/>
          <w:b/>
          <w:bCs/>
          <w:sz w:val="20"/>
          <w:szCs w:val="20"/>
          <w:u w:val="single"/>
          <w:lang w:val="en-US"/>
        </w:rPr>
      </w:pPr>
    </w:p>
    <w:bookmarkEnd w:id="0"/>
    <w:bookmarkEnd w:id="1"/>
    <w:p w14:paraId="4222C9BB" w14:textId="77777777" w:rsidR="000D2C60" w:rsidRPr="00107F46" w:rsidRDefault="000D2C60" w:rsidP="000D2C60">
      <w:pPr>
        <w:pStyle w:val="BodyText"/>
        <w:rPr>
          <w:rFonts w:ascii="Arial" w:hAnsi="Arial" w:cs="Arial"/>
          <w:b/>
          <w:bCs/>
          <w:sz w:val="20"/>
          <w:szCs w:val="20"/>
          <w:u w:val="single"/>
          <w:lang w:val="en-US"/>
        </w:rPr>
      </w:pPr>
    </w:p>
    <w:p w14:paraId="0821307F" w14:textId="77777777" w:rsidR="00F1171E" w:rsidRPr="00107F46" w:rsidRDefault="00F1171E" w:rsidP="00F1171E">
      <w:pPr>
        <w:pStyle w:val="BodyText"/>
        <w:rPr>
          <w:rFonts w:ascii="Arial" w:hAnsi="Arial" w:cs="Arial"/>
          <w:b/>
          <w:bCs/>
          <w:sz w:val="20"/>
          <w:szCs w:val="20"/>
          <w:u w:val="single"/>
          <w:lang w:val="en-GB"/>
        </w:rPr>
      </w:pPr>
    </w:p>
    <w:sectPr w:rsidR="00F1171E" w:rsidRPr="00107F4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F4E7A" w14:textId="77777777" w:rsidR="00570D61" w:rsidRPr="0000007A" w:rsidRDefault="00570D61" w:rsidP="0099583E">
      <w:r>
        <w:separator/>
      </w:r>
    </w:p>
  </w:endnote>
  <w:endnote w:type="continuationSeparator" w:id="0">
    <w:p w14:paraId="05B7A477" w14:textId="77777777" w:rsidR="00570D61" w:rsidRPr="0000007A" w:rsidRDefault="00570D6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DD54A" w14:textId="77777777" w:rsidR="00570D61" w:rsidRPr="0000007A" w:rsidRDefault="00570D61" w:rsidP="0099583E">
      <w:r>
        <w:separator/>
      </w:r>
    </w:p>
  </w:footnote>
  <w:footnote w:type="continuationSeparator" w:id="0">
    <w:p w14:paraId="073DC207" w14:textId="77777777" w:rsidR="00570D61" w:rsidRPr="0000007A" w:rsidRDefault="00570D6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5005271">
    <w:abstractNumId w:val="3"/>
  </w:num>
  <w:num w:numId="2" w16cid:durableId="415833973">
    <w:abstractNumId w:val="6"/>
  </w:num>
  <w:num w:numId="3" w16cid:durableId="503403882">
    <w:abstractNumId w:val="5"/>
  </w:num>
  <w:num w:numId="4" w16cid:durableId="1591113697">
    <w:abstractNumId w:val="7"/>
  </w:num>
  <w:num w:numId="5" w16cid:durableId="1041054683">
    <w:abstractNumId w:val="4"/>
  </w:num>
  <w:num w:numId="6" w16cid:durableId="1659914922">
    <w:abstractNumId w:val="0"/>
  </w:num>
  <w:num w:numId="7" w16cid:durableId="358821123">
    <w:abstractNumId w:val="1"/>
  </w:num>
  <w:num w:numId="8" w16cid:durableId="207840220">
    <w:abstractNumId w:val="9"/>
  </w:num>
  <w:num w:numId="9" w16cid:durableId="1742872404">
    <w:abstractNumId w:val="8"/>
  </w:num>
  <w:num w:numId="10" w16cid:durableId="114315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2C60"/>
    <w:rsid w:val="000F6EA8"/>
    <w:rsid w:val="00101322"/>
    <w:rsid w:val="00107F46"/>
    <w:rsid w:val="00115767"/>
    <w:rsid w:val="00121FFA"/>
    <w:rsid w:val="0012616A"/>
    <w:rsid w:val="00136984"/>
    <w:rsid w:val="001425F1"/>
    <w:rsid w:val="00142A9C"/>
    <w:rsid w:val="00150304"/>
    <w:rsid w:val="00151AEE"/>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1868"/>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2D93"/>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37E0"/>
    <w:rsid w:val="0033692F"/>
    <w:rsid w:val="00346631"/>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7628"/>
    <w:rsid w:val="004B03BF"/>
    <w:rsid w:val="004B0965"/>
    <w:rsid w:val="004B4CAD"/>
    <w:rsid w:val="004B4FDC"/>
    <w:rsid w:val="004C0178"/>
    <w:rsid w:val="004C3DF1"/>
    <w:rsid w:val="004C48F8"/>
    <w:rsid w:val="004D2E36"/>
    <w:rsid w:val="004E08E3"/>
    <w:rsid w:val="004E1D1A"/>
    <w:rsid w:val="004E4915"/>
    <w:rsid w:val="004F1795"/>
    <w:rsid w:val="004F741F"/>
    <w:rsid w:val="004F78F5"/>
    <w:rsid w:val="004F7BF2"/>
    <w:rsid w:val="00503AB6"/>
    <w:rsid w:val="005047C5"/>
    <w:rsid w:val="0050495C"/>
    <w:rsid w:val="00510920"/>
    <w:rsid w:val="0052339F"/>
    <w:rsid w:val="00530A2D"/>
    <w:rsid w:val="00531C82"/>
    <w:rsid w:val="00533FC1"/>
    <w:rsid w:val="00537108"/>
    <w:rsid w:val="0054564B"/>
    <w:rsid w:val="00545A13"/>
    <w:rsid w:val="00546343"/>
    <w:rsid w:val="00546E3F"/>
    <w:rsid w:val="00555430"/>
    <w:rsid w:val="00557CD3"/>
    <w:rsid w:val="00560D3C"/>
    <w:rsid w:val="00565D90"/>
    <w:rsid w:val="00567DE0"/>
    <w:rsid w:val="00570D61"/>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1AB4"/>
    <w:rsid w:val="00624032"/>
    <w:rsid w:val="00626025"/>
    <w:rsid w:val="006311A1"/>
    <w:rsid w:val="00640538"/>
    <w:rsid w:val="00645A56"/>
    <w:rsid w:val="006478EB"/>
    <w:rsid w:val="006532DF"/>
    <w:rsid w:val="0065409E"/>
    <w:rsid w:val="0065579D"/>
    <w:rsid w:val="00663792"/>
    <w:rsid w:val="0067046C"/>
    <w:rsid w:val="006714A0"/>
    <w:rsid w:val="00673289"/>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1E67"/>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52E5"/>
    <w:rsid w:val="00893E75"/>
    <w:rsid w:val="00895D0A"/>
    <w:rsid w:val="008A2C80"/>
    <w:rsid w:val="008A3FE7"/>
    <w:rsid w:val="008B265C"/>
    <w:rsid w:val="008C2F62"/>
    <w:rsid w:val="008C4B1F"/>
    <w:rsid w:val="008C75AD"/>
    <w:rsid w:val="008D020E"/>
    <w:rsid w:val="008E5067"/>
    <w:rsid w:val="008F036B"/>
    <w:rsid w:val="008F36E4"/>
    <w:rsid w:val="0090720F"/>
    <w:rsid w:val="009245E3"/>
    <w:rsid w:val="00934306"/>
    <w:rsid w:val="00942DEE"/>
    <w:rsid w:val="00944F67"/>
    <w:rsid w:val="009553EC"/>
    <w:rsid w:val="00955E45"/>
    <w:rsid w:val="00962B70"/>
    <w:rsid w:val="00967C62"/>
    <w:rsid w:val="00982766"/>
    <w:rsid w:val="009852C4"/>
    <w:rsid w:val="0099583E"/>
    <w:rsid w:val="009A0242"/>
    <w:rsid w:val="009A59ED"/>
    <w:rsid w:val="009B101F"/>
    <w:rsid w:val="009B239B"/>
    <w:rsid w:val="009C324E"/>
    <w:rsid w:val="009C5642"/>
    <w:rsid w:val="009C7B0E"/>
    <w:rsid w:val="009E13C3"/>
    <w:rsid w:val="009E6A30"/>
    <w:rsid w:val="009F07D4"/>
    <w:rsid w:val="009F29EB"/>
    <w:rsid w:val="009F7A71"/>
    <w:rsid w:val="00A001A0"/>
    <w:rsid w:val="00A12C83"/>
    <w:rsid w:val="00A15F2F"/>
    <w:rsid w:val="00A17184"/>
    <w:rsid w:val="00A25041"/>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5EFB"/>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27B5"/>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1A87"/>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B1B6DA12-868D-49AB-B253-DD4A5704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cp:revision>
  <dcterms:created xsi:type="dcterms:W3CDTF">2024-12-21T07:44:00Z</dcterms:created>
  <dcterms:modified xsi:type="dcterms:W3CDTF">2025-02-19T12:36:00Z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