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814E3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14E3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14E3D" w:rsidTr="00F33C84">
        <w:trPr>
          <w:trHeight w:val="413"/>
        </w:trPr>
        <w:tc>
          <w:tcPr>
            <w:tcW w:w="1234" w:type="pct"/>
          </w:tcPr>
          <w:p w:rsidR="0000007A" w:rsidRPr="00814E3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14E3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14E3D" w:rsidRDefault="007A2D6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4090B" w:rsidRPr="00814E3D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814E3D" w:rsidTr="002E7787">
        <w:trPr>
          <w:trHeight w:val="290"/>
        </w:trPr>
        <w:tc>
          <w:tcPr>
            <w:tcW w:w="1234" w:type="pct"/>
          </w:tcPr>
          <w:p w:rsidR="0000007A" w:rsidRPr="00814E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14E3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4090B"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4057</w:t>
            </w:r>
          </w:p>
        </w:tc>
      </w:tr>
      <w:tr w:rsidR="0000007A" w:rsidRPr="00814E3D" w:rsidTr="002109D6">
        <w:trPr>
          <w:trHeight w:val="331"/>
        </w:trPr>
        <w:tc>
          <w:tcPr>
            <w:tcW w:w="1234" w:type="pct"/>
          </w:tcPr>
          <w:p w:rsidR="0000007A" w:rsidRPr="00814E3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14E3D" w:rsidRDefault="00E409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14E3D">
              <w:rPr>
                <w:rFonts w:ascii="Arial" w:hAnsi="Arial" w:cs="Arial"/>
                <w:b/>
                <w:sz w:val="20"/>
                <w:szCs w:val="20"/>
                <w:lang w:val="en-GB"/>
              </w:rPr>
              <w:t>Numerical study of stability of retaining walls in the presence of horizontal and chimney drainage</w:t>
            </w:r>
          </w:p>
        </w:tc>
      </w:tr>
      <w:tr w:rsidR="00CF0BBB" w:rsidRPr="00814E3D" w:rsidTr="002E7787">
        <w:trPr>
          <w:trHeight w:val="332"/>
        </w:trPr>
        <w:tc>
          <w:tcPr>
            <w:tcW w:w="1234" w:type="pct"/>
          </w:tcPr>
          <w:p w:rsidR="00CF0BBB" w:rsidRPr="00814E3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14E3D" w:rsidRDefault="00E4090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14E3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814E3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814E3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4E3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14E3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4E3D" w:rsidTr="007222C8">
        <w:tc>
          <w:tcPr>
            <w:tcW w:w="1265" w:type="pct"/>
            <w:noWrap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14E3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14E3D">
              <w:rPr>
                <w:rFonts w:ascii="Arial" w:hAnsi="Arial" w:cs="Arial"/>
                <w:lang w:val="en-GB"/>
              </w:rPr>
              <w:t>Author’s Feedback</w:t>
            </w:r>
            <w:r w:rsidRPr="00814E3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14E3D" w:rsidTr="007222C8">
        <w:trPr>
          <w:trHeight w:val="1264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814E3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D6BCD" w:rsidRPr="00814E3D" w:rsidRDefault="004D6BCD" w:rsidP="004D6B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  The project emphasizes the critical role of retaining walls in stabilizing earthen slopes during heavy rainfall, where increased underground water levels and pore pressures often lead to slope failure.</w:t>
            </w:r>
          </w:p>
          <w:p w:rsidR="004D6BCD" w:rsidRPr="00814E3D" w:rsidRDefault="004D6BCD" w:rsidP="004D6B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  Numerical simulations in the study highlight how drainage systems, such as horizontal and chimney drainage, affect the stability of retaining walls under various soil and precipitation conditions.</w:t>
            </w:r>
          </w:p>
          <w:p w:rsidR="004D6BCD" w:rsidRPr="00814E3D" w:rsidRDefault="004D6BCD" w:rsidP="004D6B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  The research identifies chimney drainage systems as the most effective solution, ensuring stability even under severe hydrological scenarios, whereas single horizontal drainage pipes are less effective for fine-grained soils with intense rainfall.</w:t>
            </w:r>
          </w:p>
          <w:p w:rsidR="004D6BCD" w:rsidRPr="00814E3D" w:rsidRDefault="004D6BCD" w:rsidP="004D6BC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  The development of accurate linear and non-linear regression models for pore pressure and overturning moments behind retaining walls enhances the practical application of the findings.</w:t>
            </w:r>
          </w:p>
          <w:p w:rsidR="00F1171E" w:rsidRPr="00814E3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4E3D" w:rsidTr="00FE24DC">
        <w:trPr>
          <w:trHeight w:val="602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14E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14E3D" w:rsidRDefault="004D6BCD" w:rsidP="004D6B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is generic software name and the location of the retaining wall should also be mentioned 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4E3D" w:rsidTr="00FE24DC">
        <w:trPr>
          <w:trHeight w:val="809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14E3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14E3D" w:rsidRDefault="004D6BCD" w:rsidP="004D6B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methodology and the quantitative results are missing in the abstract 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4E3D" w:rsidTr="00FE24DC">
        <w:trPr>
          <w:trHeight w:val="683"/>
        </w:trPr>
        <w:tc>
          <w:tcPr>
            <w:tcW w:w="1265" w:type="pct"/>
            <w:noWrap/>
          </w:tcPr>
          <w:p w:rsidR="00F1171E" w:rsidRPr="00814E3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814E3D" w:rsidRDefault="004D6BC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Limited scope of work, needs improvement 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4E3D" w:rsidTr="007222C8">
        <w:trPr>
          <w:trHeight w:val="703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14E3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14E3D" w:rsidRDefault="004D6BC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>The refernces are not recent , should include references from last 5 years.The reference style is not also according to standard.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14E3D" w:rsidTr="007222C8">
        <w:trPr>
          <w:trHeight w:val="386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14E3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14E3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14E3D" w:rsidRDefault="004D6BC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quality of </w:t>
            </w:r>
            <w:r w:rsidR="00FE24DC" w:rsidRPr="00814E3D">
              <w:rPr>
                <w:rFonts w:ascii="Arial" w:hAnsi="Arial" w:cs="Arial"/>
                <w:sz w:val="20"/>
                <w:szCs w:val="20"/>
                <w:lang w:val="en-GB"/>
              </w:rPr>
              <w:t>the language should be improved</w:t>
            </w: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14E3D" w:rsidTr="007222C8">
        <w:trPr>
          <w:trHeight w:val="1178"/>
        </w:trPr>
        <w:tc>
          <w:tcPr>
            <w:tcW w:w="1265" w:type="pct"/>
            <w:noWrap/>
          </w:tcPr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14E3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14E3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14E3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14E3D" w:rsidRDefault="002D5621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conclusions should be in bullet form and quantitative results should be included </w:t>
            </w:r>
          </w:p>
          <w:p w:rsidR="002D5621" w:rsidRPr="00814E3D" w:rsidRDefault="002D5621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references are not latest </w:t>
            </w:r>
          </w:p>
          <w:p w:rsidR="002D5621" w:rsidRPr="00814E3D" w:rsidRDefault="002D5621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needs improvement </w:t>
            </w:r>
          </w:p>
          <w:p w:rsidR="002D5621" w:rsidRPr="00814E3D" w:rsidRDefault="002D5621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 xml:space="preserve">The numerical model should be validated by mathematical or actual model </w:t>
            </w:r>
          </w:p>
          <w:p w:rsidR="0036500B" w:rsidRPr="00814E3D" w:rsidRDefault="0036500B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How does the performance of chimney drainage vary with changes in soil permeability and precipitation intensity?</w:t>
            </w:r>
          </w:p>
          <w:p w:rsidR="002D5621" w:rsidRPr="00814E3D" w:rsidRDefault="0036500B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Are there specific conditions under which horizontal drainage could be as effective as chimney drainage?</w:t>
            </w:r>
          </w:p>
          <w:p w:rsidR="00464247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How might the inclusion of wall deformation effects in the numerical simulations impact the study's findings?</w:t>
            </w:r>
          </w:p>
          <w:p w:rsidR="00464247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Were any tests or validations conducted to compare the numerical simulation results with real-world scenarios?</w:t>
            </w:r>
          </w:p>
          <w:p w:rsidR="00464247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Can the regression models for pore pressure and overturning moments be applied to other types of retaining walls, such as cantilever or anchored walls?</w:t>
            </w:r>
          </w:p>
          <w:p w:rsidR="00464247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814E3D">
              <w:rPr>
                <w:rFonts w:ascii="Arial" w:hAnsi="Arial" w:cs="Arial"/>
                <w:sz w:val="20"/>
                <w:szCs w:val="20"/>
              </w:rPr>
              <w:t>What are the long-term maintenance considerations for the different drainage systems analyzed in the study?</w:t>
            </w:r>
          </w:p>
          <w:p w:rsidR="00464247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>What are the potential limitations of gabion retaining walls in extreme hydrological or geotechnical conditions?</w:t>
            </w:r>
          </w:p>
          <w:p w:rsidR="00F1171E" w:rsidRPr="00814E3D" w:rsidRDefault="00464247" w:rsidP="0046424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sz w:val="20"/>
                <w:szCs w:val="20"/>
                <w:lang w:val="en-GB"/>
              </w:rPr>
              <w:t>How does the cost and durability of gabion retaining walls compare to traditional concrete retaining walls over time?</w:t>
            </w:r>
          </w:p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14E3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14E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14E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14E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6673"/>
        <w:gridCol w:w="7283"/>
        <w:gridCol w:w="7266"/>
      </w:tblGrid>
      <w:tr w:rsidR="00C91C72" w:rsidRPr="00814E3D" w:rsidTr="00814E3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91C72" w:rsidRPr="00814E3D" w:rsidTr="00814E3D">
        <w:tc>
          <w:tcPr>
            <w:tcW w:w="15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713" w:type="pct"/>
            <w:shd w:val="clear" w:color="auto" w:fill="auto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814E3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91C72" w:rsidRPr="00814E3D" w:rsidTr="00814E3D">
        <w:trPr>
          <w:trHeight w:val="890"/>
        </w:trPr>
        <w:tc>
          <w:tcPr>
            <w:tcW w:w="1572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C91C72" w:rsidRPr="00814E3D" w:rsidRDefault="00C91C72" w:rsidP="00C91C7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3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3600"/>
        <w:gridCol w:w="17730"/>
      </w:tblGrid>
      <w:tr w:rsidR="00C91C72" w:rsidRPr="00814E3D" w:rsidTr="00814E3D">
        <w:tc>
          <w:tcPr>
            <w:tcW w:w="213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91C72" w:rsidRPr="00814E3D" w:rsidTr="00814E3D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814E3D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Beenish Jehan Khan</w:t>
            </w:r>
          </w:p>
        </w:tc>
      </w:tr>
      <w:tr w:rsidR="00C91C72" w:rsidRPr="00814E3D" w:rsidTr="00814E3D">
        <w:trPr>
          <w:trHeight w:val="77"/>
        </w:trPr>
        <w:tc>
          <w:tcPr>
            <w:tcW w:w="3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C91C72" w:rsidP="00C91C72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77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C72" w:rsidRPr="00814E3D" w:rsidRDefault="00814E3D" w:rsidP="00814E3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CECOS Universit</w:t>
            </w: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 of IT and Emerging Sciences, </w:t>
            </w:r>
            <w:r w:rsidRPr="00814E3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</w:tbl>
    <w:p w:rsidR="00C91C72" w:rsidRPr="00814E3D" w:rsidRDefault="00C91C72" w:rsidP="00C91C7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C91C72" w:rsidRPr="00814E3D" w:rsidRDefault="00C91C72" w:rsidP="00C91C7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814E3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814E3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8DB" w:rsidRPr="0000007A" w:rsidRDefault="000A28DB" w:rsidP="0099583E">
      <w:r>
        <w:separator/>
      </w:r>
    </w:p>
  </w:endnote>
  <w:endnote w:type="continuationSeparator" w:id="1">
    <w:p w:rsidR="000A28DB" w:rsidRPr="0000007A" w:rsidRDefault="000A28DB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8DB" w:rsidRPr="0000007A" w:rsidRDefault="000A28DB" w:rsidP="0099583E">
      <w:r>
        <w:separator/>
      </w:r>
    </w:p>
  </w:footnote>
  <w:footnote w:type="continuationSeparator" w:id="1">
    <w:p w:rsidR="000A28DB" w:rsidRPr="0000007A" w:rsidRDefault="000A28DB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AA58EB"/>
    <w:multiLevelType w:val="hybridMultilevel"/>
    <w:tmpl w:val="099AA5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D79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8DB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621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00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247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6BCD"/>
    <w:rsid w:val="004E08E3"/>
    <w:rsid w:val="004E1D1A"/>
    <w:rsid w:val="004E4357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A20"/>
    <w:rsid w:val="00780B67"/>
    <w:rsid w:val="00781D07"/>
    <w:rsid w:val="007A2D69"/>
    <w:rsid w:val="007A62F8"/>
    <w:rsid w:val="007B1099"/>
    <w:rsid w:val="007B54A4"/>
    <w:rsid w:val="007C6CDF"/>
    <w:rsid w:val="007D0246"/>
    <w:rsid w:val="007F5873"/>
    <w:rsid w:val="008126B7"/>
    <w:rsid w:val="00814E3D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730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5A18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06C"/>
    <w:rsid w:val="00C435C6"/>
    <w:rsid w:val="00C635B6"/>
    <w:rsid w:val="00C70DFC"/>
    <w:rsid w:val="00C82466"/>
    <w:rsid w:val="00C84097"/>
    <w:rsid w:val="00C91C72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090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4DC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107</cp:revision>
  <dcterms:created xsi:type="dcterms:W3CDTF">2023-08-30T09:21:00Z</dcterms:created>
  <dcterms:modified xsi:type="dcterms:W3CDTF">2025-02-20T08:30:00Z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