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43980" w14:paraId="1643A4CA" w14:textId="77777777" w:rsidTr="004847FF">
        <w:trPr>
          <w:trHeight w:val="450"/>
        </w:trPr>
        <w:tc>
          <w:tcPr>
            <w:tcW w:w="5000" w:type="pct"/>
            <w:gridSpan w:val="2"/>
            <w:tcBorders>
              <w:top w:val="nil"/>
              <w:left w:val="nil"/>
              <w:right w:val="nil"/>
            </w:tcBorders>
          </w:tcPr>
          <w:p w14:paraId="4C55E51F" w14:textId="77777777" w:rsidR="00602F7D" w:rsidRPr="00743980" w:rsidRDefault="00602F7D" w:rsidP="00F2643C">
            <w:pPr>
              <w:pStyle w:val="Heading2"/>
              <w:jc w:val="left"/>
              <w:rPr>
                <w:rFonts w:ascii="Arial" w:hAnsi="Arial" w:cs="Arial"/>
                <w:b w:val="0"/>
                <w:bCs w:val="0"/>
                <w:lang w:val="en-US"/>
              </w:rPr>
            </w:pPr>
          </w:p>
        </w:tc>
      </w:tr>
      <w:tr w:rsidR="0000007A" w:rsidRPr="00743980" w14:paraId="127EAD7E" w14:textId="77777777" w:rsidTr="00F33C84">
        <w:trPr>
          <w:trHeight w:val="413"/>
        </w:trPr>
        <w:tc>
          <w:tcPr>
            <w:tcW w:w="1234" w:type="pct"/>
          </w:tcPr>
          <w:p w14:paraId="3C159AA5" w14:textId="77777777" w:rsidR="0000007A" w:rsidRPr="00743980" w:rsidRDefault="00D27A79" w:rsidP="00696CAD">
            <w:pPr>
              <w:pStyle w:val="BodyText"/>
              <w:ind w:left="90"/>
              <w:jc w:val="left"/>
              <w:rPr>
                <w:rFonts w:ascii="Arial" w:hAnsi="Arial" w:cs="Arial"/>
                <w:bCs/>
                <w:sz w:val="20"/>
                <w:szCs w:val="20"/>
                <w:lang w:val="en-GB"/>
              </w:rPr>
            </w:pPr>
            <w:r w:rsidRPr="00743980">
              <w:rPr>
                <w:rFonts w:ascii="Arial" w:hAnsi="Arial" w:cs="Arial"/>
                <w:bCs/>
                <w:sz w:val="20"/>
                <w:szCs w:val="20"/>
                <w:lang w:val="en-GB"/>
              </w:rPr>
              <w:t xml:space="preserve">Book </w:t>
            </w:r>
            <w:r w:rsidR="0000007A" w:rsidRPr="0074398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E863032" w:rsidR="0000007A" w:rsidRPr="00743980" w:rsidRDefault="00AF0F68" w:rsidP="00054BC4">
            <w:pPr>
              <w:pStyle w:val="NormalWeb"/>
              <w:rPr>
                <w:rFonts w:ascii="Arial" w:hAnsi="Arial" w:cs="Arial"/>
                <w:b/>
                <w:bCs/>
                <w:sz w:val="20"/>
                <w:szCs w:val="20"/>
                <w:u w:val="single"/>
              </w:rPr>
            </w:pPr>
            <w:r w:rsidRPr="00743980">
              <w:rPr>
                <w:rFonts w:ascii="Arial" w:hAnsi="Arial" w:cs="Arial"/>
                <w:b/>
                <w:bCs/>
                <w:sz w:val="20"/>
                <w:szCs w:val="20"/>
                <w:u w:val="single"/>
              </w:rPr>
              <w:t>MEDICINE ESSENTIALS IN CLINICAL PRACTICE</w:t>
            </w:r>
          </w:p>
        </w:tc>
      </w:tr>
      <w:tr w:rsidR="0000007A" w:rsidRPr="00743980" w14:paraId="73C90375" w14:textId="77777777" w:rsidTr="002E7787">
        <w:trPr>
          <w:trHeight w:val="290"/>
        </w:trPr>
        <w:tc>
          <w:tcPr>
            <w:tcW w:w="1234" w:type="pct"/>
          </w:tcPr>
          <w:p w14:paraId="20D28135" w14:textId="77777777" w:rsidR="0000007A" w:rsidRPr="00743980" w:rsidRDefault="0000007A" w:rsidP="00696CAD">
            <w:pPr>
              <w:pStyle w:val="BodyText"/>
              <w:ind w:left="90"/>
              <w:jc w:val="left"/>
              <w:rPr>
                <w:rFonts w:ascii="Arial" w:hAnsi="Arial" w:cs="Arial"/>
                <w:bCs/>
                <w:sz w:val="20"/>
                <w:szCs w:val="20"/>
                <w:lang w:val="en-GB"/>
              </w:rPr>
            </w:pPr>
            <w:r w:rsidRPr="0074398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9633419" w:rsidR="0000007A" w:rsidRPr="00743980" w:rsidRDefault="00E72A8E" w:rsidP="00F3669D">
            <w:pPr>
              <w:pStyle w:val="NormalWeb"/>
              <w:spacing w:before="0" w:beforeAutospacing="0" w:after="0" w:afterAutospacing="0"/>
              <w:rPr>
                <w:rFonts w:ascii="Arial" w:hAnsi="Arial" w:cs="Arial"/>
                <w:b/>
                <w:bCs/>
                <w:sz w:val="20"/>
                <w:szCs w:val="20"/>
                <w:highlight w:val="yellow"/>
                <w:lang w:val="en-GB"/>
              </w:rPr>
            </w:pPr>
            <w:r w:rsidRPr="00743980">
              <w:rPr>
                <w:rFonts w:ascii="Arial" w:hAnsi="Arial" w:cs="Arial"/>
                <w:b/>
                <w:bCs/>
                <w:sz w:val="20"/>
                <w:szCs w:val="20"/>
                <w:lang w:val="en-GB"/>
              </w:rPr>
              <w:t>Ms_BP</w:t>
            </w:r>
            <w:r w:rsidR="00FC432A" w:rsidRPr="00743980">
              <w:rPr>
                <w:rFonts w:ascii="Arial" w:hAnsi="Arial" w:cs="Arial"/>
                <w:b/>
                <w:bCs/>
                <w:sz w:val="20"/>
                <w:szCs w:val="20"/>
                <w:lang w:val="en-GB"/>
              </w:rPr>
              <w:t>R</w:t>
            </w:r>
            <w:r w:rsidRPr="00743980">
              <w:rPr>
                <w:rFonts w:ascii="Arial" w:hAnsi="Arial" w:cs="Arial"/>
                <w:b/>
                <w:bCs/>
                <w:sz w:val="20"/>
                <w:szCs w:val="20"/>
                <w:lang w:val="en-GB"/>
              </w:rPr>
              <w:t>_</w:t>
            </w:r>
            <w:r w:rsidR="00AF0F68" w:rsidRPr="00743980">
              <w:rPr>
                <w:rFonts w:ascii="Arial" w:hAnsi="Arial" w:cs="Arial"/>
                <w:b/>
                <w:bCs/>
                <w:sz w:val="20"/>
                <w:szCs w:val="20"/>
                <w:lang w:val="en-GB"/>
              </w:rPr>
              <w:t>4080.7</w:t>
            </w:r>
          </w:p>
        </w:tc>
      </w:tr>
      <w:tr w:rsidR="0000007A" w:rsidRPr="00743980" w14:paraId="05B60576" w14:textId="77777777" w:rsidTr="002109D6">
        <w:trPr>
          <w:trHeight w:val="331"/>
        </w:trPr>
        <w:tc>
          <w:tcPr>
            <w:tcW w:w="1234" w:type="pct"/>
          </w:tcPr>
          <w:p w14:paraId="0196A627" w14:textId="77777777" w:rsidR="0000007A" w:rsidRPr="00743980" w:rsidRDefault="0000007A" w:rsidP="00696CAD">
            <w:pPr>
              <w:pStyle w:val="BodyText"/>
              <w:ind w:left="90"/>
              <w:jc w:val="left"/>
              <w:rPr>
                <w:rFonts w:ascii="Arial" w:hAnsi="Arial" w:cs="Arial"/>
                <w:bCs/>
                <w:sz w:val="20"/>
                <w:szCs w:val="20"/>
                <w:lang w:val="en-GB"/>
              </w:rPr>
            </w:pPr>
            <w:r w:rsidRPr="0074398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0C10EAA" w:rsidR="0000007A" w:rsidRPr="00743980" w:rsidRDefault="00AF0F68" w:rsidP="000450FC">
            <w:pPr>
              <w:pStyle w:val="NormalWeb"/>
              <w:spacing w:before="0" w:beforeAutospacing="0" w:after="0" w:afterAutospacing="0"/>
              <w:rPr>
                <w:rFonts w:ascii="Arial" w:hAnsi="Arial" w:cs="Arial"/>
                <w:b/>
                <w:sz w:val="20"/>
                <w:szCs w:val="20"/>
                <w:highlight w:val="yellow"/>
                <w:lang w:val="en-GB"/>
              </w:rPr>
            </w:pPr>
            <w:r w:rsidRPr="00743980">
              <w:rPr>
                <w:rFonts w:ascii="Arial" w:hAnsi="Arial" w:cs="Arial"/>
                <w:b/>
                <w:sz w:val="20"/>
                <w:szCs w:val="20"/>
                <w:lang w:val="en-GB"/>
              </w:rPr>
              <w:t>APPROACH TO ALTERED SENSORIUM IN PATIENTS LIVING WITH HIV AND AIDS</w:t>
            </w:r>
          </w:p>
        </w:tc>
      </w:tr>
      <w:tr w:rsidR="00CF0BBB" w:rsidRPr="00743980" w14:paraId="6D508B1C" w14:textId="77777777" w:rsidTr="002E7787">
        <w:trPr>
          <w:trHeight w:val="332"/>
        </w:trPr>
        <w:tc>
          <w:tcPr>
            <w:tcW w:w="1234" w:type="pct"/>
          </w:tcPr>
          <w:p w14:paraId="32FC28F7" w14:textId="77777777" w:rsidR="00CF0BBB" w:rsidRPr="00743980" w:rsidRDefault="00CF0BBB" w:rsidP="00696CAD">
            <w:pPr>
              <w:pStyle w:val="BodyText"/>
              <w:ind w:left="90"/>
              <w:jc w:val="left"/>
              <w:rPr>
                <w:rFonts w:ascii="Arial" w:hAnsi="Arial" w:cs="Arial"/>
                <w:bCs/>
                <w:sz w:val="20"/>
                <w:szCs w:val="20"/>
                <w:lang w:val="en-GB"/>
              </w:rPr>
            </w:pPr>
            <w:r w:rsidRPr="0074398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49A2D28" w:rsidR="00CF0BBB" w:rsidRPr="00743980" w:rsidRDefault="00AF0F68" w:rsidP="000450FC">
            <w:pPr>
              <w:pStyle w:val="NormalWeb"/>
              <w:spacing w:before="0" w:beforeAutospacing="0" w:after="0" w:afterAutospacing="0"/>
              <w:rPr>
                <w:rFonts w:ascii="Arial" w:hAnsi="Arial" w:cs="Arial"/>
                <w:b/>
                <w:sz w:val="20"/>
                <w:szCs w:val="20"/>
                <w:lang w:val="en-GB"/>
              </w:rPr>
            </w:pPr>
            <w:r w:rsidRPr="00743980">
              <w:rPr>
                <w:rFonts w:ascii="Arial" w:hAnsi="Arial" w:cs="Arial"/>
                <w:b/>
                <w:sz w:val="20"/>
                <w:szCs w:val="20"/>
                <w:lang w:val="en-GB"/>
              </w:rPr>
              <w:t>Book Chapter</w:t>
            </w:r>
          </w:p>
        </w:tc>
      </w:tr>
    </w:tbl>
    <w:p w14:paraId="45F5983C" w14:textId="77777777" w:rsidR="00037D52" w:rsidRPr="00743980" w:rsidRDefault="00037D52" w:rsidP="0000007A">
      <w:pPr>
        <w:pStyle w:val="BodyText"/>
        <w:rPr>
          <w:rFonts w:ascii="Arial" w:hAnsi="Arial" w:cs="Arial"/>
          <w:b/>
          <w:bCs/>
          <w:sz w:val="20"/>
          <w:szCs w:val="20"/>
          <w:u w:val="single"/>
          <w:lang w:val="en-GB"/>
        </w:rPr>
      </w:pPr>
    </w:p>
    <w:p w14:paraId="61315F22" w14:textId="77777777" w:rsidR="00DC5F2D" w:rsidRPr="00743980" w:rsidRDefault="00DC5F2D" w:rsidP="00D9392F">
      <w:pPr>
        <w:pStyle w:val="BodyText"/>
        <w:ind w:left="1440"/>
        <w:rPr>
          <w:rFonts w:ascii="Arial" w:hAnsi="Arial" w:cs="Arial"/>
          <w:bCs/>
          <w:sz w:val="20"/>
          <w:szCs w:val="20"/>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9354"/>
        <w:gridCol w:w="6280"/>
      </w:tblGrid>
      <w:tr w:rsidR="00F1171E" w:rsidRPr="00743980" w14:paraId="71A94C1F" w14:textId="77777777" w:rsidTr="00EB62C6">
        <w:tc>
          <w:tcPr>
            <w:tcW w:w="5000" w:type="pct"/>
            <w:gridSpan w:val="3"/>
            <w:tcBorders>
              <w:top w:val="nil"/>
              <w:left w:val="nil"/>
              <w:right w:val="nil"/>
            </w:tcBorders>
            <w:noWrap/>
          </w:tcPr>
          <w:p w14:paraId="0BC15285" w14:textId="75BEB51F" w:rsidR="00F1171E" w:rsidRPr="00743980" w:rsidRDefault="00F1171E" w:rsidP="007222C8">
            <w:pPr>
              <w:pStyle w:val="Heading2"/>
              <w:jc w:val="left"/>
              <w:rPr>
                <w:rFonts w:ascii="Arial" w:hAnsi="Arial" w:cs="Arial"/>
                <w:lang w:val="en-GB"/>
              </w:rPr>
            </w:pPr>
            <w:r w:rsidRPr="00743980">
              <w:rPr>
                <w:rFonts w:ascii="Arial" w:hAnsi="Arial" w:cs="Arial"/>
                <w:highlight w:val="yellow"/>
                <w:lang w:val="en-GB"/>
              </w:rPr>
              <w:t>PART  1:</w:t>
            </w:r>
            <w:r w:rsidRPr="00743980">
              <w:rPr>
                <w:rFonts w:ascii="Arial" w:hAnsi="Arial" w:cs="Arial"/>
                <w:lang w:val="en-GB"/>
              </w:rPr>
              <w:t xml:space="preserve"> Comments</w:t>
            </w:r>
          </w:p>
          <w:p w14:paraId="1287753C" w14:textId="77777777" w:rsidR="00F1171E" w:rsidRPr="00743980" w:rsidRDefault="00F1171E" w:rsidP="007222C8">
            <w:pPr>
              <w:rPr>
                <w:rFonts w:ascii="Arial" w:hAnsi="Arial" w:cs="Arial"/>
                <w:sz w:val="20"/>
                <w:szCs w:val="20"/>
                <w:lang w:val="en-GB"/>
              </w:rPr>
            </w:pPr>
          </w:p>
        </w:tc>
      </w:tr>
      <w:tr w:rsidR="00F1171E" w:rsidRPr="00743980" w14:paraId="5EA12279" w14:textId="77777777" w:rsidTr="00EB62C6">
        <w:tc>
          <w:tcPr>
            <w:tcW w:w="1256" w:type="pct"/>
            <w:noWrap/>
          </w:tcPr>
          <w:p w14:paraId="7AE9682F" w14:textId="77777777" w:rsidR="00F1171E" w:rsidRPr="00743980" w:rsidRDefault="00F1171E" w:rsidP="007222C8">
            <w:pPr>
              <w:pStyle w:val="Heading2"/>
              <w:jc w:val="left"/>
              <w:rPr>
                <w:rFonts w:ascii="Arial" w:hAnsi="Arial" w:cs="Arial"/>
                <w:lang w:val="en-GB"/>
              </w:rPr>
            </w:pPr>
          </w:p>
        </w:tc>
        <w:tc>
          <w:tcPr>
            <w:tcW w:w="2240" w:type="pct"/>
          </w:tcPr>
          <w:p w14:paraId="674EDCCA" w14:textId="77777777" w:rsidR="00F1171E" w:rsidRPr="00743980" w:rsidRDefault="00F1171E" w:rsidP="007222C8">
            <w:pPr>
              <w:pStyle w:val="Heading2"/>
              <w:jc w:val="left"/>
              <w:rPr>
                <w:rFonts w:ascii="Arial" w:hAnsi="Arial" w:cs="Arial"/>
                <w:lang w:val="en-GB"/>
              </w:rPr>
            </w:pPr>
            <w:r w:rsidRPr="00743980">
              <w:rPr>
                <w:rFonts w:ascii="Arial" w:hAnsi="Arial" w:cs="Arial"/>
                <w:lang w:val="en-GB"/>
              </w:rPr>
              <w:t>Reviewer’s comment</w:t>
            </w:r>
          </w:p>
        </w:tc>
        <w:tc>
          <w:tcPr>
            <w:tcW w:w="1504" w:type="pct"/>
          </w:tcPr>
          <w:p w14:paraId="57792C30" w14:textId="77777777" w:rsidR="00F1171E" w:rsidRPr="00743980" w:rsidRDefault="00F1171E" w:rsidP="007222C8">
            <w:pPr>
              <w:pStyle w:val="Heading2"/>
              <w:jc w:val="left"/>
              <w:rPr>
                <w:rFonts w:ascii="Arial" w:hAnsi="Arial" w:cs="Arial"/>
                <w:b w:val="0"/>
                <w:lang w:val="en-GB"/>
              </w:rPr>
            </w:pPr>
            <w:r w:rsidRPr="00743980">
              <w:rPr>
                <w:rFonts w:ascii="Arial" w:hAnsi="Arial" w:cs="Arial"/>
                <w:lang w:val="en-GB"/>
              </w:rPr>
              <w:t>Author’s Feedback</w:t>
            </w:r>
            <w:r w:rsidRPr="00743980">
              <w:rPr>
                <w:rFonts w:ascii="Arial" w:hAnsi="Arial" w:cs="Arial"/>
                <w:b w:val="0"/>
                <w:lang w:val="en-GB"/>
              </w:rPr>
              <w:t xml:space="preserve"> </w:t>
            </w:r>
            <w:r w:rsidRPr="00743980">
              <w:rPr>
                <w:rFonts w:ascii="Arial" w:hAnsi="Arial" w:cs="Arial"/>
                <w:b w:val="0"/>
                <w:i/>
                <w:lang w:val="en-GB"/>
              </w:rPr>
              <w:t>(Please correct the manuscript and highlight that part in the manuscript. It is mandatory that authors should write his/her feedback here)</w:t>
            </w:r>
          </w:p>
        </w:tc>
      </w:tr>
      <w:tr w:rsidR="00F1171E" w:rsidRPr="00743980" w14:paraId="5C0AB4EC" w14:textId="77777777" w:rsidTr="00EB62C6">
        <w:trPr>
          <w:trHeight w:val="1264"/>
        </w:trPr>
        <w:tc>
          <w:tcPr>
            <w:tcW w:w="1256" w:type="pct"/>
            <w:noWrap/>
          </w:tcPr>
          <w:p w14:paraId="66B47184" w14:textId="48030299" w:rsidR="00F1171E" w:rsidRPr="00743980" w:rsidRDefault="00F1171E" w:rsidP="007222C8">
            <w:pPr>
              <w:ind w:left="360"/>
              <w:rPr>
                <w:rFonts w:ascii="Arial" w:hAnsi="Arial" w:cs="Arial"/>
                <w:b/>
                <w:bCs/>
                <w:sz w:val="20"/>
                <w:szCs w:val="20"/>
                <w:lang w:val="en-GB"/>
              </w:rPr>
            </w:pPr>
            <w:r w:rsidRPr="0074398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43980" w:rsidRDefault="00F1171E" w:rsidP="007222C8">
            <w:pPr>
              <w:ind w:left="360"/>
              <w:rPr>
                <w:rFonts w:ascii="Arial" w:eastAsia="MS Mincho" w:hAnsi="Arial" w:cs="Arial"/>
                <w:b/>
                <w:bCs/>
                <w:sz w:val="20"/>
                <w:szCs w:val="20"/>
                <w:lang w:val="en-GB"/>
              </w:rPr>
            </w:pPr>
          </w:p>
        </w:tc>
        <w:tc>
          <w:tcPr>
            <w:tcW w:w="2240" w:type="pct"/>
          </w:tcPr>
          <w:p w14:paraId="4521A686" w14:textId="77777777" w:rsidR="00A56595" w:rsidRPr="00743980" w:rsidRDefault="00A56595" w:rsidP="00A56595">
            <w:pPr>
              <w:jc w:val="both"/>
              <w:rPr>
                <w:rFonts w:ascii="Arial" w:hAnsi="Arial" w:cs="Arial"/>
                <w:sz w:val="20"/>
                <w:szCs w:val="20"/>
              </w:rPr>
            </w:pPr>
            <w:r w:rsidRPr="00743980">
              <w:rPr>
                <w:rFonts w:ascii="Arial" w:hAnsi="Arial" w:cs="Arial"/>
                <w:sz w:val="20"/>
                <w:szCs w:val="20"/>
              </w:rPr>
              <w:t>This manuscript is a valuable contribution to the scientific community, particularly in the interdisciplinary field of infectious diseases, neurology, and HIV/AIDS care. It offers a comprehensive approach to understanding altered sensorium in HIV patients, bridging the gap between clinical guidelines and real-world diagnostic and therapeutic practices. Its emphasis on syndromic approaches, visual aids, and detailed management protocols is especially significant in resource-limited settings. The manuscript also addresses emerging challenges like aging-related neurocognitive issues, making it highly relevant in the current landscape of HIV treatment advancements.</w:t>
            </w:r>
          </w:p>
          <w:p w14:paraId="7DBC9196" w14:textId="77777777" w:rsidR="00F1171E" w:rsidRPr="00743980" w:rsidRDefault="00F1171E" w:rsidP="007222C8">
            <w:pPr>
              <w:pStyle w:val="ListParagraph"/>
              <w:ind w:left="0"/>
              <w:rPr>
                <w:rFonts w:ascii="Arial" w:hAnsi="Arial" w:cs="Arial"/>
                <w:b/>
                <w:bCs/>
                <w:sz w:val="20"/>
                <w:szCs w:val="20"/>
                <w:lang w:val="en-GB"/>
              </w:rPr>
            </w:pPr>
          </w:p>
        </w:tc>
        <w:tc>
          <w:tcPr>
            <w:tcW w:w="1504" w:type="pct"/>
          </w:tcPr>
          <w:p w14:paraId="462A339C" w14:textId="77777777" w:rsidR="00F1171E" w:rsidRPr="00743980" w:rsidRDefault="00F1171E" w:rsidP="007222C8">
            <w:pPr>
              <w:pStyle w:val="Heading2"/>
              <w:jc w:val="left"/>
              <w:rPr>
                <w:rFonts w:ascii="Arial" w:hAnsi="Arial" w:cs="Arial"/>
                <w:b w:val="0"/>
                <w:lang w:val="en-GB"/>
              </w:rPr>
            </w:pPr>
          </w:p>
        </w:tc>
      </w:tr>
      <w:tr w:rsidR="00F1171E" w:rsidRPr="00743980" w14:paraId="0D8B5B2C" w14:textId="77777777" w:rsidTr="00EB62C6">
        <w:trPr>
          <w:trHeight w:val="548"/>
        </w:trPr>
        <w:tc>
          <w:tcPr>
            <w:tcW w:w="1256" w:type="pct"/>
            <w:noWrap/>
          </w:tcPr>
          <w:p w14:paraId="21CBA5FE" w14:textId="77777777" w:rsidR="00F1171E" w:rsidRPr="00743980" w:rsidRDefault="00F1171E" w:rsidP="007222C8">
            <w:pPr>
              <w:ind w:left="360"/>
              <w:rPr>
                <w:rFonts w:ascii="Arial" w:hAnsi="Arial" w:cs="Arial"/>
                <w:b/>
                <w:bCs/>
                <w:sz w:val="20"/>
                <w:szCs w:val="20"/>
                <w:lang w:val="en-GB"/>
              </w:rPr>
            </w:pPr>
            <w:r w:rsidRPr="00743980">
              <w:rPr>
                <w:rFonts w:ascii="Arial" w:hAnsi="Arial" w:cs="Arial"/>
                <w:b/>
                <w:bCs/>
                <w:sz w:val="20"/>
                <w:szCs w:val="20"/>
                <w:lang w:val="en-GB"/>
              </w:rPr>
              <w:t>Is the title of the article suitable?</w:t>
            </w:r>
          </w:p>
          <w:p w14:paraId="1CABB61A" w14:textId="77777777" w:rsidR="00F1171E" w:rsidRPr="00743980" w:rsidRDefault="00F1171E" w:rsidP="007222C8">
            <w:pPr>
              <w:ind w:left="360"/>
              <w:rPr>
                <w:rFonts w:ascii="Arial" w:hAnsi="Arial" w:cs="Arial"/>
                <w:b/>
                <w:bCs/>
                <w:sz w:val="20"/>
                <w:szCs w:val="20"/>
                <w:lang w:val="en-GB"/>
              </w:rPr>
            </w:pPr>
            <w:r w:rsidRPr="00743980">
              <w:rPr>
                <w:rFonts w:ascii="Arial" w:hAnsi="Arial" w:cs="Arial"/>
                <w:b/>
                <w:bCs/>
                <w:sz w:val="20"/>
                <w:szCs w:val="20"/>
                <w:lang w:val="en-GB"/>
              </w:rPr>
              <w:t>(If not please suggest an alternative title)</w:t>
            </w:r>
          </w:p>
          <w:p w14:paraId="0275B919" w14:textId="77777777" w:rsidR="00F1171E" w:rsidRPr="00743980" w:rsidRDefault="00F1171E" w:rsidP="007222C8">
            <w:pPr>
              <w:pStyle w:val="Heading2"/>
              <w:jc w:val="left"/>
              <w:rPr>
                <w:rFonts w:ascii="Arial" w:hAnsi="Arial" w:cs="Arial"/>
                <w:u w:val="single"/>
                <w:lang w:val="en-GB"/>
              </w:rPr>
            </w:pPr>
          </w:p>
        </w:tc>
        <w:tc>
          <w:tcPr>
            <w:tcW w:w="2240" w:type="pct"/>
          </w:tcPr>
          <w:p w14:paraId="794AA9A7" w14:textId="5852EFA7" w:rsidR="00F1171E" w:rsidRPr="00743980" w:rsidRDefault="00A56595" w:rsidP="00A56595">
            <w:pPr>
              <w:rPr>
                <w:rFonts w:ascii="Arial" w:hAnsi="Arial" w:cs="Arial"/>
                <w:sz w:val="20"/>
                <w:szCs w:val="20"/>
              </w:rPr>
            </w:pPr>
            <w:r w:rsidRPr="00743980">
              <w:rPr>
                <w:rFonts w:ascii="Arial" w:hAnsi="Arial" w:cs="Arial"/>
                <w:sz w:val="20"/>
                <w:szCs w:val="20"/>
              </w:rPr>
              <w:t>Diagnostic and Management Strategies for Altered Sensorium in HIV/AIDS Patients: A Syndromic Approach</w:t>
            </w:r>
          </w:p>
        </w:tc>
        <w:tc>
          <w:tcPr>
            <w:tcW w:w="1504" w:type="pct"/>
          </w:tcPr>
          <w:p w14:paraId="405B6701" w14:textId="77777777" w:rsidR="00F1171E" w:rsidRPr="00743980" w:rsidRDefault="00F1171E" w:rsidP="007222C8">
            <w:pPr>
              <w:pStyle w:val="Heading2"/>
              <w:jc w:val="left"/>
              <w:rPr>
                <w:rFonts w:ascii="Arial" w:hAnsi="Arial" w:cs="Arial"/>
                <w:b w:val="0"/>
                <w:lang w:val="en-GB"/>
              </w:rPr>
            </w:pPr>
          </w:p>
        </w:tc>
      </w:tr>
      <w:tr w:rsidR="00F1171E" w:rsidRPr="00743980" w14:paraId="5604762A" w14:textId="77777777" w:rsidTr="00EB62C6">
        <w:trPr>
          <w:trHeight w:val="1262"/>
        </w:trPr>
        <w:tc>
          <w:tcPr>
            <w:tcW w:w="1256" w:type="pct"/>
            <w:noWrap/>
          </w:tcPr>
          <w:p w14:paraId="3635573D" w14:textId="77777777" w:rsidR="00F1171E" w:rsidRPr="00743980" w:rsidRDefault="00F1171E" w:rsidP="007222C8">
            <w:pPr>
              <w:pStyle w:val="Heading2"/>
              <w:ind w:left="360"/>
              <w:jc w:val="left"/>
              <w:rPr>
                <w:rFonts w:ascii="Arial" w:hAnsi="Arial" w:cs="Arial"/>
                <w:lang w:val="en-GB"/>
              </w:rPr>
            </w:pPr>
            <w:r w:rsidRPr="0074398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43980" w:rsidRDefault="00F1171E" w:rsidP="007222C8">
            <w:pPr>
              <w:pStyle w:val="Heading2"/>
              <w:jc w:val="left"/>
              <w:rPr>
                <w:rFonts w:ascii="Arial" w:hAnsi="Arial" w:cs="Arial"/>
                <w:u w:val="single"/>
                <w:lang w:val="en-GB"/>
              </w:rPr>
            </w:pPr>
          </w:p>
        </w:tc>
        <w:tc>
          <w:tcPr>
            <w:tcW w:w="2240" w:type="pct"/>
          </w:tcPr>
          <w:p w14:paraId="4887C6E0" w14:textId="77777777" w:rsidR="00F1171E" w:rsidRPr="00743980" w:rsidRDefault="00A56595" w:rsidP="00A56595">
            <w:pPr>
              <w:jc w:val="both"/>
              <w:rPr>
                <w:rFonts w:ascii="Arial" w:hAnsi="Arial" w:cs="Arial"/>
                <w:sz w:val="20"/>
                <w:szCs w:val="20"/>
              </w:rPr>
            </w:pPr>
            <w:r w:rsidRPr="00743980">
              <w:rPr>
                <w:rFonts w:ascii="Arial" w:hAnsi="Arial" w:cs="Arial"/>
                <w:sz w:val="20"/>
                <w:szCs w:val="20"/>
              </w:rPr>
              <w:t>The abstract is comprehensive and effectively summarizes the manuscript. However, it could benefit from additional clarity and focus.</w:t>
            </w:r>
          </w:p>
          <w:p w14:paraId="212230D6" w14:textId="77777777" w:rsidR="00A56595" w:rsidRPr="00743980" w:rsidRDefault="00A56595" w:rsidP="00A56595">
            <w:pPr>
              <w:jc w:val="both"/>
              <w:rPr>
                <w:rFonts w:ascii="Arial" w:hAnsi="Arial" w:cs="Arial"/>
                <w:sz w:val="20"/>
                <w:szCs w:val="20"/>
              </w:rPr>
            </w:pPr>
            <w:r w:rsidRPr="00743980">
              <w:rPr>
                <w:rFonts w:ascii="Arial" w:hAnsi="Arial" w:cs="Arial"/>
                <w:sz w:val="20"/>
                <w:szCs w:val="20"/>
              </w:rPr>
              <w:t>Suggestions:</w:t>
            </w:r>
          </w:p>
          <w:p w14:paraId="37B83811" w14:textId="77777777" w:rsidR="00A56595" w:rsidRPr="00743980" w:rsidRDefault="00A56595" w:rsidP="00A56595">
            <w:pPr>
              <w:numPr>
                <w:ilvl w:val="0"/>
                <w:numId w:val="11"/>
              </w:numPr>
              <w:jc w:val="both"/>
              <w:rPr>
                <w:rFonts w:ascii="Arial" w:hAnsi="Arial" w:cs="Arial"/>
                <w:sz w:val="20"/>
                <w:szCs w:val="20"/>
              </w:rPr>
            </w:pPr>
            <w:r w:rsidRPr="00743980">
              <w:rPr>
                <w:rFonts w:ascii="Arial" w:hAnsi="Arial" w:cs="Arial"/>
                <w:sz w:val="20"/>
                <w:szCs w:val="20"/>
              </w:rPr>
              <w:t>Add a brief mention of the syndromic approach outlined in the manuscript to emphasize its systematic methodology.</w:t>
            </w:r>
          </w:p>
          <w:p w14:paraId="314BB21A" w14:textId="77777777" w:rsidR="00A56595" w:rsidRPr="00743980" w:rsidRDefault="00A56595" w:rsidP="00A56595">
            <w:pPr>
              <w:numPr>
                <w:ilvl w:val="0"/>
                <w:numId w:val="11"/>
              </w:numPr>
              <w:jc w:val="both"/>
              <w:rPr>
                <w:rFonts w:ascii="Arial" w:hAnsi="Arial" w:cs="Arial"/>
                <w:sz w:val="20"/>
                <w:szCs w:val="20"/>
              </w:rPr>
            </w:pPr>
            <w:r w:rsidRPr="00743980">
              <w:rPr>
                <w:rFonts w:ascii="Arial" w:hAnsi="Arial" w:cs="Arial"/>
                <w:sz w:val="20"/>
                <w:szCs w:val="20"/>
              </w:rPr>
              <w:t>Highlight specific diagnostic challenges and the inclusion of multidisciplinary care strategies to underscore the manuscript's breadth.</w:t>
            </w:r>
          </w:p>
          <w:p w14:paraId="0FB7E83A" w14:textId="308368A7" w:rsidR="00A56595" w:rsidRPr="00743980" w:rsidRDefault="00A56595" w:rsidP="00A56595">
            <w:pPr>
              <w:rPr>
                <w:rFonts w:ascii="Arial" w:hAnsi="Arial" w:cs="Arial"/>
                <w:b/>
                <w:bCs/>
                <w:sz w:val="20"/>
                <w:szCs w:val="20"/>
                <w:lang w:val="en-GB"/>
              </w:rPr>
            </w:pPr>
          </w:p>
        </w:tc>
        <w:tc>
          <w:tcPr>
            <w:tcW w:w="1504" w:type="pct"/>
          </w:tcPr>
          <w:p w14:paraId="1D54B730" w14:textId="77777777" w:rsidR="00F1171E" w:rsidRPr="00743980" w:rsidRDefault="00F1171E" w:rsidP="007222C8">
            <w:pPr>
              <w:pStyle w:val="Heading2"/>
              <w:jc w:val="left"/>
              <w:rPr>
                <w:rFonts w:ascii="Arial" w:hAnsi="Arial" w:cs="Arial"/>
                <w:b w:val="0"/>
                <w:lang w:val="en-GB"/>
              </w:rPr>
            </w:pPr>
          </w:p>
        </w:tc>
      </w:tr>
      <w:tr w:rsidR="00F1171E" w:rsidRPr="00743980" w14:paraId="2F579F54" w14:textId="77777777" w:rsidTr="00EB62C6">
        <w:trPr>
          <w:trHeight w:val="859"/>
        </w:trPr>
        <w:tc>
          <w:tcPr>
            <w:tcW w:w="1256" w:type="pct"/>
            <w:noWrap/>
          </w:tcPr>
          <w:p w14:paraId="04361F46" w14:textId="368783AB" w:rsidR="00F1171E" w:rsidRPr="00743980" w:rsidRDefault="00DC6FED" w:rsidP="007222C8">
            <w:pPr>
              <w:ind w:left="360"/>
              <w:rPr>
                <w:rFonts w:ascii="Arial" w:hAnsi="Arial" w:cs="Arial"/>
                <w:b/>
                <w:bCs/>
                <w:sz w:val="20"/>
                <w:szCs w:val="20"/>
                <w:u w:val="single"/>
                <w:lang w:val="en-GB"/>
              </w:rPr>
            </w:pPr>
            <w:r w:rsidRPr="00743980">
              <w:rPr>
                <w:rFonts w:ascii="Arial" w:hAnsi="Arial" w:cs="Arial"/>
                <w:b/>
                <w:bCs/>
                <w:sz w:val="20"/>
                <w:szCs w:val="20"/>
                <w:lang w:val="en-GB"/>
              </w:rPr>
              <w:t xml:space="preserve">Is the manuscript scientifically, correct? Please write here. </w:t>
            </w:r>
          </w:p>
        </w:tc>
        <w:tc>
          <w:tcPr>
            <w:tcW w:w="2240" w:type="pct"/>
          </w:tcPr>
          <w:p w14:paraId="5158E5F2" w14:textId="77777777" w:rsidR="00A56595" w:rsidRPr="00743980" w:rsidRDefault="00A56595" w:rsidP="00A56595">
            <w:pPr>
              <w:jc w:val="both"/>
              <w:rPr>
                <w:rFonts w:ascii="Arial" w:hAnsi="Arial" w:cs="Arial"/>
                <w:sz w:val="20"/>
                <w:szCs w:val="20"/>
              </w:rPr>
            </w:pPr>
            <w:r w:rsidRPr="00743980">
              <w:rPr>
                <w:rFonts w:ascii="Arial" w:hAnsi="Arial" w:cs="Arial"/>
                <w:sz w:val="20"/>
                <w:szCs w:val="20"/>
              </w:rPr>
              <w:t>The manuscript appears to be scientifically accurate, integrating established guidelines and peer-reviewed literature. The diagnostic and treatment protocols align with current clinical practices. However, a few areas could benefit from further clarification or elaboration, such as:</w:t>
            </w:r>
          </w:p>
          <w:p w14:paraId="5A7A49E2" w14:textId="77777777" w:rsidR="00A56595" w:rsidRPr="00743980" w:rsidRDefault="00A56595" w:rsidP="00A56595">
            <w:pPr>
              <w:pStyle w:val="ListParagraph"/>
              <w:numPr>
                <w:ilvl w:val="0"/>
                <w:numId w:val="12"/>
              </w:numPr>
              <w:jc w:val="both"/>
              <w:rPr>
                <w:rFonts w:ascii="Arial" w:hAnsi="Arial" w:cs="Arial"/>
                <w:sz w:val="20"/>
                <w:szCs w:val="20"/>
              </w:rPr>
            </w:pPr>
            <w:r w:rsidRPr="00743980">
              <w:rPr>
                <w:rFonts w:ascii="Arial" w:hAnsi="Arial" w:cs="Arial"/>
                <w:sz w:val="20"/>
                <w:szCs w:val="20"/>
              </w:rPr>
              <w:t>Limitations of diagnostic methods (e.g., variability in PCR sensitivity for certain infections).</w:t>
            </w:r>
          </w:p>
          <w:p w14:paraId="20713C32" w14:textId="77777777" w:rsidR="00A56595" w:rsidRPr="00743980" w:rsidRDefault="00A56595" w:rsidP="00A56595">
            <w:pPr>
              <w:pStyle w:val="ListParagraph"/>
              <w:numPr>
                <w:ilvl w:val="0"/>
                <w:numId w:val="12"/>
              </w:numPr>
              <w:jc w:val="both"/>
              <w:rPr>
                <w:rFonts w:ascii="Arial" w:hAnsi="Arial" w:cs="Arial"/>
                <w:sz w:val="20"/>
                <w:szCs w:val="20"/>
              </w:rPr>
            </w:pPr>
            <w:r w:rsidRPr="00743980">
              <w:rPr>
                <w:rFonts w:ascii="Arial" w:hAnsi="Arial" w:cs="Arial"/>
                <w:sz w:val="20"/>
                <w:szCs w:val="20"/>
              </w:rPr>
              <w:t>Greater emphasis on the role of emerging therapies and imaging modalities.</w:t>
            </w:r>
          </w:p>
          <w:p w14:paraId="27E947DA" w14:textId="5EBA551C" w:rsidR="00A56595" w:rsidRPr="00743980" w:rsidRDefault="00A56595" w:rsidP="00A56595">
            <w:pPr>
              <w:jc w:val="both"/>
              <w:rPr>
                <w:rFonts w:ascii="Arial" w:hAnsi="Arial" w:cs="Arial"/>
                <w:sz w:val="20"/>
                <w:szCs w:val="20"/>
              </w:rPr>
            </w:pPr>
            <w:r w:rsidRPr="00743980">
              <w:rPr>
                <w:rFonts w:ascii="Arial" w:hAnsi="Arial" w:cs="Arial"/>
                <w:sz w:val="20"/>
                <w:szCs w:val="20"/>
              </w:rPr>
              <w:t xml:space="preserve">SOME SERIOUS </w:t>
            </w:r>
            <w:proofErr w:type="gramStart"/>
            <w:r w:rsidRPr="00743980">
              <w:rPr>
                <w:rFonts w:ascii="Arial" w:hAnsi="Arial" w:cs="Arial"/>
                <w:sz w:val="20"/>
                <w:szCs w:val="20"/>
              </w:rPr>
              <w:t>LIMITATION</w:t>
            </w:r>
            <w:proofErr w:type="gramEnd"/>
            <w:r w:rsidRPr="00743980">
              <w:rPr>
                <w:rFonts w:ascii="Arial" w:hAnsi="Arial" w:cs="Arial"/>
                <w:sz w:val="20"/>
                <w:szCs w:val="20"/>
              </w:rPr>
              <w:t xml:space="preserve"> ARE THERE REGARDING THE IRREGULARITIES IN FONT STYLE, FONT SIZE, EVEN THE CREDIT IS NOT GIVEN IN FIGURES AND TABLES TO AUTHORS OF LITERATURE FROM WHICH IT HAS BEEN DIRECTLY COPIED, SOME OF TABLES ARE </w:t>
            </w:r>
            <w:r w:rsidR="00987951" w:rsidRPr="00743980">
              <w:rPr>
                <w:rFonts w:ascii="Arial" w:hAnsi="Arial" w:cs="Arial"/>
                <w:sz w:val="20"/>
                <w:szCs w:val="20"/>
              </w:rPr>
              <w:t>PICTURES WITHOUT SOURCE BEING CITED AND TRY TO MAKE TABLE AND DON’T JUST COPY THE TEXT FROM LITERATURE.</w:t>
            </w:r>
          </w:p>
          <w:p w14:paraId="2B5A7721" w14:textId="77777777" w:rsidR="00F1171E" w:rsidRPr="00743980" w:rsidRDefault="00F1171E" w:rsidP="007222C8">
            <w:pPr>
              <w:pStyle w:val="ListParagraph"/>
              <w:ind w:left="0"/>
              <w:rPr>
                <w:rFonts w:ascii="Arial" w:hAnsi="Arial" w:cs="Arial"/>
                <w:b/>
                <w:bCs/>
                <w:sz w:val="20"/>
                <w:szCs w:val="20"/>
                <w:lang w:val="en-GB"/>
              </w:rPr>
            </w:pPr>
          </w:p>
        </w:tc>
        <w:tc>
          <w:tcPr>
            <w:tcW w:w="1504" w:type="pct"/>
          </w:tcPr>
          <w:p w14:paraId="4898F764" w14:textId="77777777" w:rsidR="00F1171E" w:rsidRPr="00743980" w:rsidRDefault="00F1171E" w:rsidP="007222C8">
            <w:pPr>
              <w:pStyle w:val="Heading2"/>
              <w:jc w:val="left"/>
              <w:rPr>
                <w:rFonts w:ascii="Arial" w:hAnsi="Arial" w:cs="Arial"/>
                <w:b w:val="0"/>
                <w:lang w:val="en-GB"/>
              </w:rPr>
            </w:pPr>
          </w:p>
        </w:tc>
      </w:tr>
      <w:tr w:rsidR="00F1171E" w:rsidRPr="00743980" w14:paraId="73739464" w14:textId="77777777" w:rsidTr="00EB62C6">
        <w:trPr>
          <w:trHeight w:val="703"/>
        </w:trPr>
        <w:tc>
          <w:tcPr>
            <w:tcW w:w="1256" w:type="pct"/>
            <w:noWrap/>
          </w:tcPr>
          <w:p w14:paraId="09C25322" w14:textId="77777777" w:rsidR="00F1171E" w:rsidRPr="00743980" w:rsidRDefault="00F1171E" w:rsidP="007222C8">
            <w:pPr>
              <w:ind w:left="360"/>
              <w:rPr>
                <w:rFonts w:ascii="Arial" w:hAnsi="Arial" w:cs="Arial"/>
                <w:b/>
                <w:bCs/>
                <w:sz w:val="20"/>
                <w:szCs w:val="20"/>
                <w:lang w:val="en-GB"/>
              </w:rPr>
            </w:pPr>
            <w:r w:rsidRPr="0074398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43980" w:rsidRDefault="00F1171E" w:rsidP="007222C8">
            <w:pPr>
              <w:ind w:left="360"/>
              <w:rPr>
                <w:rFonts w:ascii="Arial" w:hAnsi="Arial" w:cs="Arial"/>
                <w:b/>
                <w:bCs/>
                <w:sz w:val="20"/>
                <w:szCs w:val="20"/>
                <w:u w:val="single"/>
                <w:lang w:val="en-GB"/>
              </w:rPr>
            </w:pPr>
            <w:r w:rsidRPr="00743980">
              <w:rPr>
                <w:rFonts w:ascii="Arial" w:hAnsi="Arial" w:cs="Arial"/>
                <w:b/>
                <w:bCs/>
                <w:sz w:val="20"/>
                <w:szCs w:val="20"/>
                <w:u w:val="single"/>
                <w:lang w:val="en-GB"/>
              </w:rPr>
              <w:t>-</w:t>
            </w:r>
          </w:p>
        </w:tc>
        <w:tc>
          <w:tcPr>
            <w:tcW w:w="2240" w:type="pct"/>
          </w:tcPr>
          <w:p w14:paraId="282BDB02" w14:textId="62D67E53" w:rsidR="00987951" w:rsidRPr="00743980" w:rsidRDefault="00987951" w:rsidP="00987951">
            <w:pPr>
              <w:jc w:val="both"/>
              <w:rPr>
                <w:rFonts w:ascii="Arial" w:hAnsi="Arial" w:cs="Arial"/>
                <w:sz w:val="20"/>
                <w:szCs w:val="20"/>
              </w:rPr>
            </w:pPr>
            <w:r w:rsidRPr="00743980">
              <w:rPr>
                <w:rFonts w:ascii="Arial" w:hAnsi="Arial" w:cs="Arial"/>
                <w:sz w:val="20"/>
                <w:szCs w:val="20"/>
                <w:lang w:val="en-GB"/>
              </w:rPr>
              <w:t>ATLEAST USE 20-25 REFERENCES AND REFERENCE OF REPUTED JOURNALS.</w:t>
            </w:r>
            <w:r w:rsidRPr="00743980">
              <w:rPr>
                <w:rFonts w:ascii="Arial" w:hAnsi="Arial" w:cs="Arial"/>
                <w:sz w:val="20"/>
                <w:szCs w:val="20"/>
              </w:rPr>
              <w:t xml:space="preserve"> ADD CITATIONS RELATED TO MARAVIROC AND OTHER HAND THERAPIES, AS WELL AS RECENT STUDIES ON IMMUNE RECONSTITUTION INFLAMMATORY SYNDROME (IRIS).</w:t>
            </w:r>
          </w:p>
          <w:p w14:paraId="24FE0567" w14:textId="357D9892" w:rsidR="00F1171E" w:rsidRPr="00743980" w:rsidRDefault="00F1171E" w:rsidP="007222C8">
            <w:pPr>
              <w:pStyle w:val="ListParagraph"/>
              <w:ind w:left="0"/>
              <w:rPr>
                <w:rFonts w:ascii="Arial" w:hAnsi="Arial" w:cs="Arial"/>
                <w:sz w:val="20"/>
                <w:szCs w:val="20"/>
                <w:lang w:val="en-GB"/>
              </w:rPr>
            </w:pPr>
          </w:p>
        </w:tc>
        <w:tc>
          <w:tcPr>
            <w:tcW w:w="1504" w:type="pct"/>
          </w:tcPr>
          <w:p w14:paraId="40220055" w14:textId="77777777" w:rsidR="00F1171E" w:rsidRPr="00743980" w:rsidRDefault="00F1171E" w:rsidP="007222C8">
            <w:pPr>
              <w:pStyle w:val="Heading2"/>
              <w:jc w:val="left"/>
              <w:rPr>
                <w:rFonts w:ascii="Arial" w:hAnsi="Arial" w:cs="Arial"/>
                <w:b w:val="0"/>
                <w:lang w:val="en-GB"/>
              </w:rPr>
            </w:pPr>
          </w:p>
        </w:tc>
      </w:tr>
      <w:tr w:rsidR="00F1171E" w:rsidRPr="00743980" w14:paraId="73CC4A50" w14:textId="77777777" w:rsidTr="00EB62C6">
        <w:trPr>
          <w:trHeight w:val="386"/>
        </w:trPr>
        <w:tc>
          <w:tcPr>
            <w:tcW w:w="1256" w:type="pct"/>
            <w:noWrap/>
          </w:tcPr>
          <w:p w14:paraId="029CE8D0" w14:textId="77777777" w:rsidR="00F1171E" w:rsidRPr="00743980" w:rsidRDefault="00F1171E" w:rsidP="007222C8">
            <w:pPr>
              <w:pStyle w:val="Heading2"/>
              <w:jc w:val="left"/>
              <w:rPr>
                <w:rFonts w:ascii="Arial" w:hAnsi="Arial" w:cs="Arial"/>
                <w:b w:val="0"/>
                <w:lang w:val="en-GB"/>
              </w:rPr>
            </w:pPr>
          </w:p>
          <w:p w14:paraId="589C16C7" w14:textId="77777777" w:rsidR="00F1171E" w:rsidRPr="00743980" w:rsidRDefault="00F1171E" w:rsidP="007222C8">
            <w:pPr>
              <w:pStyle w:val="Heading2"/>
              <w:ind w:left="360"/>
              <w:jc w:val="left"/>
              <w:rPr>
                <w:rFonts w:ascii="Arial" w:hAnsi="Arial" w:cs="Arial"/>
                <w:bCs w:val="0"/>
                <w:lang w:val="en-GB"/>
              </w:rPr>
            </w:pPr>
            <w:r w:rsidRPr="00743980">
              <w:rPr>
                <w:rFonts w:ascii="Arial" w:hAnsi="Arial" w:cs="Arial"/>
                <w:bCs w:val="0"/>
                <w:lang w:val="en-GB"/>
              </w:rPr>
              <w:t>Is the language/English quality of the article suitable for scholarly communications?</w:t>
            </w:r>
          </w:p>
          <w:p w14:paraId="7722B85E" w14:textId="77777777" w:rsidR="00F1171E" w:rsidRPr="00743980" w:rsidRDefault="00F1171E" w:rsidP="007222C8">
            <w:pPr>
              <w:rPr>
                <w:rFonts w:ascii="Arial" w:hAnsi="Arial" w:cs="Arial"/>
                <w:sz w:val="20"/>
                <w:szCs w:val="20"/>
                <w:lang w:val="en-GB"/>
              </w:rPr>
            </w:pPr>
          </w:p>
        </w:tc>
        <w:tc>
          <w:tcPr>
            <w:tcW w:w="2240" w:type="pct"/>
          </w:tcPr>
          <w:p w14:paraId="6CBA4B2A" w14:textId="4646E1DF" w:rsidR="00F1171E" w:rsidRPr="00743980" w:rsidRDefault="00987951" w:rsidP="00987951">
            <w:pPr>
              <w:jc w:val="both"/>
              <w:rPr>
                <w:rFonts w:ascii="Arial" w:hAnsi="Arial" w:cs="Arial"/>
                <w:sz w:val="20"/>
                <w:szCs w:val="20"/>
              </w:rPr>
            </w:pPr>
            <w:r w:rsidRPr="00743980">
              <w:rPr>
                <w:rFonts w:ascii="Arial" w:hAnsi="Arial" w:cs="Arial"/>
                <w:sz w:val="20"/>
                <w:szCs w:val="20"/>
              </w:rPr>
              <w:t>The language is clear and suitable for scholarly communication. Minor edits are needed to enhance conciseness and flow in a few sections.</w:t>
            </w:r>
          </w:p>
          <w:p w14:paraId="297F52DB" w14:textId="621E7A4E" w:rsidR="00F1171E" w:rsidRPr="00743980" w:rsidRDefault="00987951" w:rsidP="00464F9A">
            <w:pPr>
              <w:jc w:val="both"/>
              <w:rPr>
                <w:rFonts w:ascii="Arial" w:hAnsi="Arial" w:cs="Arial"/>
                <w:sz w:val="20"/>
                <w:szCs w:val="20"/>
                <w:lang w:val="en-GB"/>
              </w:rPr>
            </w:pPr>
            <w:r w:rsidRPr="00743980">
              <w:rPr>
                <w:rFonts w:ascii="Arial" w:hAnsi="Arial" w:cs="Arial"/>
                <w:sz w:val="20"/>
                <w:szCs w:val="20"/>
              </w:rPr>
              <w:t>Simplify technical jargon in non-critical areas to increase readability for a broader audience.</w:t>
            </w:r>
          </w:p>
          <w:p w14:paraId="149A6CEF" w14:textId="77777777" w:rsidR="00F1171E" w:rsidRPr="00743980" w:rsidRDefault="00F1171E" w:rsidP="007222C8">
            <w:pPr>
              <w:rPr>
                <w:rFonts w:ascii="Arial" w:hAnsi="Arial" w:cs="Arial"/>
                <w:sz w:val="20"/>
                <w:szCs w:val="20"/>
                <w:lang w:val="en-GB"/>
              </w:rPr>
            </w:pPr>
          </w:p>
        </w:tc>
        <w:tc>
          <w:tcPr>
            <w:tcW w:w="1504" w:type="pct"/>
          </w:tcPr>
          <w:p w14:paraId="0351CA58" w14:textId="77777777" w:rsidR="00F1171E" w:rsidRPr="00743980" w:rsidRDefault="00F1171E" w:rsidP="007222C8">
            <w:pPr>
              <w:rPr>
                <w:rFonts w:ascii="Arial" w:hAnsi="Arial" w:cs="Arial"/>
                <w:sz w:val="20"/>
                <w:szCs w:val="20"/>
                <w:lang w:val="en-GB"/>
              </w:rPr>
            </w:pPr>
          </w:p>
        </w:tc>
      </w:tr>
      <w:tr w:rsidR="00F1171E" w:rsidRPr="00743980" w14:paraId="20A16C0C" w14:textId="77777777" w:rsidTr="00EB62C6">
        <w:trPr>
          <w:trHeight w:val="1178"/>
        </w:trPr>
        <w:tc>
          <w:tcPr>
            <w:tcW w:w="1256" w:type="pct"/>
            <w:noWrap/>
          </w:tcPr>
          <w:p w14:paraId="7F4BCFAE" w14:textId="77777777" w:rsidR="00F1171E" w:rsidRPr="00743980" w:rsidRDefault="00F1171E" w:rsidP="007222C8">
            <w:pPr>
              <w:pStyle w:val="Heading2"/>
              <w:jc w:val="left"/>
              <w:rPr>
                <w:rFonts w:ascii="Arial" w:hAnsi="Arial" w:cs="Arial"/>
                <w:b w:val="0"/>
                <w:bCs w:val="0"/>
                <w:lang w:val="en-GB"/>
              </w:rPr>
            </w:pPr>
            <w:r w:rsidRPr="00743980">
              <w:rPr>
                <w:rFonts w:ascii="Arial" w:hAnsi="Arial" w:cs="Arial"/>
                <w:bCs w:val="0"/>
                <w:u w:val="single"/>
                <w:lang w:val="en-GB"/>
              </w:rPr>
              <w:t>Optional/General</w:t>
            </w:r>
            <w:r w:rsidRPr="00743980">
              <w:rPr>
                <w:rFonts w:ascii="Arial" w:hAnsi="Arial" w:cs="Arial"/>
                <w:bCs w:val="0"/>
                <w:lang w:val="en-GB"/>
              </w:rPr>
              <w:t xml:space="preserve"> </w:t>
            </w:r>
            <w:r w:rsidRPr="00743980">
              <w:rPr>
                <w:rFonts w:ascii="Arial" w:hAnsi="Arial" w:cs="Arial"/>
                <w:b w:val="0"/>
                <w:bCs w:val="0"/>
                <w:lang w:val="en-GB"/>
              </w:rPr>
              <w:t>comments</w:t>
            </w:r>
          </w:p>
          <w:p w14:paraId="1A6B3748" w14:textId="77777777" w:rsidR="00F1171E" w:rsidRPr="00743980" w:rsidRDefault="00F1171E" w:rsidP="007222C8">
            <w:pPr>
              <w:pStyle w:val="Heading2"/>
              <w:jc w:val="left"/>
              <w:rPr>
                <w:rFonts w:ascii="Arial" w:hAnsi="Arial" w:cs="Arial"/>
                <w:b w:val="0"/>
                <w:lang w:val="en-GB"/>
              </w:rPr>
            </w:pPr>
          </w:p>
        </w:tc>
        <w:tc>
          <w:tcPr>
            <w:tcW w:w="2240" w:type="pct"/>
          </w:tcPr>
          <w:p w14:paraId="1E347C61" w14:textId="77777777" w:rsidR="00F1171E" w:rsidRPr="00743980" w:rsidRDefault="00F1171E" w:rsidP="007222C8">
            <w:pPr>
              <w:rPr>
                <w:rFonts w:ascii="Arial" w:hAnsi="Arial" w:cs="Arial"/>
                <w:sz w:val="20"/>
                <w:szCs w:val="20"/>
                <w:lang w:val="en-GB"/>
              </w:rPr>
            </w:pPr>
          </w:p>
          <w:p w14:paraId="7C25A5A3" w14:textId="77777777" w:rsidR="00987951" w:rsidRPr="00743980" w:rsidRDefault="00987951" w:rsidP="00987951">
            <w:pPr>
              <w:jc w:val="both"/>
              <w:rPr>
                <w:rFonts w:ascii="Arial" w:hAnsi="Arial" w:cs="Arial"/>
                <w:sz w:val="20"/>
                <w:szCs w:val="20"/>
              </w:rPr>
            </w:pPr>
            <w:proofErr w:type="gramStart"/>
            <w:r w:rsidRPr="00743980">
              <w:rPr>
                <w:rFonts w:ascii="Arial" w:hAnsi="Arial" w:cs="Arial"/>
                <w:sz w:val="20"/>
                <w:szCs w:val="20"/>
              </w:rPr>
              <w:t>  Include</w:t>
            </w:r>
            <w:proofErr w:type="gramEnd"/>
            <w:r w:rsidRPr="00743980">
              <w:rPr>
                <w:rFonts w:ascii="Arial" w:hAnsi="Arial" w:cs="Arial"/>
                <w:sz w:val="20"/>
                <w:szCs w:val="20"/>
              </w:rPr>
              <w:t xml:space="preserve"> a brief conclusion summarizing key takeaways to reinforce the manuscript's clinical relevance.</w:t>
            </w:r>
          </w:p>
          <w:p w14:paraId="4B506263" w14:textId="77777777" w:rsidR="00987951" w:rsidRPr="00743980" w:rsidRDefault="00987951" w:rsidP="00987951">
            <w:pPr>
              <w:jc w:val="both"/>
              <w:rPr>
                <w:rFonts w:ascii="Arial" w:hAnsi="Arial" w:cs="Arial"/>
                <w:sz w:val="20"/>
                <w:szCs w:val="20"/>
              </w:rPr>
            </w:pPr>
            <w:proofErr w:type="gramStart"/>
            <w:r w:rsidRPr="00743980">
              <w:rPr>
                <w:rFonts w:ascii="Arial" w:hAnsi="Arial" w:cs="Arial"/>
                <w:sz w:val="20"/>
                <w:szCs w:val="20"/>
              </w:rPr>
              <w:t>  Enhance</w:t>
            </w:r>
            <w:proofErr w:type="gramEnd"/>
            <w:r w:rsidRPr="00743980">
              <w:rPr>
                <w:rFonts w:ascii="Arial" w:hAnsi="Arial" w:cs="Arial"/>
                <w:sz w:val="20"/>
                <w:szCs w:val="20"/>
              </w:rPr>
              <w:t xml:space="preserve"> the visual elements with clearer legends and labels for figures and tables.</w:t>
            </w:r>
          </w:p>
          <w:p w14:paraId="5E946A0E" w14:textId="65DB59B0" w:rsidR="00F1171E" w:rsidRPr="00743980" w:rsidRDefault="00987951" w:rsidP="00987951">
            <w:pPr>
              <w:jc w:val="both"/>
              <w:rPr>
                <w:rFonts w:ascii="Arial" w:hAnsi="Arial" w:cs="Arial"/>
                <w:sz w:val="20"/>
                <w:szCs w:val="20"/>
                <w:lang w:val="en-GB"/>
              </w:rPr>
            </w:pPr>
            <w:proofErr w:type="gramStart"/>
            <w:r w:rsidRPr="00743980">
              <w:rPr>
                <w:rFonts w:ascii="Arial" w:hAnsi="Arial" w:cs="Arial"/>
                <w:sz w:val="20"/>
                <w:szCs w:val="20"/>
              </w:rPr>
              <w:t>  Add</w:t>
            </w:r>
            <w:proofErr w:type="gramEnd"/>
            <w:r w:rsidRPr="00743980">
              <w:rPr>
                <w:rFonts w:ascii="Arial" w:hAnsi="Arial" w:cs="Arial"/>
                <w:sz w:val="20"/>
                <w:szCs w:val="20"/>
              </w:rPr>
              <w:t xml:space="preserve"> illustrative case scenarios to provide practical insights into the application of the syndromic approach.</w:t>
            </w:r>
          </w:p>
          <w:p w14:paraId="7EB58C99" w14:textId="77777777" w:rsidR="00F1171E" w:rsidRPr="00743980" w:rsidRDefault="00F1171E" w:rsidP="007222C8">
            <w:pPr>
              <w:rPr>
                <w:rFonts w:ascii="Arial" w:hAnsi="Arial" w:cs="Arial"/>
                <w:sz w:val="20"/>
                <w:szCs w:val="20"/>
                <w:lang w:val="en-GB"/>
              </w:rPr>
            </w:pPr>
          </w:p>
          <w:p w14:paraId="15DFD0E8" w14:textId="77777777" w:rsidR="00F1171E" w:rsidRPr="00743980" w:rsidRDefault="00F1171E" w:rsidP="007222C8">
            <w:pPr>
              <w:rPr>
                <w:rFonts w:ascii="Arial" w:hAnsi="Arial" w:cs="Arial"/>
                <w:sz w:val="20"/>
                <w:szCs w:val="20"/>
                <w:lang w:val="en-GB"/>
              </w:rPr>
            </w:pPr>
          </w:p>
        </w:tc>
        <w:tc>
          <w:tcPr>
            <w:tcW w:w="1504" w:type="pct"/>
          </w:tcPr>
          <w:p w14:paraId="465E098E" w14:textId="77777777" w:rsidR="00F1171E" w:rsidRPr="00743980" w:rsidRDefault="00F1171E" w:rsidP="007222C8">
            <w:pPr>
              <w:rPr>
                <w:rFonts w:ascii="Arial" w:hAnsi="Arial" w:cs="Arial"/>
                <w:sz w:val="20"/>
                <w:szCs w:val="20"/>
                <w:lang w:val="en-GB"/>
              </w:rPr>
            </w:pPr>
          </w:p>
        </w:tc>
      </w:tr>
    </w:tbl>
    <w:p w14:paraId="6BBACB91" w14:textId="77777777" w:rsidR="00F1171E" w:rsidRPr="00743980" w:rsidRDefault="00F1171E" w:rsidP="00F1171E">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9358"/>
        <w:gridCol w:w="6301"/>
      </w:tblGrid>
      <w:tr w:rsidR="00533CF8" w:rsidRPr="00743980" w14:paraId="57F12F5A" w14:textId="77777777" w:rsidTr="003F2BC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75111F7" w14:textId="77777777" w:rsidR="00533CF8" w:rsidRPr="00743980" w:rsidRDefault="00533CF8" w:rsidP="00533CF8">
            <w:pPr>
              <w:pStyle w:val="BodyText"/>
              <w:rPr>
                <w:rFonts w:ascii="Arial" w:hAnsi="Arial" w:cs="Arial"/>
                <w:b/>
                <w:bCs/>
                <w:sz w:val="20"/>
                <w:szCs w:val="20"/>
                <w:u w:val="single"/>
                <w:lang w:val="en-GB"/>
              </w:rPr>
            </w:pPr>
            <w:bookmarkStart w:id="0" w:name="_Hlk167897572"/>
            <w:r w:rsidRPr="00743980">
              <w:rPr>
                <w:rFonts w:ascii="Arial" w:hAnsi="Arial" w:cs="Arial"/>
                <w:b/>
                <w:bCs/>
                <w:sz w:val="20"/>
                <w:szCs w:val="20"/>
                <w:u w:val="single"/>
                <w:lang w:val="en-GB"/>
              </w:rPr>
              <w:t xml:space="preserve">PART  2: </w:t>
            </w:r>
          </w:p>
          <w:p w14:paraId="3C2AFB23" w14:textId="77777777" w:rsidR="00533CF8" w:rsidRPr="00743980" w:rsidRDefault="00533CF8" w:rsidP="00533CF8">
            <w:pPr>
              <w:pStyle w:val="BodyText"/>
              <w:rPr>
                <w:rFonts w:ascii="Arial" w:hAnsi="Arial" w:cs="Arial"/>
                <w:b/>
                <w:bCs/>
                <w:sz w:val="20"/>
                <w:szCs w:val="20"/>
                <w:u w:val="single"/>
                <w:lang w:val="en-GB"/>
              </w:rPr>
            </w:pPr>
          </w:p>
        </w:tc>
      </w:tr>
      <w:tr w:rsidR="00533CF8" w:rsidRPr="00743980" w14:paraId="2BEA1F72" w14:textId="77777777" w:rsidTr="003F2BCF">
        <w:tc>
          <w:tcPr>
            <w:tcW w:w="1250" w:type="pct"/>
            <w:shd w:val="clear" w:color="auto" w:fill="auto"/>
            <w:noWrap/>
            <w:tcMar>
              <w:top w:w="0" w:type="dxa"/>
              <w:left w:w="108" w:type="dxa"/>
              <w:bottom w:w="0" w:type="dxa"/>
              <w:right w:w="108" w:type="dxa"/>
            </w:tcMar>
            <w:vAlign w:val="center"/>
          </w:tcPr>
          <w:p w14:paraId="5AB26E07" w14:textId="77777777" w:rsidR="00533CF8" w:rsidRPr="00743980" w:rsidRDefault="00533CF8" w:rsidP="00533CF8">
            <w:pPr>
              <w:pStyle w:val="BodyText"/>
              <w:rPr>
                <w:rFonts w:ascii="Arial" w:hAnsi="Arial" w:cs="Arial"/>
                <w:b/>
                <w:bCs/>
                <w:sz w:val="20"/>
                <w:szCs w:val="20"/>
                <w:u w:val="single"/>
                <w:lang w:val="en-GB"/>
              </w:rPr>
            </w:pPr>
          </w:p>
        </w:tc>
        <w:tc>
          <w:tcPr>
            <w:tcW w:w="2241" w:type="pct"/>
            <w:shd w:val="clear" w:color="auto" w:fill="auto"/>
            <w:tcMar>
              <w:top w:w="0" w:type="dxa"/>
              <w:left w:w="108" w:type="dxa"/>
              <w:bottom w:w="0" w:type="dxa"/>
              <w:right w:w="108" w:type="dxa"/>
            </w:tcMar>
          </w:tcPr>
          <w:p w14:paraId="0A33F6AF" w14:textId="77777777" w:rsidR="00533CF8" w:rsidRPr="00743980" w:rsidRDefault="00533CF8" w:rsidP="00533CF8">
            <w:pPr>
              <w:pStyle w:val="BodyText"/>
              <w:rPr>
                <w:rFonts w:ascii="Arial" w:hAnsi="Arial" w:cs="Arial"/>
                <w:b/>
                <w:bCs/>
                <w:sz w:val="20"/>
                <w:szCs w:val="20"/>
                <w:u w:val="single"/>
                <w:lang w:val="en-GB"/>
              </w:rPr>
            </w:pPr>
            <w:r w:rsidRPr="00743980">
              <w:rPr>
                <w:rFonts w:ascii="Arial" w:hAnsi="Arial" w:cs="Arial"/>
                <w:b/>
                <w:bCs/>
                <w:sz w:val="20"/>
                <w:szCs w:val="20"/>
                <w:u w:val="single"/>
                <w:lang w:val="en-GB"/>
              </w:rPr>
              <w:t>Reviewer’s comment</w:t>
            </w:r>
          </w:p>
        </w:tc>
        <w:tc>
          <w:tcPr>
            <w:tcW w:w="1509" w:type="pct"/>
            <w:shd w:val="clear" w:color="auto" w:fill="auto"/>
          </w:tcPr>
          <w:p w14:paraId="068B5FE2" w14:textId="77777777" w:rsidR="00533CF8" w:rsidRPr="00743980" w:rsidRDefault="00533CF8" w:rsidP="00533CF8">
            <w:pPr>
              <w:pStyle w:val="BodyText"/>
              <w:rPr>
                <w:rFonts w:ascii="Arial" w:hAnsi="Arial" w:cs="Arial"/>
                <w:b/>
                <w:bCs/>
                <w:sz w:val="20"/>
                <w:szCs w:val="20"/>
                <w:u w:val="single"/>
                <w:lang w:val="en-GB"/>
              </w:rPr>
            </w:pPr>
            <w:r w:rsidRPr="00743980">
              <w:rPr>
                <w:rFonts w:ascii="Arial" w:hAnsi="Arial" w:cs="Arial"/>
                <w:b/>
                <w:bCs/>
                <w:sz w:val="20"/>
                <w:szCs w:val="20"/>
                <w:u w:val="single"/>
                <w:lang w:val="en-GB"/>
              </w:rPr>
              <w:t xml:space="preserve">Author’s comment </w:t>
            </w:r>
            <w:r w:rsidRPr="00743980">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533CF8" w:rsidRPr="00743980" w14:paraId="0D0CC588" w14:textId="77777777" w:rsidTr="003F2BCF">
        <w:trPr>
          <w:trHeight w:val="890"/>
        </w:trPr>
        <w:tc>
          <w:tcPr>
            <w:tcW w:w="1250" w:type="pct"/>
            <w:shd w:val="clear" w:color="auto" w:fill="auto"/>
            <w:noWrap/>
            <w:tcMar>
              <w:top w:w="0" w:type="dxa"/>
              <w:left w:w="108" w:type="dxa"/>
              <w:bottom w:w="0" w:type="dxa"/>
              <w:right w:w="108" w:type="dxa"/>
            </w:tcMar>
            <w:vAlign w:val="center"/>
          </w:tcPr>
          <w:p w14:paraId="4FC510AF" w14:textId="77777777" w:rsidR="00533CF8" w:rsidRPr="00743980" w:rsidRDefault="00533CF8" w:rsidP="00533CF8">
            <w:pPr>
              <w:pStyle w:val="BodyText"/>
              <w:rPr>
                <w:rFonts w:ascii="Arial" w:hAnsi="Arial" w:cs="Arial"/>
                <w:b/>
                <w:bCs/>
                <w:sz w:val="20"/>
                <w:szCs w:val="20"/>
                <w:u w:val="single"/>
                <w:lang w:val="en-GB"/>
              </w:rPr>
            </w:pPr>
            <w:r w:rsidRPr="00743980">
              <w:rPr>
                <w:rFonts w:ascii="Arial" w:hAnsi="Arial" w:cs="Arial"/>
                <w:b/>
                <w:bCs/>
                <w:sz w:val="20"/>
                <w:szCs w:val="20"/>
                <w:u w:val="single"/>
                <w:lang w:val="en-GB"/>
              </w:rPr>
              <w:t xml:space="preserve">Are there ethical issues in this manuscript? </w:t>
            </w:r>
          </w:p>
          <w:p w14:paraId="561DF339" w14:textId="77777777" w:rsidR="00533CF8" w:rsidRPr="00743980" w:rsidRDefault="00533CF8" w:rsidP="00533CF8">
            <w:pPr>
              <w:pStyle w:val="BodyText"/>
              <w:rPr>
                <w:rFonts w:ascii="Arial" w:hAnsi="Arial" w:cs="Arial"/>
                <w:b/>
                <w:bCs/>
                <w:sz w:val="20"/>
                <w:szCs w:val="20"/>
                <w:u w:val="single"/>
                <w:lang w:val="en-GB"/>
              </w:rPr>
            </w:pPr>
          </w:p>
        </w:tc>
        <w:tc>
          <w:tcPr>
            <w:tcW w:w="2241" w:type="pct"/>
            <w:shd w:val="clear" w:color="auto" w:fill="auto"/>
            <w:tcMar>
              <w:top w:w="0" w:type="dxa"/>
              <w:left w:w="108" w:type="dxa"/>
              <w:bottom w:w="0" w:type="dxa"/>
              <w:right w:w="108" w:type="dxa"/>
            </w:tcMar>
            <w:vAlign w:val="center"/>
          </w:tcPr>
          <w:p w14:paraId="5608AFE4" w14:textId="77777777" w:rsidR="00533CF8" w:rsidRPr="00743980" w:rsidRDefault="00533CF8" w:rsidP="00533CF8">
            <w:pPr>
              <w:pStyle w:val="BodyText"/>
              <w:rPr>
                <w:rFonts w:ascii="Arial" w:hAnsi="Arial" w:cs="Arial"/>
                <w:b/>
                <w:bCs/>
                <w:i/>
                <w:iCs/>
                <w:sz w:val="20"/>
                <w:szCs w:val="20"/>
                <w:u w:val="single"/>
                <w:lang w:val="en-GB"/>
              </w:rPr>
            </w:pPr>
            <w:r w:rsidRPr="00743980">
              <w:rPr>
                <w:rFonts w:ascii="Arial" w:hAnsi="Arial" w:cs="Arial"/>
                <w:b/>
                <w:bCs/>
                <w:i/>
                <w:iCs/>
                <w:sz w:val="20"/>
                <w:szCs w:val="20"/>
                <w:u w:val="single"/>
                <w:lang w:val="en-GB"/>
              </w:rPr>
              <w:t xml:space="preserve">(If yes, </w:t>
            </w:r>
            <w:proofErr w:type="gramStart"/>
            <w:r w:rsidRPr="00743980">
              <w:rPr>
                <w:rFonts w:ascii="Arial" w:hAnsi="Arial" w:cs="Arial"/>
                <w:b/>
                <w:bCs/>
                <w:i/>
                <w:iCs/>
                <w:sz w:val="20"/>
                <w:szCs w:val="20"/>
                <w:u w:val="single"/>
                <w:lang w:val="en-GB"/>
              </w:rPr>
              <w:t>Kindly</w:t>
            </w:r>
            <w:proofErr w:type="gramEnd"/>
            <w:r w:rsidRPr="00743980">
              <w:rPr>
                <w:rFonts w:ascii="Arial" w:hAnsi="Arial" w:cs="Arial"/>
                <w:b/>
                <w:bCs/>
                <w:i/>
                <w:iCs/>
                <w:sz w:val="20"/>
                <w:szCs w:val="20"/>
                <w:u w:val="single"/>
                <w:lang w:val="en-GB"/>
              </w:rPr>
              <w:t xml:space="preserve"> please write down the ethical issues here in details)</w:t>
            </w:r>
          </w:p>
          <w:p w14:paraId="7EB19773" w14:textId="77777777" w:rsidR="00533CF8" w:rsidRPr="00743980" w:rsidRDefault="00533CF8" w:rsidP="00533CF8">
            <w:pPr>
              <w:pStyle w:val="BodyText"/>
              <w:rPr>
                <w:rFonts w:ascii="Arial" w:hAnsi="Arial" w:cs="Arial"/>
                <w:b/>
                <w:bCs/>
                <w:sz w:val="20"/>
                <w:szCs w:val="20"/>
                <w:u w:val="single"/>
                <w:lang w:val="en-GB"/>
              </w:rPr>
            </w:pPr>
          </w:p>
        </w:tc>
        <w:tc>
          <w:tcPr>
            <w:tcW w:w="1509" w:type="pct"/>
            <w:shd w:val="clear" w:color="auto" w:fill="auto"/>
            <w:vAlign w:val="center"/>
          </w:tcPr>
          <w:p w14:paraId="7E0C2117" w14:textId="77777777" w:rsidR="00533CF8" w:rsidRPr="00743980" w:rsidRDefault="00533CF8" w:rsidP="00533CF8">
            <w:pPr>
              <w:pStyle w:val="BodyText"/>
              <w:rPr>
                <w:rFonts w:ascii="Arial" w:hAnsi="Arial" w:cs="Arial"/>
                <w:b/>
                <w:bCs/>
                <w:sz w:val="20"/>
                <w:szCs w:val="20"/>
                <w:u w:val="single"/>
                <w:lang w:val="en-GB"/>
              </w:rPr>
            </w:pPr>
          </w:p>
          <w:p w14:paraId="325E7B8C" w14:textId="77777777" w:rsidR="00533CF8" w:rsidRPr="00743980" w:rsidRDefault="00533CF8" w:rsidP="00533CF8">
            <w:pPr>
              <w:pStyle w:val="BodyText"/>
              <w:rPr>
                <w:rFonts w:ascii="Arial" w:hAnsi="Arial" w:cs="Arial"/>
                <w:b/>
                <w:bCs/>
                <w:sz w:val="20"/>
                <w:szCs w:val="20"/>
                <w:u w:val="single"/>
                <w:lang w:val="en-GB"/>
              </w:rPr>
            </w:pPr>
          </w:p>
          <w:p w14:paraId="6DB67E00" w14:textId="77777777" w:rsidR="00533CF8" w:rsidRPr="00743980" w:rsidRDefault="00533CF8" w:rsidP="00533CF8">
            <w:pPr>
              <w:pStyle w:val="BodyText"/>
              <w:rPr>
                <w:rFonts w:ascii="Arial" w:hAnsi="Arial" w:cs="Arial"/>
                <w:b/>
                <w:bCs/>
                <w:sz w:val="20"/>
                <w:szCs w:val="20"/>
                <w:u w:val="single"/>
                <w:lang w:val="en-GB"/>
              </w:rPr>
            </w:pPr>
          </w:p>
        </w:tc>
      </w:tr>
    </w:tbl>
    <w:p w14:paraId="3E02ABE0" w14:textId="77777777" w:rsidR="00533CF8" w:rsidRPr="00743980" w:rsidRDefault="00533CF8" w:rsidP="00533CF8">
      <w:pPr>
        <w:pStyle w:val="BodyText"/>
        <w:rPr>
          <w:rFonts w:ascii="Arial" w:hAnsi="Arial" w:cs="Arial"/>
          <w:b/>
          <w:bCs/>
          <w:sz w:val="20"/>
          <w:szCs w:val="20"/>
          <w:u w:val="single"/>
          <w:lang w:val="en-US"/>
        </w:rPr>
      </w:pPr>
    </w:p>
    <w:tbl>
      <w:tblPr>
        <w:tblW w:w="2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15660"/>
      </w:tblGrid>
      <w:tr w:rsidR="00533CF8" w:rsidRPr="00743980" w14:paraId="4784FAD5" w14:textId="77777777" w:rsidTr="003F2BCF">
        <w:tc>
          <w:tcPr>
            <w:tcW w:w="20880" w:type="dxa"/>
            <w:gridSpan w:val="2"/>
            <w:tcBorders>
              <w:top w:val="nil"/>
              <w:left w:val="nil"/>
              <w:right w:val="nil"/>
            </w:tcBorders>
            <w:shd w:val="clear" w:color="auto" w:fill="auto"/>
            <w:noWrap/>
            <w:tcMar>
              <w:top w:w="0" w:type="dxa"/>
              <w:left w:w="108" w:type="dxa"/>
              <w:bottom w:w="0" w:type="dxa"/>
              <w:right w:w="108" w:type="dxa"/>
            </w:tcMar>
            <w:vAlign w:val="center"/>
          </w:tcPr>
          <w:p w14:paraId="793267D1" w14:textId="77777777" w:rsidR="00533CF8" w:rsidRPr="00743980" w:rsidRDefault="00533CF8" w:rsidP="00533CF8">
            <w:pPr>
              <w:pStyle w:val="BodyText"/>
              <w:rPr>
                <w:rFonts w:ascii="Arial" w:hAnsi="Arial" w:cs="Arial"/>
                <w:b/>
                <w:bCs/>
                <w:sz w:val="20"/>
                <w:szCs w:val="20"/>
                <w:u w:val="single"/>
                <w:lang w:val="en-GB"/>
              </w:rPr>
            </w:pPr>
            <w:bookmarkStart w:id="1" w:name="_Hlk191034943"/>
            <w:r w:rsidRPr="00743980">
              <w:rPr>
                <w:rFonts w:ascii="Arial" w:hAnsi="Arial" w:cs="Arial"/>
                <w:b/>
                <w:bCs/>
                <w:sz w:val="20"/>
                <w:szCs w:val="20"/>
                <w:u w:val="single"/>
                <w:lang w:val="en-GB"/>
              </w:rPr>
              <w:t>Reviewer Details:</w:t>
            </w:r>
          </w:p>
          <w:p w14:paraId="1DC5C78C" w14:textId="77777777" w:rsidR="00533CF8" w:rsidRPr="00743980" w:rsidRDefault="00533CF8" w:rsidP="00533CF8">
            <w:pPr>
              <w:pStyle w:val="BodyText"/>
              <w:rPr>
                <w:rFonts w:ascii="Arial" w:hAnsi="Arial" w:cs="Arial"/>
                <w:b/>
                <w:bCs/>
                <w:sz w:val="20"/>
                <w:szCs w:val="20"/>
                <w:u w:val="single"/>
                <w:lang w:val="en-GB"/>
              </w:rPr>
            </w:pPr>
          </w:p>
        </w:tc>
      </w:tr>
      <w:tr w:rsidR="00533CF8" w:rsidRPr="00743980" w14:paraId="6A698E55" w14:textId="77777777" w:rsidTr="003F2BCF">
        <w:trPr>
          <w:trHeight w:val="77"/>
        </w:trPr>
        <w:tc>
          <w:tcPr>
            <w:tcW w:w="5220" w:type="dxa"/>
            <w:shd w:val="clear" w:color="auto" w:fill="auto"/>
            <w:noWrap/>
            <w:tcMar>
              <w:top w:w="0" w:type="dxa"/>
              <w:left w:w="108" w:type="dxa"/>
              <w:bottom w:w="0" w:type="dxa"/>
              <w:right w:w="108" w:type="dxa"/>
            </w:tcMar>
            <w:vAlign w:val="center"/>
          </w:tcPr>
          <w:p w14:paraId="5397A754" w14:textId="77777777" w:rsidR="00533CF8" w:rsidRPr="00743980" w:rsidRDefault="00533CF8" w:rsidP="00533CF8">
            <w:pPr>
              <w:pStyle w:val="BodyText"/>
              <w:rPr>
                <w:rFonts w:ascii="Arial" w:hAnsi="Arial" w:cs="Arial"/>
                <w:sz w:val="20"/>
                <w:szCs w:val="20"/>
                <w:lang w:val="en-GB"/>
              </w:rPr>
            </w:pPr>
            <w:r w:rsidRPr="00743980">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7BFB1535" w14:textId="7CE7026C" w:rsidR="00533CF8" w:rsidRPr="00743980" w:rsidRDefault="0096080B" w:rsidP="0096080B">
            <w:pPr>
              <w:pStyle w:val="BodyText"/>
              <w:rPr>
                <w:rFonts w:ascii="Arial" w:hAnsi="Arial" w:cs="Arial"/>
                <w:b/>
                <w:bCs/>
                <w:sz w:val="20"/>
                <w:szCs w:val="20"/>
                <w:lang w:val="en-US"/>
              </w:rPr>
            </w:pPr>
            <w:r w:rsidRPr="00743980">
              <w:rPr>
                <w:rFonts w:ascii="Arial" w:hAnsi="Arial" w:cs="Arial"/>
                <w:b/>
                <w:bCs/>
                <w:sz w:val="20"/>
                <w:szCs w:val="20"/>
                <w:lang w:val="en-US"/>
              </w:rPr>
              <w:t>Akshat Sunil Jain</w:t>
            </w:r>
          </w:p>
        </w:tc>
      </w:tr>
      <w:tr w:rsidR="00533CF8" w:rsidRPr="00743980" w14:paraId="61B244E2" w14:textId="77777777" w:rsidTr="003F2BCF">
        <w:trPr>
          <w:trHeight w:val="77"/>
        </w:trPr>
        <w:tc>
          <w:tcPr>
            <w:tcW w:w="5220" w:type="dxa"/>
            <w:shd w:val="clear" w:color="auto" w:fill="auto"/>
            <w:noWrap/>
            <w:tcMar>
              <w:top w:w="0" w:type="dxa"/>
              <w:left w:w="108" w:type="dxa"/>
              <w:bottom w:w="0" w:type="dxa"/>
              <w:right w:w="108" w:type="dxa"/>
            </w:tcMar>
            <w:vAlign w:val="center"/>
          </w:tcPr>
          <w:p w14:paraId="6E864B49" w14:textId="77777777" w:rsidR="00533CF8" w:rsidRPr="00743980" w:rsidRDefault="00533CF8" w:rsidP="00533CF8">
            <w:pPr>
              <w:pStyle w:val="BodyText"/>
              <w:rPr>
                <w:rFonts w:ascii="Arial" w:hAnsi="Arial" w:cs="Arial"/>
                <w:sz w:val="20"/>
                <w:szCs w:val="20"/>
                <w:lang w:val="en-GB"/>
              </w:rPr>
            </w:pPr>
            <w:r w:rsidRPr="00743980">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31032BC0" w14:textId="7226489A" w:rsidR="00533CF8" w:rsidRPr="00743980" w:rsidRDefault="00814C63" w:rsidP="0096080B">
            <w:pPr>
              <w:pStyle w:val="BodyText"/>
              <w:rPr>
                <w:rFonts w:ascii="Arial" w:hAnsi="Arial" w:cs="Arial"/>
                <w:b/>
                <w:bCs/>
                <w:sz w:val="20"/>
                <w:szCs w:val="20"/>
                <w:lang w:val="en-US"/>
              </w:rPr>
            </w:pPr>
            <w:r w:rsidRPr="00743980">
              <w:rPr>
                <w:rFonts w:ascii="Arial" w:hAnsi="Arial" w:cs="Arial"/>
                <w:b/>
                <w:bCs/>
                <w:sz w:val="20"/>
                <w:szCs w:val="20"/>
                <w:lang w:val="en-US"/>
              </w:rPr>
              <w:t xml:space="preserve">National Institute </w:t>
            </w:r>
            <w:r w:rsidR="001B2236" w:rsidRPr="00743980">
              <w:rPr>
                <w:rFonts w:ascii="Arial" w:hAnsi="Arial" w:cs="Arial"/>
                <w:b/>
                <w:bCs/>
                <w:sz w:val="20"/>
                <w:szCs w:val="20"/>
                <w:lang w:val="en-US"/>
              </w:rPr>
              <w:t xml:space="preserve">of </w:t>
            </w:r>
            <w:r w:rsidRPr="00743980">
              <w:rPr>
                <w:rFonts w:ascii="Arial" w:hAnsi="Arial" w:cs="Arial"/>
                <w:b/>
                <w:bCs/>
                <w:sz w:val="20"/>
                <w:szCs w:val="20"/>
                <w:lang w:val="en-US"/>
              </w:rPr>
              <w:t xml:space="preserve">Pharmaceutical Education </w:t>
            </w:r>
            <w:r w:rsidR="001B2236" w:rsidRPr="00743980">
              <w:rPr>
                <w:rFonts w:ascii="Arial" w:hAnsi="Arial" w:cs="Arial"/>
                <w:b/>
                <w:bCs/>
                <w:sz w:val="20"/>
                <w:szCs w:val="20"/>
                <w:lang w:val="en-US"/>
              </w:rPr>
              <w:t xml:space="preserve">and </w:t>
            </w:r>
            <w:r w:rsidRPr="00743980">
              <w:rPr>
                <w:rFonts w:ascii="Arial" w:hAnsi="Arial" w:cs="Arial"/>
                <w:b/>
                <w:bCs/>
                <w:sz w:val="20"/>
                <w:szCs w:val="20"/>
                <w:lang w:val="en-US"/>
              </w:rPr>
              <w:t>Research</w:t>
            </w:r>
            <w:r w:rsidR="0096080B" w:rsidRPr="00743980">
              <w:rPr>
                <w:rFonts w:ascii="Arial" w:hAnsi="Arial" w:cs="Arial"/>
                <w:b/>
                <w:bCs/>
                <w:sz w:val="20"/>
                <w:szCs w:val="20"/>
                <w:lang w:val="en-US"/>
              </w:rPr>
              <w:t xml:space="preserve">, S.A.S </w:t>
            </w:r>
            <w:r w:rsidRPr="00743980">
              <w:rPr>
                <w:rFonts w:ascii="Arial" w:hAnsi="Arial" w:cs="Arial"/>
                <w:b/>
                <w:bCs/>
                <w:sz w:val="20"/>
                <w:szCs w:val="20"/>
                <w:lang w:val="en-US"/>
              </w:rPr>
              <w:t>Nagar</w:t>
            </w:r>
            <w:r w:rsidR="0096080B" w:rsidRPr="00743980">
              <w:rPr>
                <w:rFonts w:ascii="Arial" w:hAnsi="Arial" w:cs="Arial"/>
                <w:b/>
                <w:bCs/>
                <w:sz w:val="20"/>
                <w:szCs w:val="20"/>
                <w:lang w:val="en-US"/>
              </w:rPr>
              <w:t xml:space="preserve">, </w:t>
            </w:r>
            <w:r w:rsidRPr="00743980">
              <w:rPr>
                <w:rFonts w:ascii="Arial" w:hAnsi="Arial" w:cs="Arial"/>
                <w:b/>
                <w:bCs/>
                <w:sz w:val="20"/>
                <w:szCs w:val="20"/>
                <w:lang w:val="en-US"/>
              </w:rPr>
              <w:t>India</w:t>
            </w:r>
          </w:p>
        </w:tc>
      </w:tr>
    </w:tbl>
    <w:p w14:paraId="0F096DAB" w14:textId="77777777" w:rsidR="00533CF8" w:rsidRPr="00743980" w:rsidRDefault="00533CF8" w:rsidP="00533CF8">
      <w:pPr>
        <w:pStyle w:val="BodyText"/>
        <w:rPr>
          <w:rFonts w:ascii="Arial" w:hAnsi="Arial" w:cs="Arial"/>
          <w:b/>
          <w:bCs/>
          <w:sz w:val="20"/>
          <w:szCs w:val="20"/>
          <w:u w:val="single"/>
          <w:lang w:val="en-US"/>
        </w:rPr>
      </w:pPr>
    </w:p>
    <w:bookmarkEnd w:id="0"/>
    <w:bookmarkEnd w:id="1"/>
    <w:p w14:paraId="77C0EB3F" w14:textId="77777777" w:rsidR="00533CF8" w:rsidRPr="00743980" w:rsidRDefault="00533CF8" w:rsidP="00533CF8">
      <w:pPr>
        <w:pStyle w:val="BodyText"/>
        <w:rPr>
          <w:rFonts w:ascii="Arial" w:hAnsi="Arial" w:cs="Arial"/>
          <w:b/>
          <w:bCs/>
          <w:sz w:val="20"/>
          <w:szCs w:val="20"/>
          <w:u w:val="single"/>
          <w:lang w:val="en-US"/>
        </w:rPr>
      </w:pPr>
    </w:p>
    <w:p w14:paraId="0821307F" w14:textId="77777777" w:rsidR="00F1171E" w:rsidRPr="00743980" w:rsidRDefault="00F1171E" w:rsidP="00F1171E">
      <w:pPr>
        <w:pStyle w:val="BodyText"/>
        <w:rPr>
          <w:rFonts w:ascii="Arial" w:hAnsi="Arial" w:cs="Arial"/>
          <w:b/>
          <w:bCs/>
          <w:sz w:val="20"/>
          <w:szCs w:val="20"/>
          <w:u w:val="single"/>
          <w:lang w:val="en-US"/>
        </w:rPr>
      </w:pPr>
    </w:p>
    <w:sectPr w:rsidR="00F1171E" w:rsidRPr="0074398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982E5" w14:textId="77777777" w:rsidR="005777B3" w:rsidRPr="0000007A" w:rsidRDefault="005777B3" w:rsidP="0099583E">
      <w:r>
        <w:separator/>
      </w:r>
    </w:p>
  </w:endnote>
  <w:endnote w:type="continuationSeparator" w:id="0">
    <w:p w14:paraId="5F957D7B" w14:textId="77777777" w:rsidR="005777B3" w:rsidRPr="0000007A" w:rsidRDefault="005777B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CE83D" w14:textId="77777777" w:rsidR="005777B3" w:rsidRPr="0000007A" w:rsidRDefault="005777B3" w:rsidP="0099583E">
      <w:r>
        <w:separator/>
      </w:r>
    </w:p>
  </w:footnote>
  <w:footnote w:type="continuationSeparator" w:id="0">
    <w:p w14:paraId="18364E29" w14:textId="77777777" w:rsidR="005777B3" w:rsidRPr="0000007A" w:rsidRDefault="005777B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F1B0A"/>
    <w:multiLevelType w:val="multilevel"/>
    <w:tmpl w:val="1DEE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3235AF"/>
    <w:multiLevelType w:val="multilevel"/>
    <w:tmpl w:val="68E4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204788"/>
    <w:multiLevelType w:val="multilevel"/>
    <w:tmpl w:val="05E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63854624">
    <w:abstractNumId w:val="4"/>
  </w:num>
  <w:num w:numId="2" w16cid:durableId="1499885088">
    <w:abstractNumId w:val="8"/>
  </w:num>
  <w:num w:numId="3" w16cid:durableId="1305621373">
    <w:abstractNumId w:val="7"/>
  </w:num>
  <w:num w:numId="4" w16cid:durableId="1882522605">
    <w:abstractNumId w:val="9"/>
  </w:num>
  <w:num w:numId="5" w16cid:durableId="1295719472">
    <w:abstractNumId w:val="5"/>
  </w:num>
  <w:num w:numId="6" w16cid:durableId="261962253">
    <w:abstractNumId w:val="0"/>
  </w:num>
  <w:num w:numId="7" w16cid:durableId="1177157771">
    <w:abstractNumId w:val="2"/>
  </w:num>
  <w:num w:numId="8" w16cid:durableId="213661802">
    <w:abstractNumId w:val="12"/>
  </w:num>
  <w:num w:numId="9" w16cid:durableId="963464428">
    <w:abstractNumId w:val="10"/>
  </w:num>
  <w:num w:numId="10" w16cid:durableId="263390158">
    <w:abstractNumId w:val="3"/>
  </w:num>
  <w:num w:numId="11" w16cid:durableId="1555846716">
    <w:abstractNumId w:val="11"/>
  </w:num>
  <w:num w:numId="12" w16cid:durableId="2122996236">
    <w:abstractNumId w:val="6"/>
  </w:num>
  <w:num w:numId="13" w16cid:durableId="1932856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1B07"/>
    <w:rsid w:val="000234E1"/>
    <w:rsid w:val="0002598E"/>
    <w:rsid w:val="000356BB"/>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186C"/>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2236"/>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008D"/>
    <w:rsid w:val="00394901"/>
    <w:rsid w:val="00395B80"/>
    <w:rsid w:val="003A04E7"/>
    <w:rsid w:val="003A1C45"/>
    <w:rsid w:val="003A4991"/>
    <w:rsid w:val="003A6E1A"/>
    <w:rsid w:val="003B1D0B"/>
    <w:rsid w:val="003B2172"/>
    <w:rsid w:val="003D1BDE"/>
    <w:rsid w:val="003E746A"/>
    <w:rsid w:val="003F2BCF"/>
    <w:rsid w:val="00401C12"/>
    <w:rsid w:val="0042465A"/>
    <w:rsid w:val="00435B36"/>
    <w:rsid w:val="00442B24"/>
    <w:rsid w:val="004430CD"/>
    <w:rsid w:val="0044519B"/>
    <w:rsid w:val="00452F40"/>
    <w:rsid w:val="00457AB1"/>
    <w:rsid w:val="00457BC0"/>
    <w:rsid w:val="00461309"/>
    <w:rsid w:val="00462996"/>
    <w:rsid w:val="00464F9A"/>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CF8"/>
    <w:rsid w:val="00533FC1"/>
    <w:rsid w:val="0054564B"/>
    <w:rsid w:val="00545A13"/>
    <w:rsid w:val="00546343"/>
    <w:rsid w:val="00546E3F"/>
    <w:rsid w:val="00555430"/>
    <w:rsid w:val="00557CD3"/>
    <w:rsid w:val="00560D3C"/>
    <w:rsid w:val="00565D90"/>
    <w:rsid w:val="00567DE0"/>
    <w:rsid w:val="005735A5"/>
    <w:rsid w:val="005757CF"/>
    <w:rsid w:val="005764A5"/>
    <w:rsid w:val="005777B3"/>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3E6A"/>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3980"/>
    <w:rsid w:val="00751520"/>
    <w:rsid w:val="00766889"/>
    <w:rsid w:val="00766A0D"/>
    <w:rsid w:val="00767F8C"/>
    <w:rsid w:val="00780B67"/>
    <w:rsid w:val="00781D07"/>
    <w:rsid w:val="007A62F8"/>
    <w:rsid w:val="007B1099"/>
    <w:rsid w:val="007B54A4"/>
    <w:rsid w:val="007C6CDF"/>
    <w:rsid w:val="007D0246"/>
    <w:rsid w:val="007E127F"/>
    <w:rsid w:val="007F5873"/>
    <w:rsid w:val="00805B72"/>
    <w:rsid w:val="008126B7"/>
    <w:rsid w:val="00814C63"/>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2EC"/>
    <w:rsid w:val="008F036B"/>
    <w:rsid w:val="008F36E4"/>
    <w:rsid w:val="0090720F"/>
    <w:rsid w:val="00923C5B"/>
    <w:rsid w:val="009245E3"/>
    <w:rsid w:val="00942DEE"/>
    <w:rsid w:val="00944F67"/>
    <w:rsid w:val="00950055"/>
    <w:rsid w:val="009553EC"/>
    <w:rsid w:val="00955E45"/>
    <w:rsid w:val="0096080B"/>
    <w:rsid w:val="00962B70"/>
    <w:rsid w:val="00967C62"/>
    <w:rsid w:val="00982766"/>
    <w:rsid w:val="009852C4"/>
    <w:rsid w:val="00987951"/>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47C7D"/>
    <w:rsid w:val="00A51369"/>
    <w:rsid w:val="00A519D1"/>
    <w:rsid w:val="00A5303B"/>
    <w:rsid w:val="00A56595"/>
    <w:rsid w:val="00A65C50"/>
    <w:rsid w:val="00A779C1"/>
    <w:rsid w:val="00A8290F"/>
    <w:rsid w:val="00AA41B3"/>
    <w:rsid w:val="00AA49A2"/>
    <w:rsid w:val="00AA5338"/>
    <w:rsid w:val="00AB12DD"/>
    <w:rsid w:val="00AB1ED6"/>
    <w:rsid w:val="00AB397D"/>
    <w:rsid w:val="00AB638A"/>
    <w:rsid w:val="00AB65BF"/>
    <w:rsid w:val="00AB6E43"/>
    <w:rsid w:val="00AC1349"/>
    <w:rsid w:val="00AD6C51"/>
    <w:rsid w:val="00AE0E9B"/>
    <w:rsid w:val="00AE54CD"/>
    <w:rsid w:val="00AE6F62"/>
    <w:rsid w:val="00AF0F68"/>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5F2D"/>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2C6"/>
    <w:rsid w:val="00EB6E15"/>
    <w:rsid w:val="00EC6894"/>
    <w:rsid w:val="00ED4E07"/>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5616">
      <w:bodyDiv w:val="1"/>
      <w:marLeft w:val="0"/>
      <w:marRight w:val="0"/>
      <w:marTop w:val="0"/>
      <w:marBottom w:val="0"/>
      <w:divBdr>
        <w:top w:val="none" w:sz="0" w:space="0" w:color="auto"/>
        <w:left w:val="none" w:sz="0" w:space="0" w:color="auto"/>
        <w:bottom w:val="none" w:sz="0" w:space="0" w:color="auto"/>
        <w:right w:val="none" w:sz="0" w:space="0" w:color="auto"/>
      </w:divBdr>
    </w:div>
    <w:div w:id="105780096">
      <w:bodyDiv w:val="1"/>
      <w:marLeft w:val="0"/>
      <w:marRight w:val="0"/>
      <w:marTop w:val="0"/>
      <w:marBottom w:val="0"/>
      <w:divBdr>
        <w:top w:val="none" w:sz="0" w:space="0" w:color="auto"/>
        <w:left w:val="none" w:sz="0" w:space="0" w:color="auto"/>
        <w:bottom w:val="none" w:sz="0" w:space="0" w:color="auto"/>
        <w:right w:val="none" w:sz="0" w:space="0" w:color="auto"/>
      </w:divBdr>
    </w:div>
    <w:div w:id="291373058">
      <w:bodyDiv w:val="1"/>
      <w:marLeft w:val="0"/>
      <w:marRight w:val="0"/>
      <w:marTop w:val="0"/>
      <w:marBottom w:val="0"/>
      <w:divBdr>
        <w:top w:val="none" w:sz="0" w:space="0" w:color="auto"/>
        <w:left w:val="none" w:sz="0" w:space="0" w:color="auto"/>
        <w:bottom w:val="none" w:sz="0" w:space="0" w:color="auto"/>
        <w:right w:val="none" w:sz="0" w:space="0" w:color="auto"/>
      </w:divBdr>
    </w:div>
    <w:div w:id="42480893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99899070">
      <w:bodyDiv w:val="1"/>
      <w:marLeft w:val="0"/>
      <w:marRight w:val="0"/>
      <w:marTop w:val="0"/>
      <w:marBottom w:val="0"/>
      <w:divBdr>
        <w:top w:val="none" w:sz="0" w:space="0" w:color="auto"/>
        <w:left w:val="none" w:sz="0" w:space="0" w:color="auto"/>
        <w:bottom w:val="none" w:sz="0" w:space="0" w:color="auto"/>
        <w:right w:val="none" w:sz="0" w:space="0" w:color="auto"/>
      </w:divBdr>
    </w:div>
    <w:div w:id="973602897">
      <w:bodyDiv w:val="1"/>
      <w:marLeft w:val="0"/>
      <w:marRight w:val="0"/>
      <w:marTop w:val="0"/>
      <w:marBottom w:val="0"/>
      <w:divBdr>
        <w:top w:val="none" w:sz="0" w:space="0" w:color="auto"/>
        <w:left w:val="none" w:sz="0" w:space="0" w:color="auto"/>
        <w:bottom w:val="none" w:sz="0" w:space="0" w:color="auto"/>
        <w:right w:val="none" w:sz="0" w:space="0" w:color="auto"/>
      </w:divBdr>
    </w:div>
    <w:div w:id="1120614781">
      <w:bodyDiv w:val="1"/>
      <w:marLeft w:val="0"/>
      <w:marRight w:val="0"/>
      <w:marTop w:val="0"/>
      <w:marBottom w:val="0"/>
      <w:divBdr>
        <w:top w:val="none" w:sz="0" w:space="0" w:color="auto"/>
        <w:left w:val="none" w:sz="0" w:space="0" w:color="auto"/>
        <w:bottom w:val="none" w:sz="0" w:space="0" w:color="auto"/>
        <w:right w:val="none" w:sz="0" w:space="0" w:color="auto"/>
      </w:divBdr>
    </w:div>
    <w:div w:id="1156530232">
      <w:bodyDiv w:val="1"/>
      <w:marLeft w:val="0"/>
      <w:marRight w:val="0"/>
      <w:marTop w:val="0"/>
      <w:marBottom w:val="0"/>
      <w:divBdr>
        <w:top w:val="none" w:sz="0" w:space="0" w:color="auto"/>
        <w:left w:val="none" w:sz="0" w:space="0" w:color="auto"/>
        <w:bottom w:val="none" w:sz="0" w:space="0" w:color="auto"/>
        <w:right w:val="none" w:sz="0" w:space="0" w:color="auto"/>
      </w:divBdr>
    </w:div>
    <w:div w:id="116793800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25552240">
      <w:bodyDiv w:val="1"/>
      <w:marLeft w:val="0"/>
      <w:marRight w:val="0"/>
      <w:marTop w:val="0"/>
      <w:marBottom w:val="0"/>
      <w:divBdr>
        <w:top w:val="none" w:sz="0" w:space="0" w:color="auto"/>
        <w:left w:val="none" w:sz="0" w:space="0" w:color="auto"/>
        <w:bottom w:val="none" w:sz="0" w:space="0" w:color="auto"/>
        <w:right w:val="none" w:sz="0" w:space="0" w:color="auto"/>
      </w:divBdr>
    </w:div>
    <w:div w:id="152832412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591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120</cp:revision>
  <dcterms:created xsi:type="dcterms:W3CDTF">2023-08-30T09:21:00Z</dcterms:created>
  <dcterms:modified xsi:type="dcterms:W3CDTF">2025-02-21T07:26:00Z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