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E0673" w14:paraId="1643A4CA" w14:textId="77777777" w:rsidTr="004847FF">
        <w:trPr>
          <w:trHeight w:val="450"/>
        </w:trPr>
        <w:tc>
          <w:tcPr>
            <w:tcW w:w="5000" w:type="pct"/>
            <w:gridSpan w:val="2"/>
            <w:tcBorders>
              <w:top w:val="nil"/>
              <w:left w:val="nil"/>
              <w:right w:val="nil"/>
            </w:tcBorders>
          </w:tcPr>
          <w:p w14:paraId="4C55E51F" w14:textId="77777777" w:rsidR="00602F7D" w:rsidRPr="004E0673" w:rsidRDefault="00602F7D" w:rsidP="00510DDA">
            <w:pPr>
              <w:pStyle w:val="Heading2"/>
              <w:keepNext w:val="0"/>
              <w:widowControl w:val="0"/>
              <w:jc w:val="left"/>
              <w:rPr>
                <w:rFonts w:ascii="Arial" w:hAnsi="Arial" w:cs="Arial"/>
                <w:b w:val="0"/>
                <w:bCs w:val="0"/>
                <w:lang w:val="en-US"/>
              </w:rPr>
            </w:pPr>
          </w:p>
        </w:tc>
      </w:tr>
      <w:tr w:rsidR="0000007A" w:rsidRPr="004E0673" w14:paraId="127EAD7E" w14:textId="77777777" w:rsidTr="00F33C84">
        <w:trPr>
          <w:trHeight w:val="413"/>
        </w:trPr>
        <w:tc>
          <w:tcPr>
            <w:tcW w:w="1234" w:type="pct"/>
          </w:tcPr>
          <w:p w14:paraId="3C159AA5" w14:textId="77777777" w:rsidR="0000007A" w:rsidRPr="004E0673" w:rsidRDefault="00D27A79" w:rsidP="00510DDA">
            <w:pPr>
              <w:pStyle w:val="BodyText"/>
              <w:widowControl w:val="0"/>
              <w:ind w:left="90"/>
              <w:jc w:val="left"/>
              <w:rPr>
                <w:rFonts w:ascii="Arial" w:hAnsi="Arial" w:cs="Arial"/>
                <w:bCs/>
                <w:sz w:val="20"/>
                <w:szCs w:val="20"/>
                <w:lang w:val="en-GB"/>
              </w:rPr>
            </w:pPr>
            <w:r w:rsidRPr="004E0673">
              <w:rPr>
                <w:rFonts w:ascii="Arial" w:hAnsi="Arial" w:cs="Arial"/>
                <w:bCs/>
                <w:sz w:val="20"/>
                <w:szCs w:val="20"/>
                <w:lang w:val="en-GB"/>
              </w:rPr>
              <w:t xml:space="preserve">Book </w:t>
            </w:r>
            <w:r w:rsidR="0000007A" w:rsidRPr="004E067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0EEA9A0" w:rsidR="0000007A" w:rsidRPr="004E0673" w:rsidRDefault="00645B3E" w:rsidP="00510DDA">
            <w:pPr>
              <w:pStyle w:val="NormalWeb"/>
              <w:widowControl w:val="0"/>
              <w:rPr>
                <w:rFonts w:ascii="Arial" w:hAnsi="Arial" w:cs="Arial"/>
                <w:b/>
                <w:bCs/>
                <w:sz w:val="20"/>
                <w:szCs w:val="20"/>
                <w:u w:val="single"/>
              </w:rPr>
            </w:pPr>
            <w:hyperlink r:id="rId7" w:history="1">
              <w:r w:rsidRPr="004E0673">
                <w:rPr>
                  <w:rStyle w:val="Hyperlink"/>
                  <w:rFonts w:ascii="Arial" w:hAnsi="Arial" w:cs="Arial"/>
                  <w:sz w:val="20"/>
                  <w:szCs w:val="20"/>
                </w:rPr>
                <w:t>Engineering Research: Perspectives on Recent Advances</w:t>
              </w:r>
            </w:hyperlink>
          </w:p>
        </w:tc>
      </w:tr>
      <w:tr w:rsidR="0000007A" w:rsidRPr="004E0673" w14:paraId="73C90375" w14:textId="77777777" w:rsidTr="002E7787">
        <w:trPr>
          <w:trHeight w:val="290"/>
        </w:trPr>
        <w:tc>
          <w:tcPr>
            <w:tcW w:w="1234" w:type="pct"/>
          </w:tcPr>
          <w:p w14:paraId="20D28135" w14:textId="77777777" w:rsidR="0000007A" w:rsidRPr="004E0673" w:rsidRDefault="0000007A" w:rsidP="00510DDA">
            <w:pPr>
              <w:pStyle w:val="BodyText"/>
              <w:widowControl w:val="0"/>
              <w:ind w:left="90"/>
              <w:jc w:val="left"/>
              <w:rPr>
                <w:rFonts w:ascii="Arial" w:hAnsi="Arial" w:cs="Arial"/>
                <w:bCs/>
                <w:sz w:val="20"/>
                <w:szCs w:val="20"/>
                <w:lang w:val="en-GB"/>
              </w:rPr>
            </w:pPr>
            <w:r w:rsidRPr="004E067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7D4356D" w:rsidR="0000007A" w:rsidRPr="004E0673" w:rsidRDefault="00E72A8E" w:rsidP="00510DDA">
            <w:pPr>
              <w:pStyle w:val="NormalWeb"/>
              <w:widowControl w:val="0"/>
              <w:spacing w:before="0" w:beforeAutospacing="0" w:after="0" w:afterAutospacing="0"/>
              <w:rPr>
                <w:rFonts w:ascii="Arial" w:hAnsi="Arial" w:cs="Arial"/>
                <w:b/>
                <w:bCs/>
                <w:sz w:val="20"/>
                <w:szCs w:val="20"/>
                <w:highlight w:val="yellow"/>
                <w:lang w:val="en-GB"/>
              </w:rPr>
            </w:pPr>
            <w:proofErr w:type="spellStart"/>
            <w:r w:rsidRPr="004E0673">
              <w:rPr>
                <w:rFonts w:ascii="Arial" w:hAnsi="Arial" w:cs="Arial"/>
                <w:b/>
                <w:bCs/>
                <w:sz w:val="20"/>
                <w:szCs w:val="20"/>
                <w:lang w:val="en-GB"/>
              </w:rPr>
              <w:t>Ms_BP</w:t>
            </w:r>
            <w:r w:rsidR="00FC432A" w:rsidRPr="004E0673">
              <w:rPr>
                <w:rFonts w:ascii="Arial" w:hAnsi="Arial" w:cs="Arial"/>
                <w:b/>
                <w:bCs/>
                <w:sz w:val="20"/>
                <w:szCs w:val="20"/>
                <w:lang w:val="en-GB"/>
              </w:rPr>
              <w:t>R</w:t>
            </w:r>
            <w:proofErr w:type="spellEnd"/>
            <w:r w:rsidRPr="004E0673">
              <w:rPr>
                <w:rFonts w:ascii="Arial" w:hAnsi="Arial" w:cs="Arial"/>
                <w:b/>
                <w:bCs/>
                <w:sz w:val="20"/>
                <w:szCs w:val="20"/>
                <w:lang w:val="en-GB"/>
              </w:rPr>
              <w:t>_</w:t>
            </w:r>
            <w:r w:rsidR="007133EC" w:rsidRPr="004E0673">
              <w:rPr>
                <w:rFonts w:ascii="Arial" w:hAnsi="Arial" w:cs="Arial"/>
                <w:b/>
                <w:bCs/>
                <w:sz w:val="20"/>
                <w:szCs w:val="20"/>
              </w:rPr>
              <w:t>4164</w:t>
            </w:r>
          </w:p>
        </w:tc>
      </w:tr>
      <w:tr w:rsidR="0000007A" w:rsidRPr="004E0673" w14:paraId="05B60576" w14:textId="77777777" w:rsidTr="002109D6">
        <w:trPr>
          <w:trHeight w:val="331"/>
        </w:trPr>
        <w:tc>
          <w:tcPr>
            <w:tcW w:w="1234" w:type="pct"/>
          </w:tcPr>
          <w:p w14:paraId="0196A627" w14:textId="77777777" w:rsidR="0000007A" w:rsidRPr="004E0673" w:rsidRDefault="0000007A" w:rsidP="00510DDA">
            <w:pPr>
              <w:pStyle w:val="BodyText"/>
              <w:widowControl w:val="0"/>
              <w:ind w:left="90"/>
              <w:jc w:val="left"/>
              <w:rPr>
                <w:rFonts w:ascii="Arial" w:hAnsi="Arial" w:cs="Arial"/>
                <w:bCs/>
                <w:sz w:val="20"/>
                <w:szCs w:val="20"/>
                <w:lang w:val="en-GB"/>
              </w:rPr>
            </w:pPr>
            <w:r w:rsidRPr="004E067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50633B9" w:rsidR="0000007A" w:rsidRPr="004E0673" w:rsidRDefault="00645B3E" w:rsidP="00510DDA">
            <w:pPr>
              <w:pStyle w:val="NormalWeb"/>
              <w:widowControl w:val="0"/>
              <w:spacing w:before="0" w:beforeAutospacing="0" w:after="0" w:afterAutospacing="0"/>
              <w:rPr>
                <w:rFonts w:ascii="Arial" w:hAnsi="Arial" w:cs="Arial"/>
                <w:b/>
                <w:sz w:val="20"/>
                <w:szCs w:val="20"/>
                <w:highlight w:val="yellow"/>
                <w:lang w:val="en-GB"/>
              </w:rPr>
            </w:pPr>
            <w:r w:rsidRPr="004E0673">
              <w:rPr>
                <w:rFonts w:ascii="Arial" w:hAnsi="Arial" w:cs="Arial"/>
                <w:b/>
                <w:sz w:val="20"/>
                <w:szCs w:val="20"/>
                <w:lang w:val="en-GB"/>
              </w:rPr>
              <w:t>PREDICTION OF RUNOFF BY SYNTHETIC UNIT HYDROGRAPH METHODS FOR THE DESIGN STORMS IN WARANA RIVER BASIN, MAHARASHTRA, INDIA</w:t>
            </w:r>
          </w:p>
        </w:tc>
      </w:tr>
      <w:tr w:rsidR="00CF0BBB" w:rsidRPr="004E0673" w14:paraId="6D508B1C" w14:textId="77777777" w:rsidTr="002E7787">
        <w:trPr>
          <w:trHeight w:val="332"/>
        </w:trPr>
        <w:tc>
          <w:tcPr>
            <w:tcW w:w="1234" w:type="pct"/>
          </w:tcPr>
          <w:p w14:paraId="32FC28F7" w14:textId="77777777" w:rsidR="00CF0BBB" w:rsidRPr="004E0673" w:rsidRDefault="00CF0BBB" w:rsidP="00510DDA">
            <w:pPr>
              <w:pStyle w:val="BodyText"/>
              <w:widowControl w:val="0"/>
              <w:ind w:left="90"/>
              <w:jc w:val="left"/>
              <w:rPr>
                <w:rFonts w:ascii="Arial" w:hAnsi="Arial" w:cs="Arial"/>
                <w:bCs/>
                <w:sz w:val="20"/>
                <w:szCs w:val="20"/>
                <w:lang w:val="en-GB"/>
              </w:rPr>
            </w:pPr>
            <w:r w:rsidRPr="004E067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EBB65E2" w:rsidR="00CF0BBB" w:rsidRPr="004E0673" w:rsidRDefault="00645B3E" w:rsidP="00510DDA">
            <w:pPr>
              <w:pStyle w:val="NormalWeb"/>
              <w:widowControl w:val="0"/>
              <w:spacing w:before="0" w:beforeAutospacing="0" w:after="0" w:afterAutospacing="0"/>
              <w:rPr>
                <w:rFonts w:ascii="Arial" w:hAnsi="Arial" w:cs="Arial"/>
                <w:b/>
                <w:sz w:val="20"/>
                <w:szCs w:val="20"/>
                <w:lang w:val="en-GB"/>
              </w:rPr>
            </w:pPr>
            <w:r w:rsidRPr="004E0673">
              <w:rPr>
                <w:rFonts w:ascii="Arial" w:hAnsi="Arial" w:cs="Arial"/>
                <w:b/>
                <w:sz w:val="20"/>
                <w:szCs w:val="20"/>
                <w:lang w:val="en-GB"/>
              </w:rPr>
              <w:t>BOOK CHAPTER</w:t>
            </w:r>
          </w:p>
        </w:tc>
      </w:tr>
    </w:tbl>
    <w:p w14:paraId="5A743ECE" w14:textId="77777777" w:rsidR="00D27A79" w:rsidRPr="004E0673" w:rsidRDefault="00D27A79" w:rsidP="00510DDA">
      <w:pPr>
        <w:pStyle w:val="BodyText"/>
        <w:widowControl w:val="0"/>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1"/>
        <w:gridCol w:w="9337"/>
        <w:gridCol w:w="6376"/>
      </w:tblGrid>
      <w:tr w:rsidR="00F1171E" w:rsidRPr="004E0673" w14:paraId="71A94C1F" w14:textId="77777777" w:rsidTr="001B1D15">
        <w:tc>
          <w:tcPr>
            <w:tcW w:w="5000" w:type="pct"/>
            <w:gridSpan w:val="3"/>
            <w:tcBorders>
              <w:top w:val="nil"/>
              <w:left w:val="nil"/>
              <w:right w:val="nil"/>
            </w:tcBorders>
            <w:noWrap/>
          </w:tcPr>
          <w:p w14:paraId="0BC15285" w14:textId="75BEB51F" w:rsidR="00F1171E" w:rsidRPr="004E0673" w:rsidRDefault="00F1171E" w:rsidP="00510DDA">
            <w:pPr>
              <w:pStyle w:val="Heading2"/>
              <w:keepNext w:val="0"/>
              <w:widowControl w:val="0"/>
              <w:jc w:val="left"/>
              <w:rPr>
                <w:rFonts w:ascii="Arial" w:hAnsi="Arial" w:cs="Arial"/>
                <w:lang w:val="en-GB"/>
              </w:rPr>
            </w:pPr>
            <w:r w:rsidRPr="004E0673">
              <w:rPr>
                <w:rFonts w:ascii="Arial" w:hAnsi="Arial" w:cs="Arial"/>
                <w:highlight w:val="yellow"/>
                <w:lang w:val="en-GB"/>
              </w:rPr>
              <w:t>PART  1:</w:t>
            </w:r>
            <w:r w:rsidRPr="004E0673">
              <w:rPr>
                <w:rFonts w:ascii="Arial" w:hAnsi="Arial" w:cs="Arial"/>
                <w:lang w:val="en-GB"/>
              </w:rPr>
              <w:t xml:space="preserve"> Comments</w:t>
            </w:r>
          </w:p>
          <w:p w14:paraId="1287753C" w14:textId="77777777" w:rsidR="00F1171E" w:rsidRPr="004E0673" w:rsidRDefault="00F1171E" w:rsidP="00510DDA">
            <w:pPr>
              <w:widowControl w:val="0"/>
              <w:rPr>
                <w:rFonts w:ascii="Arial" w:hAnsi="Arial" w:cs="Arial"/>
                <w:sz w:val="20"/>
                <w:szCs w:val="20"/>
                <w:lang w:val="en-GB"/>
              </w:rPr>
            </w:pPr>
          </w:p>
        </w:tc>
      </w:tr>
      <w:tr w:rsidR="00F1171E" w:rsidRPr="004E0673" w14:paraId="5EA12279" w14:textId="77777777" w:rsidTr="00510DDA">
        <w:tc>
          <w:tcPr>
            <w:tcW w:w="1247" w:type="pct"/>
            <w:noWrap/>
          </w:tcPr>
          <w:p w14:paraId="7AE9682F" w14:textId="77777777" w:rsidR="00F1171E" w:rsidRPr="004E0673" w:rsidRDefault="00F1171E" w:rsidP="00510DDA">
            <w:pPr>
              <w:pStyle w:val="Heading2"/>
              <w:keepNext w:val="0"/>
              <w:widowControl w:val="0"/>
              <w:jc w:val="left"/>
              <w:rPr>
                <w:rFonts w:ascii="Arial" w:hAnsi="Arial" w:cs="Arial"/>
                <w:lang w:val="en-GB"/>
              </w:rPr>
            </w:pPr>
          </w:p>
        </w:tc>
        <w:tc>
          <w:tcPr>
            <w:tcW w:w="2230" w:type="pct"/>
          </w:tcPr>
          <w:p w14:paraId="674EDCCA" w14:textId="77777777" w:rsidR="00F1171E" w:rsidRPr="004E0673" w:rsidRDefault="00F1171E" w:rsidP="00510DDA">
            <w:pPr>
              <w:pStyle w:val="Heading2"/>
              <w:keepNext w:val="0"/>
              <w:widowControl w:val="0"/>
              <w:jc w:val="left"/>
              <w:rPr>
                <w:rFonts w:ascii="Arial" w:hAnsi="Arial" w:cs="Arial"/>
                <w:lang w:val="en-GB"/>
              </w:rPr>
            </w:pPr>
            <w:r w:rsidRPr="004E0673">
              <w:rPr>
                <w:rFonts w:ascii="Arial" w:hAnsi="Arial" w:cs="Arial"/>
                <w:lang w:val="en-GB"/>
              </w:rPr>
              <w:t>Reviewer’s comment</w:t>
            </w:r>
          </w:p>
        </w:tc>
        <w:tc>
          <w:tcPr>
            <w:tcW w:w="1523" w:type="pct"/>
          </w:tcPr>
          <w:p w14:paraId="57792C30" w14:textId="77777777" w:rsidR="00F1171E" w:rsidRPr="004E0673" w:rsidRDefault="00F1171E" w:rsidP="00510DDA">
            <w:pPr>
              <w:pStyle w:val="Heading2"/>
              <w:keepNext w:val="0"/>
              <w:widowControl w:val="0"/>
              <w:jc w:val="left"/>
              <w:rPr>
                <w:rFonts w:ascii="Arial" w:hAnsi="Arial" w:cs="Arial"/>
                <w:b w:val="0"/>
                <w:lang w:val="en-GB"/>
              </w:rPr>
            </w:pPr>
            <w:r w:rsidRPr="004E0673">
              <w:rPr>
                <w:rFonts w:ascii="Arial" w:hAnsi="Arial" w:cs="Arial"/>
                <w:lang w:val="en-GB"/>
              </w:rPr>
              <w:t>Author’s Feedback</w:t>
            </w:r>
            <w:r w:rsidRPr="004E0673">
              <w:rPr>
                <w:rFonts w:ascii="Arial" w:hAnsi="Arial" w:cs="Arial"/>
                <w:b w:val="0"/>
                <w:lang w:val="en-GB"/>
              </w:rPr>
              <w:t xml:space="preserve"> </w:t>
            </w:r>
            <w:r w:rsidRPr="004E0673">
              <w:rPr>
                <w:rFonts w:ascii="Arial" w:hAnsi="Arial" w:cs="Arial"/>
                <w:b w:val="0"/>
                <w:i/>
                <w:lang w:val="en-GB"/>
              </w:rPr>
              <w:t>(Please correct the manuscript and highlight that part in the manuscript. It is mandatory that authors should write his/her feedback here)</w:t>
            </w:r>
          </w:p>
        </w:tc>
      </w:tr>
      <w:tr w:rsidR="00F1171E" w:rsidRPr="004E0673" w14:paraId="5C0AB4EC" w14:textId="77777777" w:rsidTr="00510DDA">
        <w:trPr>
          <w:trHeight w:val="1925"/>
        </w:trPr>
        <w:tc>
          <w:tcPr>
            <w:tcW w:w="1247" w:type="pct"/>
            <w:noWrap/>
          </w:tcPr>
          <w:p w14:paraId="66B47184" w14:textId="48030299" w:rsidR="00F1171E" w:rsidRPr="004E0673" w:rsidRDefault="00F1171E" w:rsidP="00510DDA">
            <w:pPr>
              <w:widowControl w:val="0"/>
              <w:ind w:left="360"/>
              <w:rPr>
                <w:rFonts w:ascii="Arial" w:hAnsi="Arial" w:cs="Arial"/>
                <w:b/>
                <w:bCs/>
                <w:sz w:val="20"/>
                <w:szCs w:val="20"/>
                <w:lang w:val="en-GB"/>
              </w:rPr>
            </w:pPr>
            <w:r w:rsidRPr="004E067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E0673" w:rsidRDefault="00F1171E" w:rsidP="00510DDA">
            <w:pPr>
              <w:widowControl w:val="0"/>
              <w:ind w:left="360"/>
              <w:rPr>
                <w:rFonts w:ascii="Arial" w:eastAsia="MS Mincho" w:hAnsi="Arial" w:cs="Arial"/>
                <w:b/>
                <w:bCs/>
                <w:sz w:val="20"/>
                <w:szCs w:val="20"/>
                <w:lang w:val="en-GB"/>
              </w:rPr>
            </w:pPr>
          </w:p>
        </w:tc>
        <w:tc>
          <w:tcPr>
            <w:tcW w:w="2230" w:type="pct"/>
          </w:tcPr>
          <w:p w14:paraId="7DBC9196" w14:textId="5DC039B6" w:rsidR="00F1171E" w:rsidRPr="004E0673" w:rsidRDefault="009C123A" w:rsidP="00510DDA">
            <w:pPr>
              <w:pStyle w:val="ListParagraph"/>
              <w:widowControl w:val="0"/>
              <w:ind w:left="0"/>
              <w:jc w:val="both"/>
              <w:rPr>
                <w:rFonts w:ascii="Arial" w:hAnsi="Arial" w:cs="Arial"/>
                <w:b/>
                <w:bCs/>
                <w:sz w:val="20"/>
                <w:szCs w:val="20"/>
                <w:lang w:val="en-GB"/>
              </w:rPr>
            </w:pPr>
            <w:r w:rsidRPr="004E0673">
              <w:rPr>
                <w:rFonts w:ascii="Arial" w:hAnsi="Arial" w:cs="Arial"/>
                <w:sz w:val="20"/>
                <w:szCs w:val="20"/>
              </w:rPr>
              <w:t xml:space="preserve">This manuscript holds significant importance for the scientific community as it addresses the critical challenge of predicting runoff in ungauged basins, which is vital for effective water resource management and flood risk assessment. By evaluating and comparing multiple synthetic unit hydrograph (SUH) methods, the study provides insights into the most suitable techniques for hydrological modeling in data-scarce regions, such as the </w:t>
            </w:r>
            <w:proofErr w:type="spellStart"/>
            <w:r w:rsidRPr="004E0673">
              <w:rPr>
                <w:rFonts w:ascii="Arial" w:hAnsi="Arial" w:cs="Arial"/>
                <w:sz w:val="20"/>
                <w:szCs w:val="20"/>
              </w:rPr>
              <w:t>Warana</w:t>
            </w:r>
            <w:proofErr w:type="spellEnd"/>
            <w:r w:rsidRPr="004E0673">
              <w:rPr>
                <w:rFonts w:ascii="Arial" w:hAnsi="Arial" w:cs="Arial"/>
                <w:sz w:val="20"/>
                <w:szCs w:val="20"/>
              </w:rPr>
              <w:t xml:space="preserve"> River basin. The findings, particularly the validation of Snyder's method as the most accurate approach, offer practical applications for watershed planning, infrastructure design, and disaster mitigation. Furthermore, the research contributes to the broader understanding of morphometric influences on hydrological processes, paving the way for improved modeling in similar basins worldwide.</w:t>
            </w:r>
          </w:p>
        </w:tc>
        <w:tc>
          <w:tcPr>
            <w:tcW w:w="1523" w:type="pct"/>
          </w:tcPr>
          <w:p w14:paraId="462A339C" w14:textId="77777777" w:rsidR="00F1171E" w:rsidRPr="004E0673" w:rsidRDefault="00F1171E" w:rsidP="00510DDA">
            <w:pPr>
              <w:pStyle w:val="Heading2"/>
              <w:keepNext w:val="0"/>
              <w:widowControl w:val="0"/>
              <w:jc w:val="left"/>
              <w:rPr>
                <w:rFonts w:ascii="Arial" w:hAnsi="Arial" w:cs="Arial"/>
                <w:b w:val="0"/>
                <w:lang w:val="en-GB"/>
              </w:rPr>
            </w:pPr>
          </w:p>
        </w:tc>
      </w:tr>
      <w:tr w:rsidR="00F1171E" w:rsidRPr="004E0673" w14:paraId="0D8B5B2C" w14:textId="77777777" w:rsidTr="00510DDA">
        <w:trPr>
          <w:trHeight w:val="881"/>
        </w:trPr>
        <w:tc>
          <w:tcPr>
            <w:tcW w:w="1247" w:type="pct"/>
            <w:noWrap/>
          </w:tcPr>
          <w:p w14:paraId="21CBA5FE" w14:textId="77777777" w:rsidR="00F1171E" w:rsidRPr="004E0673" w:rsidRDefault="00F1171E" w:rsidP="00510DDA">
            <w:pPr>
              <w:widowControl w:val="0"/>
              <w:ind w:left="360"/>
              <w:rPr>
                <w:rFonts w:ascii="Arial" w:hAnsi="Arial" w:cs="Arial"/>
                <w:b/>
                <w:bCs/>
                <w:sz w:val="20"/>
                <w:szCs w:val="20"/>
                <w:lang w:val="en-GB"/>
              </w:rPr>
            </w:pPr>
            <w:r w:rsidRPr="004E0673">
              <w:rPr>
                <w:rFonts w:ascii="Arial" w:hAnsi="Arial" w:cs="Arial"/>
                <w:b/>
                <w:bCs/>
                <w:sz w:val="20"/>
                <w:szCs w:val="20"/>
                <w:lang w:val="en-GB"/>
              </w:rPr>
              <w:t>Is the title of the article suitable?</w:t>
            </w:r>
          </w:p>
          <w:p w14:paraId="1CABB61A" w14:textId="77777777" w:rsidR="00F1171E" w:rsidRPr="004E0673" w:rsidRDefault="00F1171E" w:rsidP="00510DDA">
            <w:pPr>
              <w:widowControl w:val="0"/>
              <w:ind w:left="360"/>
              <w:rPr>
                <w:rFonts w:ascii="Arial" w:hAnsi="Arial" w:cs="Arial"/>
                <w:b/>
                <w:bCs/>
                <w:sz w:val="20"/>
                <w:szCs w:val="20"/>
                <w:lang w:val="en-GB"/>
              </w:rPr>
            </w:pPr>
            <w:r w:rsidRPr="004E0673">
              <w:rPr>
                <w:rFonts w:ascii="Arial" w:hAnsi="Arial" w:cs="Arial"/>
                <w:b/>
                <w:bCs/>
                <w:sz w:val="20"/>
                <w:szCs w:val="20"/>
                <w:lang w:val="en-GB"/>
              </w:rPr>
              <w:t>(If not please suggest an alternative title)</w:t>
            </w:r>
          </w:p>
          <w:p w14:paraId="0275B919" w14:textId="77777777" w:rsidR="00F1171E" w:rsidRPr="004E0673" w:rsidRDefault="00F1171E" w:rsidP="00510DDA">
            <w:pPr>
              <w:pStyle w:val="Heading2"/>
              <w:keepNext w:val="0"/>
              <w:widowControl w:val="0"/>
              <w:jc w:val="left"/>
              <w:rPr>
                <w:rFonts w:ascii="Arial" w:hAnsi="Arial" w:cs="Arial"/>
                <w:u w:val="single"/>
                <w:lang w:val="en-GB"/>
              </w:rPr>
            </w:pPr>
          </w:p>
        </w:tc>
        <w:tc>
          <w:tcPr>
            <w:tcW w:w="2230" w:type="pct"/>
          </w:tcPr>
          <w:p w14:paraId="794AA9A7" w14:textId="22937964" w:rsidR="00F1171E" w:rsidRPr="004E0673" w:rsidRDefault="009C123A" w:rsidP="00510DDA">
            <w:pPr>
              <w:widowControl w:val="0"/>
              <w:ind w:left="-41"/>
              <w:jc w:val="both"/>
              <w:rPr>
                <w:rFonts w:ascii="Arial" w:hAnsi="Arial" w:cs="Arial"/>
                <w:b/>
                <w:bCs/>
                <w:sz w:val="20"/>
                <w:szCs w:val="20"/>
                <w:lang w:val="en-GB"/>
              </w:rPr>
            </w:pPr>
            <w:r w:rsidRPr="004E0673">
              <w:rPr>
                <w:rFonts w:ascii="Arial" w:hAnsi="Arial" w:cs="Arial"/>
                <w:sz w:val="20"/>
                <w:szCs w:val="20"/>
              </w:rPr>
              <w:t xml:space="preserve">The current title, </w:t>
            </w:r>
            <w:r w:rsidRPr="004E0673">
              <w:rPr>
                <w:rStyle w:val="Strong"/>
                <w:rFonts w:ascii="Arial" w:eastAsia="MS Mincho" w:hAnsi="Arial" w:cs="Arial"/>
                <w:sz w:val="20"/>
                <w:szCs w:val="20"/>
              </w:rPr>
              <w:t xml:space="preserve">"Prediction of Runoff by Synthetic Unit Hydrograph Methods for the Design Storms in </w:t>
            </w:r>
            <w:proofErr w:type="spellStart"/>
            <w:r w:rsidRPr="004E0673">
              <w:rPr>
                <w:rStyle w:val="Strong"/>
                <w:rFonts w:ascii="Arial" w:eastAsia="MS Mincho" w:hAnsi="Arial" w:cs="Arial"/>
                <w:sz w:val="20"/>
                <w:szCs w:val="20"/>
              </w:rPr>
              <w:t>Warana</w:t>
            </w:r>
            <w:proofErr w:type="spellEnd"/>
            <w:r w:rsidRPr="004E0673">
              <w:rPr>
                <w:rStyle w:val="Strong"/>
                <w:rFonts w:ascii="Arial" w:eastAsia="MS Mincho" w:hAnsi="Arial" w:cs="Arial"/>
                <w:sz w:val="20"/>
                <w:szCs w:val="20"/>
              </w:rPr>
              <w:t xml:space="preserve"> River Basin, Maharashtra, India"</w:t>
            </w:r>
            <w:r w:rsidRPr="004E0673">
              <w:rPr>
                <w:rFonts w:ascii="Arial" w:hAnsi="Arial" w:cs="Arial"/>
                <w:sz w:val="20"/>
                <w:szCs w:val="20"/>
              </w:rPr>
              <w:t>, is clear and descriptive, but it can be improved for conciseness and broader appeal. A good title should convey the scope, methodology, and significance of the study succinctly.</w:t>
            </w:r>
          </w:p>
        </w:tc>
        <w:tc>
          <w:tcPr>
            <w:tcW w:w="1523" w:type="pct"/>
          </w:tcPr>
          <w:p w14:paraId="405B6701" w14:textId="77777777" w:rsidR="00F1171E" w:rsidRPr="004E0673" w:rsidRDefault="00F1171E" w:rsidP="00510DDA">
            <w:pPr>
              <w:pStyle w:val="Heading2"/>
              <w:keepNext w:val="0"/>
              <w:widowControl w:val="0"/>
              <w:jc w:val="left"/>
              <w:rPr>
                <w:rFonts w:ascii="Arial" w:hAnsi="Arial" w:cs="Arial"/>
                <w:b w:val="0"/>
                <w:lang w:val="en-GB"/>
              </w:rPr>
            </w:pPr>
          </w:p>
        </w:tc>
      </w:tr>
      <w:tr w:rsidR="00F1171E" w:rsidRPr="004E0673" w14:paraId="5604762A" w14:textId="77777777" w:rsidTr="00510DDA">
        <w:trPr>
          <w:trHeight w:val="1262"/>
        </w:trPr>
        <w:tc>
          <w:tcPr>
            <w:tcW w:w="1247" w:type="pct"/>
            <w:noWrap/>
          </w:tcPr>
          <w:p w14:paraId="3635573D" w14:textId="77777777" w:rsidR="00F1171E" w:rsidRPr="004E0673" w:rsidRDefault="00F1171E" w:rsidP="00510DDA">
            <w:pPr>
              <w:pStyle w:val="Heading2"/>
              <w:keepNext w:val="0"/>
              <w:widowControl w:val="0"/>
              <w:ind w:left="360"/>
              <w:jc w:val="left"/>
              <w:rPr>
                <w:rFonts w:ascii="Arial" w:hAnsi="Arial" w:cs="Arial"/>
                <w:lang w:val="en-GB"/>
              </w:rPr>
            </w:pPr>
            <w:r w:rsidRPr="004E067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E0673" w:rsidRDefault="00F1171E" w:rsidP="00510DDA">
            <w:pPr>
              <w:pStyle w:val="Heading2"/>
              <w:keepNext w:val="0"/>
              <w:widowControl w:val="0"/>
              <w:jc w:val="left"/>
              <w:rPr>
                <w:rFonts w:ascii="Arial" w:hAnsi="Arial" w:cs="Arial"/>
                <w:u w:val="single"/>
                <w:lang w:val="en-GB"/>
              </w:rPr>
            </w:pPr>
          </w:p>
        </w:tc>
        <w:tc>
          <w:tcPr>
            <w:tcW w:w="2230" w:type="pct"/>
          </w:tcPr>
          <w:p w14:paraId="07BE4557" w14:textId="77777777" w:rsidR="00F1171E" w:rsidRPr="004E0673" w:rsidRDefault="009C123A" w:rsidP="00510DDA">
            <w:pPr>
              <w:widowControl w:val="0"/>
              <w:jc w:val="both"/>
              <w:rPr>
                <w:rFonts w:ascii="Arial" w:hAnsi="Arial" w:cs="Arial"/>
                <w:sz w:val="20"/>
                <w:szCs w:val="20"/>
              </w:rPr>
            </w:pPr>
            <w:r w:rsidRPr="004E0673">
              <w:rPr>
                <w:rFonts w:ascii="Arial" w:hAnsi="Arial" w:cs="Arial"/>
                <w:sz w:val="20"/>
                <w:szCs w:val="20"/>
              </w:rPr>
              <w:t>The abstract of the article is generally comprehensive, providing an overview of the study's objective, methodology, and findings. However, it can be improved by refining its structure and ensuring it addresses all critical aspects concisely.</w:t>
            </w:r>
          </w:p>
          <w:p w14:paraId="368DD747" w14:textId="77777777" w:rsidR="009C123A" w:rsidRPr="004E0673" w:rsidRDefault="009C123A" w:rsidP="00510DDA">
            <w:pPr>
              <w:widowControl w:val="0"/>
              <w:numPr>
                <w:ilvl w:val="0"/>
                <w:numId w:val="11"/>
              </w:numPr>
              <w:jc w:val="both"/>
              <w:rPr>
                <w:rFonts w:ascii="Arial" w:hAnsi="Arial" w:cs="Arial"/>
                <w:sz w:val="20"/>
                <w:szCs w:val="20"/>
              </w:rPr>
            </w:pPr>
            <w:r w:rsidRPr="004E0673">
              <w:rPr>
                <w:rFonts w:ascii="Arial" w:hAnsi="Arial" w:cs="Arial"/>
                <w:b/>
                <w:bCs/>
                <w:sz w:val="20"/>
                <w:szCs w:val="20"/>
              </w:rPr>
              <w:t>Clarity and Structure</w:t>
            </w:r>
            <w:r w:rsidRPr="004E0673">
              <w:rPr>
                <w:rFonts w:ascii="Arial" w:hAnsi="Arial" w:cs="Arial"/>
                <w:sz w:val="20"/>
                <w:szCs w:val="20"/>
              </w:rPr>
              <w:t>:</w:t>
            </w:r>
          </w:p>
          <w:p w14:paraId="7A8880F4" w14:textId="77777777" w:rsidR="009C123A" w:rsidRPr="004E0673" w:rsidRDefault="009C123A" w:rsidP="00510DDA">
            <w:pPr>
              <w:pStyle w:val="ListParagraph"/>
              <w:widowControl w:val="0"/>
              <w:numPr>
                <w:ilvl w:val="0"/>
                <w:numId w:val="12"/>
              </w:numPr>
              <w:jc w:val="both"/>
              <w:rPr>
                <w:rFonts w:ascii="Arial" w:hAnsi="Arial" w:cs="Arial"/>
                <w:sz w:val="20"/>
                <w:szCs w:val="20"/>
              </w:rPr>
            </w:pPr>
            <w:r w:rsidRPr="004E0673">
              <w:rPr>
                <w:rFonts w:ascii="Arial" w:hAnsi="Arial" w:cs="Arial"/>
                <w:sz w:val="20"/>
                <w:szCs w:val="20"/>
              </w:rPr>
              <w:t>Begin with a clearer statement of the problem or research gap (e.g., challenges in runoff prediction for ungauged basins).</w:t>
            </w:r>
          </w:p>
          <w:p w14:paraId="61C7F963" w14:textId="77777777" w:rsidR="009C123A" w:rsidRPr="004E0673" w:rsidRDefault="009C123A" w:rsidP="00510DDA">
            <w:pPr>
              <w:pStyle w:val="ListParagraph"/>
              <w:widowControl w:val="0"/>
              <w:numPr>
                <w:ilvl w:val="0"/>
                <w:numId w:val="12"/>
              </w:numPr>
              <w:jc w:val="both"/>
              <w:rPr>
                <w:rFonts w:ascii="Arial" w:hAnsi="Arial" w:cs="Arial"/>
                <w:sz w:val="20"/>
                <w:szCs w:val="20"/>
              </w:rPr>
            </w:pPr>
            <w:r w:rsidRPr="004E0673">
              <w:rPr>
                <w:rFonts w:ascii="Arial" w:hAnsi="Arial" w:cs="Arial"/>
                <w:sz w:val="20"/>
                <w:szCs w:val="20"/>
              </w:rPr>
              <w:t>Follow with the methodology and its uniqueness or significance (e.g., comparison of specific SUH methods).</w:t>
            </w:r>
          </w:p>
          <w:p w14:paraId="4FB748C5" w14:textId="77777777" w:rsidR="009C123A" w:rsidRPr="004E0673" w:rsidRDefault="009C123A" w:rsidP="00510DDA">
            <w:pPr>
              <w:widowControl w:val="0"/>
              <w:numPr>
                <w:ilvl w:val="0"/>
                <w:numId w:val="11"/>
              </w:numPr>
              <w:jc w:val="both"/>
              <w:rPr>
                <w:rFonts w:ascii="Arial" w:hAnsi="Arial" w:cs="Arial"/>
                <w:sz w:val="20"/>
                <w:szCs w:val="20"/>
              </w:rPr>
            </w:pPr>
            <w:r w:rsidRPr="004E0673">
              <w:rPr>
                <w:rFonts w:ascii="Arial" w:hAnsi="Arial" w:cs="Arial"/>
                <w:b/>
                <w:bCs/>
                <w:sz w:val="20"/>
                <w:szCs w:val="20"/>
              </w:rPr>
              <w:t>Quantitative Results</w:t>
            </w:r>
            <w:r w:rsidRPr="004E0673">
              <w:rPr>
                <w:rFonts w:ascii="Arial" w:hAnsi="Arial" w:cs="Arial"/>
                <w:sz w:val="20"/>
                <w:szCs w:val="20"/>
              </w:rPr>
              <w:t>:</w:t>
            </w:r>
          </w:p>
          <w:p w14:paraId="456F866E" w14:textId="77777777" w:rsidR="009C123A" w:rsidRPr="004E0673" w:rsidRDefault="009C123A" w:rsidP="00510DDA">
            <w:pPr>
              <w:pStyle w:val="ListParagraph"/>
              <w:widowControl w:val="0"/>
              <w:numPr>
                <w:ilvl w:val="0"/>
                <w:numId w:val="14"/>
              </w:numPr>
              <w:jc w:val="both"/>
              <w:rPr>
                <w:rFonts w:ascii="Arial" w:hAnsi="Arial" w:cs="Arial"/>
                <w:sz w:val="20"/>
                <w:szCs w:val="20"/>
              </w:rPr>
            </w:pPr>
            <w:r w:rsidRPr="004E0673">
              <w:rPr>
                <w:rFonts w:ascii="Arial" w:hAnsi="Arial" w:cs="Arial"/>
                <w:sz w:val="20"/>
                <w:szCs w:val="20"/>
              </w:rPr>
              <w:t>Include key quantitative findings, such as the percentage error, root mean square error (ERMS), or efficiency of Snyder's method compared to other methods.</w:t>
            </w:r>
          </w:p>
          <w:p w14:paraId="62851422" w14:textId="77777777" w:rsidR="009C123A" w:rsidRPr="004E0673" w:rsidRDefault="009C123A" w:rsidP="00510DDA">
            <w:pPr>
              <w:pStyle w:val="ListParagraph"/>
              <w:widowControl w:val="0"/>
              <w:numPr>
                <w:ilvl w:val="0"/>
                <w:numId w:val="14"/>
              </w:numPr>
              <w:jc w:val="both"/>
              <w:rPr>
                <w:rFonts w:ascii="Arial" w:hAnsi="Arial" w:cs="Arial"/>
                <w:sz w:val="20"/>
                <w:szCs w:val="20"/>
              </w:rPr>
            </w:pPr>
            <w:r w:rsidRPr="004E0673">
              <w:rPr>
                <w:rFonts w:ascii="Arial" w:hAnsi="Arial" w:cs="Arial"/>
                <w:sz w:val="20"/>
                <w:szCs w:val="20"/>
              </w:rPr>
              <w:t>Mention how these results compare to observed unit hydrographs (e.g., Snyder's method yielded the lowest error of 0.26%).</w:t>
            </w:r>
          </w:p>
          <w:p w14:paraId="266244F4" w14:textId="77777777" w:rsidR="009C123A" w:rsidRPr="004E0673" w:rsidRDefault="009C123A" w:rsidP="00510DDA">
            <w:pPr>
              <w:widowControl w:val="0"/>
              <w:numPr>
                <w:ilvl w:val="0"/>
                <w:numId w:val="11"/>
              </w:numPr>
              <w:jc w:val="both"/>
              <w:rPr>
                <w:rFonts w:ascii="Arial" w:hAnsi="Arial" w:cs="Arial"/>
                <w:sz w:val="20"/>
                <w:szCs w:val="20"/>
              </w:rPr>
            </w:pPr>
            <w:r w:rsidRPr="004E0673">
              <w:rPr>
                <w:rFonts w:ascii="Arial" w:hAnsi="Arial" w:cs="Arial"/>
                <w:b/>
                <w:bCs/>
                <w:sz w:val="20"/>
                <w:szCs w:val="20"/>
              </w:rPr>
              <w:t>Implications</w:t>
            </w:r>
            <w:r w:rsidRPr="004E0673">
              <w:rPr>
                <w:rFonts w:ascii="Arial" w:hAnsi="Arial" w:cs="Arial"/>
                <w:sz w:val="20"/>
                <w:szCs w:val="20"/>
              </w:rPr>
              <w:t>:</w:t>
            </w:r>
          </w:p>
          <w:p w14:paraId="22FC0DFF" w14:textId="77777777" w:rsidR="009C123A" w:rsidRPr="004E0673" w:rsidRDefault="009C123A" w:rsidP="00510DDA">
            <w:pPr>
              <w:pStyle w:val="ListParagraph"/>
              <w:widowControl w:val="0"/>
              <w:numPr>
                <w:ilvl w:val="0"/>
                <w:numId w:val="15"/>
              </w:numPr>
              <w:jc w:val="both"/>
              <w:rPr>
                <w:rFonts w:ascii="Arial" w:hAnsi="Arial" w:cs="Arial"/>
                <w:sz w:val="20"/>
                <w:szCs w:val="20"/>
              </w:rPr>
            </w:pPr>
            <w:r w:rsidRPr="004E0673">
              <w:rPr>
                <w:rFonts w:ascii="Arial" w:hAnsi="Arial" w:cs="Arial"/>
                <w:sz w:val="20"/>
                <w:szCs w:val="20"/>
              </w:rPr>
              <w:t>Conclude with a sentence highlighting the practical applications of the findings, such as their utility in watershed management, flood prediction, or planning hydraulic structures.</w:t>
            </w:r>
          </w:p>
          <w:p w14:paraId="3AB1C2CF" w14:textId="77777777" w:rsidR="009C123A" w:rsidRPr="004E0673" w:rsidRDefault="009C123A" w:rsidP="00510DDA">
            <w:pPr>
              <w:widowControl w:val="0"/>
              <w:numPr>
                <w:ilvl w:val="0"/>
                <w:numId w:val="11"/>
              </w:numPr>
              <w:jc w:val="both"/>
              <w:rPr>
                <w:rFonts w:ascii="Arial" w:hAnsi="Arial" w:cs="Arial"/>
                <w:sz w:val="20"/>
                <w:szCs w:val="20"/>
              </w:rPr>
            </w:pPr>
            <w:r w:rsidRPr="004E0673">
              <w:rPr>
                <w:rFonts w:ascii="Arial" w:hAnsi="Arial" w:cs="Arial"/>
                <w:b/>
                <w:bCs/>
                <w:sz w:val="20"/>
                <w:szCs w:val="20"/>
              </w:rPr>
              <w:t>Deletions</w:t>
            </w:r>
            <w:r w:rsidRPr="004E0673">
              <w:rPr>
                <w:rFonts w:ascii="Arial" w:hAnsi="Arial" w:cs="Arial"/>
                <w:sz w:val="20"/>
                <w:szCs w:val="20"/>
              </w:rPr>
              <w:t>:</w:t>
            </w:r>
          </w:p>
          <w:p w14:paraId="0FB7E83A" w14:textId="27FCF7A3" w:rsidR="009C123A" w:rsidRPr="004E0673" w:rsidRDefault="009C123A" w:rsidP="00510DDA">
            <w:pPr>
              <w:pStyle w:val="ListParagraph"/>
              <w:widowControl w:val="0"/>
              <w:numPr>
                <w:ilvl w:val="0"/>
                <w:numId w:val="15"/>
              </w:numPr>
              <w:jc w:val="both"/>
              <w:rPr>
                <w:rFonts w:ascii="Arial" w:hAnsi="Arial" w:cs="Arial"/>
                <w:b/>
                <w:bCs/>
                <w:sz w:val="20"/>
                <w:szCs w:val="20"/>
                <w:lang w:val="en-GB"/>
              </w:rPr>
            </w:pPr>
            <w:r w:rsidRPr="004E0673">
              <w:rPr>
                <w:rFonts w:ascii="Arial" w:hAnsi="Arial" w:cs="Arial"/>
                <w:sz w:val="20"/>
                <w:szCs w:val="20"/>
              </w:rPr>
              <w:t>Avoid overly technical terms or detailed methodologies that are better suited for the main text. Instead, focus on the broader picture and key outcomes.</w:t>
            </w:r>
          </w:p>
        </w:tc>
        <w:tc>
          <w:tcPr>
            <w:tcW w:w="1523" w:type="pct"/>
          </w:tcPr>
          <w:p w14:paraId="1D54B730" w14:textId="77777777" w:rsidR="00F1171E" w:rsidRPr="004E0673" w:rsidRDefault="00F1171E" w:rsidP="00510DDA">
            <w:pPr>
              <w:pStyle w:val="Heading2"/>
              <w:keepNext w:val="0"/>
              <w:widowControl w:val="0"/>
              <w:jc w:val="left"/>
              <w:rPr>
                <w:rFonts w:ascii="Arial" w:hAnsi="Arial" w:cs="Arial"/>
                <w:b w:val="0"/>
                <w:lang w:val="en-GB"/>
              </w:rPr>
            </w:pPr>
          </w:p>
        </w:tc>
      </w:tr>
      <w:tr w:rsidR="00F1171E" w:rsidRPr="004E0673" w14:paraId="2F579F54" w14:textId="77777777" w:rsidTr="00510DDA">
        <w:trPr>
          <w:trHeight w:val="4211"/>
        </w:trPr>
        <w:tc>
          <w:tcPr>
            <w:tcW w:w="1247" w:type="pct"/>
            <w:noWrap/>
          </w:tcPr>
          <w:p w14:paraId="04361F46" w14:textId="368783AB" w:rsidR="00F1171E" w:rsidRPr="004E0673" w:rsidRDefault="00DC6FED" w:rsidP="00510DDA">
            <w:pPr>
              <w:widowControl w:val="0"/>
              <w:ind w:left="360"/>
              <w:rPr>
                <w:rFonts w:ascii="Arial" w:hAnsi="Arial" w:cs="Arial"/>
                <w:b/>
                <w:bCs/>
                <w:sz w:val="20"/>
                <w:szCs w:val="20"/>
                <w:u w:val="single"/>
                <w:lang w:val="en-GB"/>
              </w:rPr>
            </w:pPr>
            <w:r w:rsidRPr="004E0673">
              <w:rPr>
                <w:rFonts w:ascii="Arial" w:hAnsi="Arial" w:cs="Arial"/>
                <w:b/>
                <w:bCs/>
                <w:sz w:val="20"/>
                <w:szCs w:val="20"/>
                <w:lang w:val="en-GB"/>
              </w:rPr>
              <w:lastRenderedPageBreak/>
              <w:t xml:space="preserve">Is the manuscript scientifically, correct? Please write here. </w:t>
            </w:r>
          </w:p>
        </w:tc>
        <w:tc>
          <w:tcPr>
            <w:tcW w:w="2230" w:type="pct"/>
          </w:tcPr>
          <w:p w14:paraId="0155BA13" w14:textId="77777777" w:rsidR="00F1171E" w:rsidRPr="004E0673" w:rsidRDefault="009C123A" w:rsidP="00510DDA">
            <w:pPr>
              <w:pStyle w:val="ListParagraph"/>
              <w:widowControl w:val="0"/>
              <w:ind w:left="0"/>
              <w:rPr>
                <w:rFonts w:ascii="Arial" w:hAnsi="Arial" w:cs="Arial"/>
                <w:sz w:val="20"/>
                <w:szCs w:val="20"/>
              </w:rPr>
            </w:pPr>
            <w:r w:rsidRPr="004E0673">
              <w:rPr>
                <w:rFonts w:ascii="Arial" w:hAnsi="Arial" w:cs="Arial"/>
                <w:sz w:val="20"/>
                <w:szCs w:val="20"/>
              </w:rPr>
              <w:t>Based on the provided document, the manuscript appears to be scientifically correct, as it employs established methods for hydrological modeling and provides a detailed analysis of runoff prediction using synthetic unit hydrograph (SUH) techniques. Here are some points that support its scientific validity, along with minor areas for consideration:</w:t>
            </w:r>
          </w:p>
          <w:p w14:paraId="57E7AE00" w14:textId="77777777" w:rsidR="009C123A" w:rsidRPr="004E0673" w:rsidRDefault="009C123A" w:rsidP="00510DDA">
            <w:pPr>
              <w:widowControl w:val="0"/>
              <w:numPr>
                <w:ilvl w:val="0"/>
                <w:numId w:val="16"/>
              </w:numPr>
              <w:rPr>
                <w:rFonts w:ascii="Arial" w:hAnsi="Arial" w:cs="Arial"/>
                <w:sz w:val="20"/>
                <w:szCs w:val="20"/>
              </w:rPr>
            </w:pPr>
            <w:r w:rsidRPr="004E0673">
              <w:rPr>
                <w:rFonts w:ascii="Arial" w:hAnsi="Arial" w:cs="Arial"/>
                <w:b/>
                <w:bCs/>
                <w:sz w:val="20"/>
                <w:szCs w:val="20"/>
              </w:rPr>
              <w:t>Methodology</w:t>
            </w:r>
            <w:r w:rsidRPr="004E0673">
              <w:rPr>
                <w:rFonts w:ascii="Arial" w:hAnsi="Arial" w:cs="Arial"/>
                <w:sz w:val="20"/>
                <w:szCs w:val="20"/>
              </w:rPr>
              <w:t>:</w:t>
            </w:r>
          </w:p>
          <w:p w14:paraId="6E0B24D1" w14:textId="77777777" w:rsidR="009C123A" w:rsidRPr="004E0673" w:rsidRDefault="009C123A" w:rsidP="00510DDA">
            <w:pPr>
              <w:pStyle w:val="ListParagraph"/>
              <w:widowControl w:val="0"/>
              <w:numPr>
                <w:ilvl w:val="0"/>
                <w:numId w:val="15"/>
              </w:numPr>
              <w:rPr>
                <w:rFonts w:ascii="Arial" w:hAnsi="Arial" w:cs="Arial"/>
                <w:sz w:val="20"/>
                <w:szCs w:val="20"/>
              </w:rPr>
            </w:pPr>
            <w:r w:rsidRPr="004E0673">
              <w:rPr>
                <w:rFonts w:ascii="Arial" w:hAnsi="Arial" w:cs="Arial"/>
                <w:sz w:val="20"/>
                <w:szCs w:val="20"/>
              </w:rPr>
              <w:t>The manuscript utilizes well-established SUH methods, including Snyder’s, SCS, CWC, and Commons’ methods, which are widely recognized in hydrology.</w:t>
            </w:r>
          </w:p>
          <w:p w14:paraId="3C905891" w14:textId="77777777" w:rsidR="009C123A" w:rsidRPr="004E0673" w:rsidRDefault="009C123A" w:rsidP="00510DDA">
            <w:pPr>
              <w:pStyle w:val="ListParagraph"/>
              <w:widowControl w:val="0"/>
              <w:numPr>
                <w:ilvl w:val="0"/>
                <w:numId w:val="15"/>
              </w:numPr>
              <w:rPr>
                <w:rFonts w:ascii="Arial" w:hAnsi="Arial" w:cs="Arial"/>
                <w:sz w:val="20"/>
                <w:szCs w:val="20"/>
              </w:rPr>
            </w:pPr>
            <w:r w:rsidRPr="004E0673">
              <w:rPr>
                <w:rFonts w:ascii="Arial" w:hAnsi="Arial" w:cs="Arial"/>
                <w:sz w:val="20"/>
                <w:szCs w:val="20"/>
              </w:rPr>
              <w:t>The use of Leave-One-Out Cross Validation (LOOCV) for model validation demonstrates a robust statistical approach to ensure the reliability of results.</w:t>
            </w:r>
          </w:p>
          <w:p w14:paraId="08A28939" w14:textId="77777777" w:rsidR="009C123A" w:rsidRPr="004E0673" w:rsidRDefault="009C123A" w:rsidP="00510DDA">
            <w:pPr>
              <w:widowControl w:val="0"/>
              <w:numPr>
                <w:ilvl w:val="0"/>
                <w:numId w:val="16"/>
              </w:numPr>
              <w:rPr>
                <w:rFonts w:ascii="Arial" w:hAnsi="Arial" w:cs="Arial"/>
                <w:sz w:val="20"/>
                <w:szCs w:val="20"/>
              </w:rPr>
            </w:pPr>
            <w:r w:rsidRPr="004E0673">
              <w:rPr>
                <w:rFonts w:ascii="Arial" w:hAnsi="Arial" w:cs="Arial"/>
                <w:b/>
                <w:bCs/>
                <w:sz w:val="20"/>
                <w:szCs w:val="20"/>
              </w:rPr>
              <w:t>Data Sources</w:t>
            </w:r>
            <w:r w:rsidRPr="004E0673">
              <w:rPr>
                <w:rFonts w:ascii="Arial" w:hAnsi="Arial" w:cs="Arial"/>
                <w:sz w:val="20"/>
                <w:szCs w:val="20"/>
              </w:rPr>
              <w:t>:</w:t>
            </w:r>
          </w:p>
          <w:p w14:paraId="5E76FB50" w14:textId="77777777" w:rsidR="009C123A" w:rsidRPr="004E0673" w:rsidRDefault="009C123A" w:rsidP="00510DDA">
            <w:pPr>
              <w:pStyle w:val="ListParagraph"/>
              <w:widowControl w:val="0"/>
              <w:numPr>
                <w:ilvl w:val="0"/>
                <w:numId w:val="17"/>
              </w:numPr>
              <w:rPr>
                <w:rFonts w:ascii="Arial" w:hAnsi="Arial" w:cs="Arial"/>
                <w:sz w:val="20"/>
                <w:szCs w:val="20"/>
              </w:rPr>
            </w:pPr>
            <w:r w:rsidRPr="004E0673">
              <w:rPr>
                <w:rFonts w:ascii="Arial" w:hAnsi="Arial" w:cs="Arial"/>
                <w:sz w:val="20"/>
                <w:szCs w:val="20"/>
              </w:rPr>
              <w:t>The study uses accurate and credible data from rain gauge stations, the Survey of India topographic sheets, and Shuttle Radar Topographic Mission (SRTM), ensuring a sound basis for the analysis.</w:t>
            </w:r>
          </w:p>
          <w:p w14:paraId="15942154" w14:textId="77777777" w:rsidR="009C123A" w:rsidRPr="004E0673" w:rsidRDefault="009C123A" w:rsidP="00510DDA">
            <w:pPr>
              <w:widowControl w:val="0"/>
              <w:numPr>
                <w:ilvl w:val="0"/>
                <w:numId w:val="16"/>
              </w:numPr>
              <w:rPr>
                <w:rFonts w:ascii="Arial" w:hAnsi="Arial" w:cs="Arial"/>
                <w:sz w:val="20"/>
                <w:szCs w:val="20"/>
              </w:rPr>
            </w:pPr>
            <w:r w:rsidRPr="004E0673">
              <w:rPr>
                <w:rFonts w:ascii="Arial" w:hAnsi="Arial" w:cs="Arial"/>
                <w:b/>
                <w:bCs/>
                <w:sz w:val="20"/>
                <w:szCs w:val="20"/>
              </w:rPr>
              <w:t>Results and Analysis</w:t>
            </w:r>
            <w:r w:rsidRPr="004E0673">
              <w:rPr>
                <w:rFonts w:ascii="Arial" w:hAnsi="Arial" w:cs="Arial"/>
                <w:sz w:val="20"/>
                <w:szCs w:val="20"/>
              </w:rPr>
              <w:t>:</w:t>
            </w:r>
          </w:p>
          <w:p w14:paraId="6ECF5141" w14:textId="77777777" w:rsidR="009C123A" w:rsidRPr="004E0673" w:rsidRDefault="009C123A" w:rsidP="00510DDA">
            <w:pPr>
              <w:pStyle w:val="ListParagraph"/>
              <w:widowControl w:val="0"/>
              <w:numPr>
                <w:ilvl w:val="0"/>
                <w:numId w:val="17"/>
              </w:numPr>
              <w:rPr>
                <w:rFonts w:ascii="Arial" w:hAnsi="Arial" w:cs="Arial"/>
                <w:sz w:val="20"/>
                <w:szCs w:val="20"/>
              </w:rPr>
            </w:pPr>
            <w:r w:rsidRPr="004E0673">
              <w:rPr>
                <w:rFonts w:ascii="Arial" w:hAnsi="Arial" w:cs="Arial"/>
                <w:sz w:val="20"/>
                <w:szCs w:val="20"/>
              </w:rPr>
              <w:t>The results are logically presented, with quantitative findings supported by comparative tables and validation metrics, such as root mean square error (ERMS) and percentage errors.</w:t>
            </w:r>
          </w:p>
          <w:p w14:paraId="226D1E3B" w14:textId="77777777" w:rsidR="009C123A" w:rsidRPr="004E0673" w:rsidRDefault="009C123A" w:rsidP="00510DDA">
            <w:pPr>
              <w:pStyle w:val="ListParagraph"/>
              <w:widowControl w:val="0"/>
              <w:numPr>
                <w:ilvl w:val="0"/>
                <w:numId w:val="17"/>
              </w:numPr>
              <w:rPr>
                <w:rFonts w:ascii="Arial" w:hAnsi="Arial" w:cs="Arial"/>
                <w:sz w:val="20"/>
                <w:szCs w:val="20"/>
              </w:rPr>
            </w:pPr>
            <w:r w:rsidRPr="004E0673">
              <w:rPr>
                <w:rFonts w:ascii="Arial" w:hAnsi="Arial" w:cs="Arial"/>
                <w:sz w:val="20"/>
                <w:szCs w:val="20"/>
              </w:rPr>
              <w:t>The morphometric analysis of sub-basins is thorough, linking hydrological characteristics with flooding and recharge potential.</w:t>
            </w:r>
          </w:p>
          <w:p w14:paraId="4F2D7B66" w14:textId="77777777" w:rsidR="009C123A" w:rsidRPr="004E0673" w:rsidRDefault="009C123A" w:rsidP="00510DDA">
            <w:pPr>
              <w:widowControl w:val="0"/>
              <w:numPr>
                <w:ilvl w:val="0"/>
                <w:numId w:val="16"/>
              </w:numPr>
              <w:rPr>
                <w:rFonts w:ascii="Arial" w:hAnsi="Arial" w:cs="Arial"/>
                <w:sz w:val="20"/>
                <w:szCs w:val="20"/>
              </w:rPr>
            </w:pPr>
            <w:r w:rsidRPr="004E0673">
              <w:rPr>
                <w:rFonts w:ascii="Arial" w:hAnsi="Arial" w:cs="Arial"/>
                <w:b/>
                <w:bCs/>
                <w:sz w:val="20"/>
                <w:szCs w:val="20"/>
              </w:rPr>
              <w:t>Conclusions</w:t>
            </w:r>
            <w:r w:rsidRPr="004E0673">
              <w:rPr>
                <w:rFonts w:ascii="Arial" w:hAnsi="Arial" w:cs="Arial"/>
                <w:sz w:val="20"/>
                <w:szCs w:val="20"/>
              </w:rPr>
              <w:t>:</w:t>
            </w:r>
          </w:p>
          <w:p w14:paraId="2B5A7721" w14:textId="4FD261E6" w:rsidR="009C123A" w:rsidRPr="004E0673" w:rsidRDefault="009C123A" w:rsidP="00510DDA">
            <w:pPr>
              <w:pStyle w:val="ListParagraph"/>
              <w:widowControl w:val="0"/>
              <w:numPr>
                <w:ilvl w:val="0"/>
                <w:numId w:val="18"/>
              </w:numPr>
              <w:ind w:left="1759"/>
              <w:rPr>
                <w:rFonts w:ascii="Arial" w:hAnsi="Arial" w:cs="Arial"/>
                <w:b/>
                <w:bCs/>
                <w:sz w:val="20"/>
                <w:szCs w:val="20"/>
                <w:lang w:val="en-GB"/>
              </w:rPr>
            </w:pPr>
            <w:r w:rsidRPr="004E0673">
              <w:rPr>
                <w:rFonts w:ascii="Arial" w:hAnsi="Arial" w:cs="Arial"/>
                <w:sz w:val="20"/>
                <w:szCs w:val="20"/>
              </w:rPr>
              <w:t xml:space="preserve">The conclusions are consistent with the findings, emphasizing the suitability of Snyder's method for the </w:t>
            </w:r>
            <w:proofErr w:type="spellStart"/>
            <w:r w:rsidRPr="004E0673">
              <w:rPr>
                <w:rFonts w:ascii="Arial" w:hAnsi="Arial" w:cs="Arial"/>
                <w:sz w:val="20"/>
                <w:szCs w:val="20"/>
              </w:rPr>
              <w:t>Warana</w:t>
            </w:r>
            <w:proofErr w:type="spellEnd"/>
            <w:r w:rsidRPr="004E0673">
              <w:rPr>
                <w:rFonts w:ascii="Arial" w:hAnsi="Arial" w:cs="Arial"/>
                <w:sz w:val="20"/>
                <w:szCs w:val="20"/>
              </w:rPr>
              <w:t xml:space="preserve"> River basin and its potential for similar ungauged basins.</w:t>
            </w:r>
          </w:p>
        </w:tc>
        <w:tc>
          <w:tcPr>
            <w:tcW w:w="1523" w:type="pct"/>
          </w:tcPr>
          <w:p w14:paraId="4898F764" w14:textId="77777777" w:rsidR="00F1171E" w:rsidRPr="004E0673" w:rsidRDefault="00F1171E" w:rsidP="00510DDA">
            <w:pPr>
              <w:pStyle w:val="Heading2"/>
              <w:keepNext w:val="0"/>
              <w:widowControl w:val="0"/>
              <w:jc w:val="left"/>
              <w:rPr>
                <w:rFonts w:ascii="Arial" w:hAnsi="Arial" w:cs="Arial"/>
                <w:b w:val="0"/>
                <w:lang w:val="en-GB"/>
              </w:rPr>
            </w:pPr>
          </w:p>
        </w:tc>
      </w:tr>
      <w:tr w:rsidR="00F1171E" w:rsidRPr="004E0673" w14:paraId="73739464" w14:textId="77777777" w:rsidTr="00510DDA">
        <w:trPr>
          <w:trHeight w:val="703"/>
        </w:trPr>
        <w:tc>
          <w:tcPr>
            <w:tcW w:w="1247" w:type="pct"/>
            <w:noWrap/>
          </w:tcPr>
          <w:p w14:paraId="09C25322" w14:textId="77777777" w:rsidR="00F1171E" w:rsidRPr="004E0673" w:rsidRDefault="00F1171E" w:rsidP="00510DDA">
            <w:pPr>
              <w:widowControl w:val="0"/>
              <w:ind w:left="360"/>
              <w:rPr>
                <w:rFonts w:ascii="Arial" w:hAnsi="Arial" w:cs="Arial"/>
                <w:b/>
                <w:bCs/>
                <w:sz w:val="20"/>
                <w:szCs w:val="20"/>
                <w:lang w:val="en-GB"/>
              </w:rPr>
            </w:pPr>
            <w:r w:rsidRPr="004E067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E0673" w:rsidRDefault="00F1171E" w:rsidP="00510DDA">
            <w:pPr>
              <w:widowControl w:val="0"/>
              <w:ind w:left="360"/>
              <w:rPr>
                <w:rFonts w:ascii="Arial" w:hAnsi="Arial" w:cs="Arial"/>
                <w:b/>
                <w:bCs/>
                <w:sz w:val="20"/>
                <w:szCs w:val="20"/>
                <w:u w:val="single"/>
                <w:lang w:val="en-GB"/>
              </w:rPr>
            </w:pPr>
            <w:r w:rsidRPr="004E0673">
              <w:rPr>
                <w:rFonts w:ascii="Arial" w:hAnsi="Arial" w:cs="Arial"/>
                <w:b/>
                <w:bCs/>
                <w:sz w:val="20"/>
                <w:szCs w:val="20"/>
                <w:u w:val="single"/>
                <w:lang w:val="en-GB"/>
              </w:rPr>
              <w:t>-</w:t>
            </w:r>
          </w:p>
        </w:tc>
        <w:tc>
          <w:tcPr>
            <w:tcW w:w="2230" w:type="pct"/>
          </w:tcPr>
          <w:p w14:paraId="24FE0567" w14:textId="7EB6D365" w:rsidR="00F1171E" w:rsidRPr="004E0673" w:rsidRDefault="009C123A" w:rsidP="00510DDA">
            <w:pPr>
              <w:pStyle w:val="ListParagraph"/>
              <w:widowControl w:val="0"/>
              <w:ind w:left="0"/>
              <w:jc w:val="both"/>
              <w:rPr>
                <w:rFonts w:ascii="Arial" w:hAnsi="Arial" w:cs="Arial"/>
                <w:b/>
                <w:bCs/>
                <w:sz w:val="20"/>
                <w:szCs w:val="20"/>
                <w:lang w:val="en-GB"/>
              </w:rPr>
            </w:pPr>
            <w:r w:rsidRPr="004E0673">
              <w:rPr>
                <w:rFonts w:ascii="Arial" w:hAnsi="Arial" w:cs="Arial"/>
                <w:sz w:val="20"/>
                <w:szCs w:val="20"/>
              </w:rPr>
              <w:t>The references in the manuscript are relevant and cover a wide range of foundational and regional studies on synthetic unit hydrographs (SUHs), morphometric analysis, and hydrological modeling. However, a significant portion of the references are dated, with many studies from the mid-20th century and early 2000s. Including more recent studies (from 2015 onwards) would enhance the manuscript's relevance and provide a contemporary context.</w:t>
            </w:r>
          </w:p>
        </w:tc>
        <w:tc>
          <w:tcPr>
            <w:tcW w:w="1523" w:type="pct"/>
          </w:tcPr>
          <w:p w14:paraId="40220055" w14:textId="77777777" w:rsidR="00F1171E" w:rsidRPr="004E0673" w:rsidRDefault="00F1171E" w:rsidP="00510DDA">
            <w:pPr>
              <w:pStyle w:val="Heading2"/>
              <w:keepNext w:val="0"/>
              <w:widowControl w:val="0"/>
              <w:jc w:val="left"/>
              <w:rPr>
                <w:rFonts w:ascii="Arial" w:hAnsi="Arial" w:cs="Arial"/>
                <w:b w:val="0"/>
                <w:lang w:val="en-GB"/>
              </w:rPr>
            </w:pPr>
          </w:p>
        </w:tc>
      </w:tr>
      <w:tr w:rsidR="00F1171E" w:rsidRPr="004E0673" w14:paraId="73CC4A50" w14:textId="77777777" w:rsidTr="00510DDA">
        <w:trPr>
          <w:trHeight w:val="1061"/>
        </w:trPr>
        <w:tc>
          <w:tcPr>
            <w:tcW w:w="1247" w:type="pct"/>
            <w:noWrap/>
          </w:tcPr>
          <w:p w14:paraId="029CE8D0" w14:textId="77777777" w:rsidR="00F1171E" w:rsidRPr="004E0673" w:rsidRDefault="00F1171E" w:rsidP="00510DDA">
            <w:pPr>
              <w:pStyle w:val="Heading2"/>
              <w:keepNext w:val="0"/>
              <w:widowControl w:val="0"/>
              <w:jc w:val="left"/>
              <w:rPr>
                <w:rFonts w:ascii="Arial" w:hAnsi="Arial" w:cs="Arial"/>
                <w:b w:val="0"/>
                <w:lang w:val="en-GB"/>
              </w:rPr>
            </w:pPr>
          </w:p>
          <w:p w14:paraId="589C16C7" w14:textId="77777777" w:rsidR="00F1171E" w:rsidRPr="004E0673" w:rsidRDefault="00F1171E" w:rsidP="00510DDA">
            <w:pPr>
              <w:pStyle w:val="Heading2"/>
              <w:keepNext w:val="0"/>
              <w:widowControl w:val="0"/>
              <w:ind w:left="360"/>
              <w:jc w:val="left"/>
              <w:rPr>
                <w:rFonts w:ascii="Arial" w:hAnsi="Arial" w:cs="Arial"/>
                <w:bCs w:val="0"/>
                <w:lang w:val="en-GB"/>
              </w:rPr>
            </w:pPr>
            <w:r w:rsidRPr="004E0673">
              <w:rPr>
                <w:rFonts w:ascii="Arial" w:hAnsi="Arial" w:cs="Arial"/>
                <w:bCs w:val="0"/>
                <w:lang w:val="en-GB"/>
              </w:rPr>
              <w:t>Is the language/English quality of the article suitable for scholarly communications?</w:t>
            </w:r>
          </w:p>
          <w:p w14:paraId="7722B85E" w14:textId="77777777" w:rsidR="00F1171E" w:rsidRPr="004E0673" w:rsidRDefault="00F1171E" w:rsidP="00510DDA">
            <w:pPr>
              <w:widowControl w:val="0"/>
              <w:rPr>
                <w:rFonts w:ascii="Arial" w:hAnsi="Arial" w:cs="Arial"/>
                <w:sz w:val="20"/>
                <w:szCs w:val="20"/>
                <w:lang w:val="en-GB"/>
              </w:rPr>
            </w:pPr>
          </w:p>
        </w:tc>
        <w:tc>
          <w:tcPr>
            <w:tcW w:w="2230" w:type="pct"/>
          </w:tcPr>
          <w:p w14:paraId="0A07EA75" w14:textId="77777777" w:rsidR="00F1171E" w:rsidRPr="004E0673" w:rsidRDefault="00F1171E" w:rsidP="00510DDA">
            <w:pPr>
              <w:widowControl w:val="0"/>
              <w:rPr>
                <w:rFonts w:ascii="Arial" w:hAnsi="Arial" w:cs="Arial"/>
                <w:sz w:val="20"/>
                <w:szCs w:val="20"/>
                <w:lang w:val="en-GB"/>
              </w:rPr>
            </w:pPr>
          </w:p>
          <w:p w14:paraId="297F52DB" w14:textId="419B5A97" w:rsidR="00F1171E" w:rsidRPr="004E0673" w:rsidRDefault="00242171" w:rsidP="00510DDA">
            <w:pPr>
              <w:pStyle w:val="CommentText"/>
              <w:rPr>
                <w:rFonts w:ascii="Arial" w:hAnsi="Arial" w:cs="Arial"/>
                <w:lang w:val="en-GB"/>
              </w:rPr>
            </w:pPr>
            <w:r w:rsidRPr="004E0673">
              <w:rPr>
                <w:rFonts w:ascii="Arial" w:hAnsi="Arial" w:cs="Arial"/>
              </w:rPr>
              <w:t xml:space="preserve">The language quality of the article is suitable for scholarly communication, as it demonstrates a good command of technical terminology and a clear structure. However, there are areas where the writing could be refined to enhance readability and precision. Overall check the manuscript draft and remove all the grammatical errors. </w:t>
            </w:r>
          </w:p>
          <w:p w14:paraId="149A6CEF" w14:textId="77777777" w:rsidR="00F1171E" w:rsidRPr="004E0673" w:rsidRDefault="00F1171E" w:rsidP="00510DDA">
            <w:pPr>
              <w:widowControl w:val="0"/>
              <w:rPr>
                <w:rFonts w:ascii="Arial" w:hAnsi="Arial" w:cs="Arial"/>
                <w:sz w:val="20"/>
                <w:szCs w:val="20"/>
                <w:lang w:val="en-GB"/>
              </w:rPr>
            </w:pPr>
          </w:p>
        </w:tc>
        <w:tc>
          <w:tcPr>
            <w:tcW w:w="1523" w:type="pct"/>
          </w:tcPr>
          <w:p w14:paraId="0351CA58" w14:textId="77777777" w:rsidR="00F1171E" w:rsidRPr="004E0673" w:rsidRDefault="00F1171E" w:rsidP="00510DDA">
            <w:pPr>
              <w:widowControl w:val="0"/>
              <w:rPr>
                <w:rFonts w:ascii="Arial" w:hAnsi="Arial" w:cs="Arial"/>
                <w:sz w:val="20"/>
                <w:szCs w:val="20"/>
                <w:lang w:val="en-GB"/>
              </w:rPr>
            </w:pPr>
          </w:p>
        </w:tc>
      </w:tr>
      <w:tr w:rsidR="00F1171E" w:rsidRPr="004E0673" w14:paraId="20A16C0C" w14:textId="77777777" w:rsidTr="00510DDA">
        <w:trPr>
          <w:trHeight w:val="6920"/>
        </w:trPr>
        <w:tc>
          <w:tcPr>
            <w:tcW w:w="1247" w:type="pct"/>
            <w:noWrap/>
          </w:tcPr>
          <w:p w14:paraId="7F4BCFAE" w14:textId="77777777" w:rsidR="00F1171E" w:rsidRPr="004E0673" w:rsidRDefault="00F1171E" w:rsidP="00510DDA">
            <w:pPr>
              <w:pStyle w:val="Heading2"/>
              <w:keepNext w:val="0"/>
              <w:widowControl w:val="0"/>
              <w:jc w:val="left"/>
              <w:rPr>
                <w:rFonts w:ascii="Arial" w:hAnsi="Arial" w:cs="Arial"/>
                <w:b w:val="0"/>
                <w:bCs w:val="0"/>
                <w:lang w:val="en-GB"/>
              </w:rPr>
            </w:pPr>
            <w:r w:rsidRPr="004E0673">
              <w:rPr>
                <w:rFonts w:ascii="Arial" w:hAnsi="Arial" w:cs="Arial"/>
                <w:bCs w:val="0"/>
                <w:u w:val="single"/>
                <w:lang w:val="en-GB"/>
              </w:rPr>
              <w:lastRenderedPageBreak/>
              <w:t>Optional/General</w:t>
            </w:r>
            <w:r w:rsidRPr="004E0673">
              <w:rPr>
                <w:rFonts w:ascii="Arial" w:hAnsi="Arial" w:cs="Arial"/>
                <w:bCs w:val="0"/>
                <w:lang w:val="en-GB"/>
              </w:rPr>
              <w:t xml:space="preserve"> </w:t>
            </w:r>
            <w:r w:rsidRPr="004E0673">
              <w:rPr>
                <w:rFonts w:ascii="Arial" w:hAnsi="Arial" w:cs="Arial"/>
                <w:b w:val="0"/>
                <w:bCs w:val="0"/>
                <w:lang w:val="en-GB"/>
              </w:rPr>
              <w:t>comments</w:t>
            </w:r>
          </w:p>
          <w:p w14:paraId="1A6B3748" w14:textId="77777777" w:rsidR="00F1171E" w:rsidRPr="004E0673" w:rsidRDefault="00F1171E" w:rsidP="00510DDA">
            <w:pPr>
              <w:pStyle w:val="Heading2"/>
              <w:keepNext w:val="0"/>
              <w:widowControl w:val="0"/>
              <w:jc w:val="left"/>
              <w:rPr>
                <w:rFonts w:ascii="Arial" w:hAnsi="Arial" w:cs="Arial"/>
                <w:b w:val="0"/>
                <w:lang w:val="en-GB"/>
              </w:rPr>
            </w:pPr>
          </w:p>
        </w:tc>
        <w:tc>
          <w:tcPr>
            <w:tcW w:w="2230" w:type="pct"/>
          </w:tcPr>
          <w:p w14:paraId="1E347C61" w14:textId="77777777" w:rsidR="00F1171E" w:rsidRPr="004E0673" w:rsidRDefault="00F1171E" w:rsidP="00510DDA">
            <w:pPr>
              <w:widowControl w:val="0"/>
              <w:rPr>
                <w:rFonts w:ascii="Arial" w:hAnsi="Arial" w:cs="Arial"/>
                <w:sz w:val="20"/>
                <w:szCs w:val="20"/>
                <w:lang w:val="en-GB"/>
              </w:rPr>
            </w:pPr>
          </w:p>
          <w:p w14:paraId="3D251017" w14:textId="77777777" w:rsidR="00242171" w:rsidRPr="004E0673" w:rsidRDefault="00242171" w:rsidP="00510DDA">
            <w:pPr>
              <w:pStyle w:val="Heading3"/>
              <w:keepNext w:val="0"/>
              <w:keepLines w:val="0"/>
              <w:widowControl w:val="0"/>
              <w:spacing w:before="0"/>
              <w:jc w:val="both"/>
              <w:rPr>
                <w:rFonts w:ascii="Arial" w:hAnsi="Arial" w:cs="Arial"/>
                <w:sz w:val="20"/>
                <w:szCs w:val="20"/>
              </w:rPr>
            </w:pPr>
            <w:r w:rsidRPr="004E0673">
              <w:rPr>
                <w:rStyle w:val="Strong"/>
                <w:rFonts w:ascii="Arial" w:hAnsi="Arial" w:cs="Arial"/>
                <w:b w:val="0"/>
                <w:bCs w:val="0"/>
                <w:sz w:val="20"/>
                <w:szCs w:val="20"/>
              </w:rPr>
              <w:t>General Comments</w:t>
            </w:r>
          </w:p>
          <w:p w14:paraId="51E71CB8" w14:textId="77777777" w:rsidR="00242171" w:rsidRPr="004E0673" w:rsidRDefault="00242171" w:rsidP="00510DDA">
            <w:pPr>
              <w:pStyle w:val="NormalWeb"/>
              <w:widowControl w:val="0"/>
              <w:numPr>
                <w:ilvl w:val="0"/>
                <w:numId w:val="19"/>
              </w:numPr>
              <w:spacing w:before="0" w:beforeAutospacing="0"/>
              <w:rPr>
                <w:rFonts w:ascii="Arial" w:hAnsi="Arial" w:cs="Arial"/>
                <w:sz w:val="20"/>
                <w:szCs w:val="20"/>
              </w:rPr>
            </w:pPr>
            <w:r w:rsidRPr="004E0673">
              <w:rPr>
                <w:rStyle w:val="Strong"/>
                <w:rFonts w:ascii="Arial" w:hAnsi="Arial" w:cs="Arial"/>
                <w:sz w:val="20"/>
                <w:szCs w:val="20"/>
              </w:rPr>
              <w:t>Scientific Contribution</w:t>
            </w:r>
            <w:r w:rsidRPr="004E0673">
              <w:rPr>
                <w:rFonts w:ascii="Arial" w:hAnsi="Arial" w:cs="Arial"/>
                <w:sz w:val="20"/>
                <w:szCs w:val="20"/>
              </w:rPr>
              <w:t>:</w:t>
            </w:r>
            <w:r w:rsidRPr="004E0673">
              <w:rPr>
                <w:rFonts w:ascii="Arial" w:hAnsi="Arial" w:cs="Arial"/>
                <w:sz w:val="20"/>
                <w:szCs w:val="20"/>
              </w:rPr>
              <w:br/>
              <w:t>The manuscript makes a meaningful contribution to hydrological modeling, particularly for data-scarce regions. By systematically comparing synthetic unit hydrograph (SUH) methods, it provides valuable insights for practitioners and researchers dealing with ungauged basins.</w:t>
            </w:r>
          </w:p>
          <w:p w14:paraId="2A459AEF" w14:textId="77777777" w:rsidR="00242171" w:rsidRPr="004E0673" w:rsidRDefault="00242171" w:rsidP="00510DDA">
            <w:pPr>
              <w:pStyle w:val="NormalWeb"/>
              <w:widowControl w:val="0"/>
              <w:numPr>
                <w:ilvl w:val="0"/>
                <w:numId w:val="19"/>
              </w:numPr>
              <w:spacing w:before="0" w:beforeAutospacing="0"/>
              <w:rPr>
                <w:rFonts w:ascii="Arial" w:hAnsi="Arial" w:cs="Arial"/>
                <w:sz w:val="20"/>
                <w:szCs w:val="20"/>
              </w:rPr>
            </w:pPr>
            <w:r w:rsidRPr="004E0673">
              <w:rPr>
                <w:rStyle w:val="Strong"/>
                <w:rFonts w:ascii="Arial" w:hAnsi="Arial" w:cs="Arial"/>
                <w:sz w:val="20"/>
                <w:szCs w:val="20"/>
              </w:rPr>
              <w:t>Practical Implications</w:t>
            </w:r>
            <w:r w:rsidRPr="004E0673">
              <w:rPr>
                <w:rFonts w:ascii="Arial" w:hAnsi="Arial" w:cs="Arial"/>
                <w:sz w:val="20"/>
                <w:szCs w:val="20"/>
              </w:rPr>
              <w:t>:</w:t>
            </w:r>
            <w:r w:rsidRPr="004E0673">
              <w:rPr>
                <w:rFonts w:ascii="Arial" w:hAnsi="Arial" w:cs="Arial"/>
                <w:sz w:val="20"/>
                <w:szCs w:val="20"/>
              </w:rPr>
              <w:br/>
              <w:t xml:space="preserve">The study has strong practical relevance, especially for watershed management, flood risk assessment, and infrastructure planning in regions like the </w:t>
            </w:r>
            <w:proofErr w:type="spellStart"/>
            <w:r w:rsidRPr="004E0673">
              <w:rPr>
                <w:rFonts w:ascii="Arial" w:hAnsi="Arial" w:cs="Arial"/>
                <w:sz w:val="20"/>
                <w:szCs w:val="20"/>
              </w:rPr>
              <w:t>Warana</w:t>
            </w:r>
            <w:proofErr w:type="spellEnd"/>
            <w:r w:rsidRPr="004E0673">
              <w:rPr>
                <w:rFonts w:ascii="Arial" w:hAnsi="Arial" w:cs="Arial"/>
                <w:sz w:val="20"/>
                <w:szCs w:val="20"/>
              </w:rPr>
              <w:t xml:space="preserve"> River basin. Highlighting these aspects more prominently in the abstract and conclusion could broaden the study’s appeal.</w:t>
            </w:r>
          </w:p>
          <w:p w14:paraId="4B557F5E" w14:textId="77777777" w:rsidR="00242171" w:rsidRPr="004E0673" w:rsidRDefault="00242171" w:rsidP="00510DDA">
            <w:pPr>
              <w:pStyle w:val="NormalWeb"/>
              <w:widowControl w:val="0"/>
              <w:numPr>
                <w:ilvl w:val="0"/>
                <w:numId w:val="19"/>
              </w:numPr>
              <w:spacing w:before="0" w:beforeAutospacing="0"/>
              <w:rPr>
                <w:rFonts w:ascii="Arial" w:hAnsi="Arial" w:cs="Arial"/>
                <w:sz w:val="20"/>
                <w:szCs w:val="20"/>
              </w:rPr>
            </w:pPr>
            <w:r w:rsidRPr="004E0673">
              <w:rPr>
                <w:rStyle w:val="Strong"/>
                <w:rFonts w:ascii="Arial" w:hAnsi="Arial" w:cs="Arial"/>
                <w:sz w:val="20"/>
                <w:szCs w:val="20"/>
              </w:rPr>
              <w:t>Data Visualization</w:t>
            </w:r>
            <w:r w:rsidRPr="004E0673">
              <w:rPr>
                <w:rFonts w:ascii="Arial" w:hAnsi="Arial" w:cs="Arial"/>
                <w:sz w:val="20"/>
                <w:szCs w:val="20"/>
              </w:rPr>
              <w:t>:</w:t>
            </w:r>
            <w:r w:rsidRPr="004E0673">
              <w:rPr>
                <w:rFonts w:ascii="Arial" w:hAnsi="Arial" w:cs="Arial"/>
                <w:sz w:val="20"/>
                <w:szCs w:val="20"/>
              </w:rPr>
              <w:br/>
              <w:t>While the manuscript includes useful figures and tables, integrating additional comparative visuals (e.g., bar charts, scatter plots) could make the results easier to interpret. For instance, a summary graph comparing the errors of different SUH methods would be highly beneficial.</w:t>
            </w:r>
          </w:p>
          <w:p w14:paraId="2A0409FF" w14:textId="77777777" w:rsidR="00242171" w:rsidRPr="004E0673" w:rsidRDefault="00242171" w:rsidP="00510DDA">
            <w:pPr>
              <w:pStyle w:val="NormalWeb"/>
              <w:widowControl w:val="0"/>
              <w:numPr>
                <w:ilvl w:val="0"/>
                <w:numId w:val="19"/>
              </w:numPr>
              <w:spacing w:before="0" w:beforeAutospacing="0"/>
              <w:rPr>
                <w:rFonts w:ascii="Arial" w:hAnsi="Arial" w:cs="Arial"/>
                <w:sz w:val="20"/>
                <w:szCs w:val="20"/>
              </w:rPr>
            </w:pPr>
            <w:r w:rsidRPr="004E0673">
              <w:rPr>
                <w:rStyle w:val="Strong"/>
                <w:rFonts w:ascii="Arial" w:hAnsi="Arial" w:cs="Arial"/>
                <w:sz w:val="20"/>
                <w:szCs w:val="20"/>
              </w:rPr>
              <w:t>Interdisciplinary Appeal</w:t>
            </w:r>
            <w:r w:rsidRPr="004E0673">
              <w:rPr>
                <w:rFonts w:ascii="Arial" w:hAnsi="Arial" w:cs="Arial"/>
                <w:sz w:val="20"/>
                <w:szCs w:val="20"/>
              </w:rPr>
              <w:t>:</w:t>
            </w:r>
            <w:r w:rsidRPr="004E0673">
              <w:rPr>
                <w:rFonts w:ascii="Arial" w:hAnsi="Arial" w:cs="Arial"/>
                <w:sz w:val="20"/>
                <w:szCs w:val="20"/>
              </w:rPr>
              <w:br/>
              <w:t>The manuscript could appeal to a wider audience by connecting its findings to broader topics like climate change, urbanization, and sustainable water management. A brief mention of how these factors might influence SUH accuracy or applicability would enhance its relevance.</w:t>
            </w:r>
          </w:p>
          <w:p w14:paraId="78005519" w14:textId="77777777" w:rsidR="00242171" w:rsidRPr="004E0673" w:rsidRDefault="00242171" w:rsidP="00510DDA">
            <w:pPr>
              <w:pStyle w:val="NormalWeb"/>
              <w:widowControl w:val="0"/>
              <w:numPr>
                <w:ilvl w:val="0"/>
                <w:numId w:val="19"/>
              </w:numPr>
              <w:spacing w:before="0" w:beforeAutospacing="0"/>
              <w:rPr>
                <w:rFonts w:ascii="Arial" w:hAnsi="Arial" w:cs="Arial"/>
                <w:sz w:val="20"/>
                <w:szCs w:val="20"/>
              </w:rPr>
            </w:pPr>
            <w:r w:rsidRPr="004E0673">
              <w:rPr>
                <w:rStyle w:val="Strong"/>
                <w:rFonts w:ascii="Arial" w:hAnsi="Arial" w:cs="Arial"/>
                <w:sz w:val="20"/>
                <w:szCs w:val="20"/>
              </w:rPr>
              <w:t>Future Work</w:t>
            </w:r>
            <w:r w:rsidRPr="004E0673">
              <w:rPr>
                <w:rFonts w:ascii="Arial" w:hAnsi="Arial" w:cs="Arial"/>
                <w:sz w:val="20"/>
                <w:szCs w:val="20"/>
              </w:rPr>
              <w:t>:</w:t>
            </w:r>
            <w:r w:rsidRPr="004E0673">
              <w:rPr>
                <w:rFonts w:ascii="Arial" w:hAnsi="Arial" w:cs="Arial"/>
                <w:sz w:val="20"/>
                <w:szCs w:val="20"/>
              </w:rPr>
              <w:br/>
              <w:t>Including a dedicated section or paragraph discussing future research directions would strengthen the manuscript. Suggestions could include applying SUHs to other basins, integrating machine learning approaches, or assessing the impact of land-use changes on runoff predictions.</w:t>
            </w:r>
          </w:p>
          <w:p w14:paraId="3FCD9BA4" w14:textId="77777777" w:rsidR="00242171" w:rsidRPr="004E0673" w:rsidRDefault="00242171" w:rsidP="00510DDA">
            <w:pPr>
              <w:pStyle w:val="NormalWeb"/>
              <w:widowControl w:val="0"/>
              <w:numPr>
                <w:ilvl w:val="0"/>
                <w:numId w:val="19"/>
              </w:numPr>
              <w:spacing w:before="0" w:beforeAutospacing="0"/>
              <w:rPr>
                <w:rFonts w:ascii="Arial" w:hAnsi="Arial" w:cs="Arial"/>
                <w:sz w:val="20"/>
                <w:szCs w:val="20"/>
              </w:rPr>
            </w:pPr>
            <w:r w:rsidRPr="004E0673">
              <w:rPr>
                <w:rStyle w:val="Strong"/>
                <w:rFonts w:ascii="Arial" w:hAnsi="Arial" w:cs="Arial"/>
                <w:sz w:val="20"/>
                <w:szCs w:val="20"/>
              </w:rPr>
              <w:t>Streamlining Technical Sections</w:t>
            </w:r>
            <w:r w:rsidRPr="004E0673">
              <w:rPr>
                <w:rFonts w:ascii="Arial" w:hAnsi="Arial" w:cs="Arial"/>
                <w:sz w:val="20"/>
                <w:szCs w:val="20"/>
              </w:rPr>
              <w:t>:</w:t>
            </w:r>
            <w:r w:rsidRPr="004E0673">
              <w:rPr>
                <w:rFonts w:ascii="Arial" w:hAnsi="Arial" w:cs="Arial"/>
                <w:sz w:val="20"/>
                <w:szCs w:val="20"/>
              </w:rPr>
              <w:br/>
              <w:t>The detailed explanations of SUH methods are valuable but could be streamlined slightly to maintain reader engagement. Consolidating equations or summarizing them in a table might help.</w:t>
            </w:r>
          </w:p>
          <w:p w14:paraId="4DD8AA49" w14:textId="7A1BA90E" w:rsidR="00242171" w:rsidRPr="004E0673" w:rsidRDefault="00242171" w:rsidP="00510DDA">
            <w:pPr>
              <w:pStyle w:val="Heading3"/>
              <w:keepNext w:val="0"/>
              <w:keepLines w:val="0"/>
              <w:widowControl w:val="0"/>
              <w:spacing w:before="0"/>
              <w:jc w:val="both"/>
              <w:rPr>
                <w:rFonts w:ascii="Arial" w:hAnsi="Arial" w:cs="Arial"/>
                <w:sz w:val="20"/>
                <w:szCs w:val="20"/>
              </w:rPr>
            </w:pPr>
            <w:r w:rsidRPr="004E0673">
              <w:rPr>
                <w:rStyle w:val="Strong"/>
                <w:rFonts w:ascii="Arial" w:hAnsi="Arial" w:cs="Arial"/>
                <w:bCs w:val="0"/>
                <w:sz w:val="20"/>
                <w:szCs w:val="20"/>
              </w:rPr>
              <w:t xml:space="preserve">Final Remark: </w:t>
            </w:r>
          </w:p>
          <w:p w14:paraId="15DFD0E8" w14:textId="09EA1C07" w:rsidR="00F1171E" w:rsidRPr="004E0673" w:rsidRDefault="00242171" w:rsidP="00510DDA">
            <w:pPr>
              <w:pStyle w:val="NormalWeb"/>
              <w:widowControl w:val="0"/>
              <w:spacing w:before="0" w:beforeAutospacing="0"/>
              <w:jc w:val="both"/>
              <w:rPr>
                <w:rFonts w:ascii="Arial" w:hAnsi="Arial" w:cs="Arial"/>
                <w:sz w:val="20"/>
                <w:szCs w:val="20"/>
                <w:lang w:val="en-GB"/>
              </w:rPr>
            </w:pPr>
            <w:r w:rsidRPr="004E0673">
              <w:rPr>
                <w:rFonts w:ascii="Arial" w:hAnsi="Arial" w:cs="Arial"/>
                <w:sz w:val="20"/>
                <w:szCs w:val="20"/>
              </w:rPr>
              <w:t>The manuscript is well-structured and scientifically robust, with significant relevance for hydrological research and applications. Addressing the minor language, structural, and contextual suggestions will further elevate its quality and impact in scholarly communications.</w:t>
            </w:r>
          </w:p>
        </w:tc>
        <w:tc>
          <w:tcPr>
            <w:tcW w:w="1523" w:type="pct"/>
          </w:tcPr>
          <w:p w14:paraId="465E098E" w14:textId="77777777" w:rsidR="00F1171E" w:rsidRPr="004E0673" w:rsidRDefault="00F1171E" w:rsidP="00510DDA">
            <w:pPr>
              <w:widowControl w:val="0"/>
              <w:rPr>
                <w:rFonts w:ascii="Arial" w:hAnsi="Arial" w:cs="Arial"/>
                <w:sz w:val="20"/>
                <w:szCs w:val="20"/>
                <w:lang w:val="en-GB"/>
              </w:rPr>
            </w:pPr>
          </w:p>
        </w:tc>
      </w:tr>
    </w:tbl>
    <w:p w14:paraId="6BBACB91" w14:textId="77777777" w:rsidR="00F1171E" w:rsidRPr="004E0673" w:rsidRDefault="00F1171E" w:rsidP="00510DDA">
      <w:pPr>
        <w:pStyle w:val="BodyText"/>
        <w:widowControl w:val="0"/>
        <w:rPr>
          <w:rFonts w:ascii="Arial" w:hAnsi="Arial" w:cs="Arial"/>
          <w:b/>
          <w:bCs/>
          <w:sz w:val="20"/>
          <w:szCs w:val="20"/>
          <w:u w:val="single"/>
          <w:lang w:val="en-GB"/>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20"/>
        <w:gridCol w:w="9272"/>
        <w:gridCol w:w="6438"/>
      </w:tblGrid>
      <w:tr w:rsidR="00B3432D" w:rsidRPr="004E0673" w14:paraId="0C3B1195" w14:textId="77777777" w:rsidTr="007D3E1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83D5176" w14:textId="77777777" w:rsidR="00B3432D" w:rsidRPr="004E0673" w:rsidRDefault="00B3432D" w:rsidP="00510DDA">
            <w:pPr>
              <w:pStyle w:val="BodyText"/>
              <w:widowControl w:val="0"/>
              <w:rPr>
                <w:rFonts w:ascii="Arial" w:hAnsi="Arial" w:cs="Arial"/>
                <w:b/>
                <w:bCs/>
                <w:sz w:val="20"/>
                <w:szCs w:val="20"/>
                <w:u w:val="single"/>
                <w:lang w:val="en-GB"/>
              </w:rPr>
            </w:pPr>
            <w:bookmarkStart w:id="0" w:name="_Hlk167897572"/>
            <w:r w:rsidRPr="004E0673">
              <w:rPr>
                <w:rFonts w:ascii="Arial" w:hAnsi="Arial" w:cs="Arial"/>
                <w:b/>
                <w:bCs/>
                <w:sz w:val="20"/>
                <w:szCs w:val="20"/>
                <w:u w:val="single"/>
                <w:lang w:val="en-GB"/>
              </w:rPr>
              <w:t xml:space="preserve">PART  2: </w:t>
            </w:r>
          </w:p>
          <w:p w14:paraId="136B08BE" w14:textId="77777777" w:rsidR="00B3432D" w:rsidRPr="004E0673" w:rsidRDefault="00B3432D" w:rsidP="00510DDA">
            <w:pPr>
              <w:pStyle w:val="BodyText"/>
              <w:widowControl w:val="0"/>
              <w:rPr>
                <w:rFonts w:ascii="Arial" w:hAnsi="Arial" w:cs="Arial"/>
                <w:b/>
                <w:bCs/>
                <w:sz w:val="20"/>
                <w:szCs w:val="20"/>
                <w:u w:val="single"/>
                <w:lang w:val="en-GB"/>
              </w:rPr>
            </w:pPr>
          </w:p>
        </w:tc>
      </w:tr>
      <w:tr w:rsidR="00B3432D" w:rsidRPr="004E0673" w14:paraId="2F4EBBCF" w14:textId="77777777" w:rsidTr="007D3E11">
        <w:tc>
          <w:tcPr>
            <w:tcW w:w="1247" w:type="pct"/>
            <w:shd w:val="clear" w:color="auto" w:fill="auto"/>
            <w:noWrap/>
            <w:tcMar>
              <w:top w:w="0" w:type="dxa"/>
              <w:left w:w="108" w:type="dxa"/>
              <w:bottom w:w="0" w:type="dxa"/>
              <w:right w:w="108" w:type="dxa"/>
            </w:tcMar>
            <w:vAlign w:val="center"/>
          </w:tcPr>
          <w:p w14:paraId="511E2937" w14:textId="77777777" w:rsidR="00B3432D" w:rsidRPr="004E0673" w:rsidRDefault="00B3432D" w:rsidP="00510DDA">
            <w:pPr>
              <w:pStyle w:val="BodyText"/>
              <w:widowControl w:val="0"/>
              <w:rPr>
                <w:rFonts w:ascii="Arial" w:hAnsi="Arial" w:cs="Arial"/>
                <w:b/>
                <w:bCs/>
                <w:sz w:val="20"/>
                <w:szCs w:val="20"/>
                <w:u w:val="single"/>
                <w:lang w:val="en-GB"/>
              </w:rPr>
            </w:pPr>
          </w:p>
        </w:tc>
        <w:tc>
          <w:tcPr>
            <w:tcW w:w="2215" w:type="pct"/>
            <w:shd w:val="clear" w:color="auto" w:fill="auto"/>
            <w:tcMar>
              <w:top w:w="0" w:type="dxa"/>
              <w:left w:w="108" w:type="dxa"/>
              <w:bottom w:w="0" w:type="dxa"/>
              <w:right w:w="108" w:type="dxa"/>
            </w:tcMar>
          </w:tcPr>
          <w:p w14:paraId="0D2003A4" w14:textId="77777777" w:rsidR="00B3432D" w:rsidRPr="004E0673" w:rsidRDefault="00B3432D" w:rsidP="00510DDA">
            <w:pPr>
              <w:pStyle w:val="BodyText"/>
              <w:widowControl w:val="0"/>
              <w:rPr>
                <w:rFonts w:ascii="Arial" w:hAnsi="Arial" w:cs="Arial"/>
                <w:b/>
                <w:bCs/>
                <w:sz w:val="20"/>
                <w:szCs w:val="20"/>
                <w:u w:val="single"/>
                <w:lang w:val="en-GB"/>
              </w:rPr>
            </w:pPr>
            <w:r w:rsidRPr="004E0673">
              <w:rPr>
                <w:rFonts w:ascii="Arial" w:hAnsi="Arial" w:cs="Arial"/>
                <w:b/>
                <w:bCs/>
                <w:sz w:val="20"/>
                <w:szCs w:val="20"/>
                <w:u w:val="single"/>
                <w:lang w:val="en-GB"/>
              </w:rPr>
              <w:t>Reviewer’s comment</w:t>
            </w:r>
          </w:p>
        </w:tc>
        <w:tc>
          <w:tcPr>
            <w:tcW w:w="1538" w:type="pct"/>
            <w:shd w:val="clear" w:color="auto" w:fill="auto"/>
          </w:tcPr>
          <w:p w14:paraId="20386A32" w14:textId="77777777" w:rsidR="00B3432D" w:rsidRPr="004E0673" w:rsidRDefault="00B3432D" w:rsidP="00510DDA">
            <w:pPr>
              <w:pStyle w:val="BodyText"/>
              <w:widowControl w:val="0"/>
              <w:rPr>
                <w:rFonts w:ascii="Arial" w:hAnsi="Arial" w:cs="Arial"/>
                <w:b/>
                <w:bCs/>
                <w:sz w:val="20"/>
                <w:szCs w:val="20"/>
                <w:u w:val="single"/>
                <w:lang w:val="en-GB"/>
              </w:rPr>
            </w:pPr>
            <w:r w:rsidRPr="004E0673">
              <w:rPr>
                <w:rFonts w:ascii="Arial" w:hAnsi="Arial" w:cs="Arial"/>
                <w:b/>
                <w:bCs/>
                <w:sz w:val="20"/>
                <w:szCs w:val="20"/>
                <w:u w:val="single"/>
                <w:lang w:val="en-GB"/>
              </w:rPr>
              <w:t xml:space="preserve">Author’s comment </w:t>
            </w:r>
            <w:r w:rsidRPr="004E0673">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B3432D" w:rsidRPr="004E0673" w14:paraId="3400FBE2" w14:textId="77777777" w:rsidTr="007D3E11">
        <w:trPr>
          <w:trHeight w:val="890"/>
        </w:trPr>
        <w:tc>
          <w:tcPr>
            <w:tcW w:w="1247" w:type="pct"/>
            <w:shd w:val="clear" w:color="auto" w:fill="auto"/>
            <w:noWrap/>
            <w:tcMar>
              <w:top w:w="0" w:type="dxa"/>
              <w:left w:w="108" w:type="dxa"/>
              <w:bottom w:w="0" w:type="dxa"/>
              <w:right w:w="108" w:type="dxa"/>
            </w:tcMar>
            <w:vAlign w:val="center"/>
          </w:tcPr>
          <w:p w14:paraId="7A87BE26" w14:textId="77777777" w:rsidR="00B3432D" w:rsidRPr="004E0673" w:rsidRDefault="00B3432D" w:rsidP="00510DDA">
            <w:pPr>
              <w:pStyle w:val="BodyText"/>
              <w:widowControl w:val="0"/>
              <w:rPr>
                <w:rFonts w:ascii="Arial" w:hAnsi="Arial" w:cs="Arial"/>
                <w:b/>
                <w:bCs/>
                <w:sz w:val="20"/>
                <w:szCs w:val="20"/>
                <w:u w:val="single"/>
                <w:lang w:val="en-GB"/>
              </w:rPr>
            </w:pPr>
            <w:r w:rsidRPr="004E0673">
              <w:rPr>
                <w:rFonts w:ascii="Arial" w:hAnsi="Arial" w:cs="Arial"/>
                <w:b/>
                <w:bCs/>
                <w:sz w:val="20"/>
                <w:szCs w:val="20"/>
                <w:u w:val="single"/>
                <w:lang w:val="en-GB"/>
              </w:rPr>
              <w:t xml:space="preserve">Are there ethical issues in this manuscript? </w:t>
            </w:r>
          </w:p>
          <w:p w14:paraId="4496C2B9" w14:textId="77777777" w:rsidR="00B3432D" w:rsidRPr="004E0673" w:rsidRDefault="00B3432D" w:rsidP="00510DDA">
            <w:pPr>
              <w:pStyle w:val="BodyText"/>
              <w:widowControl w:val="0"/>
              <w:rPr>
                <w:rFonts w:ascii="Arial" w:hAnsi="Arial" w:cs="Arial"/>
                <w:b/>
                <w:bCs/>
                <w:sz w:val="20"/>
                <w:szCs w:val="20"/>
                <w:u w:val="single"/>
                <w:lang w:val="en-GB"/>
              </w:rPr>
            </w:pPr>
          </w:p>
        </w:tc>
        <w:tc>
          <w:tcPr>
            <w:tcW w:w="2215" w:type="pct"/>
            <w:shd w:val="clear" w:color="auto" w:fill="auto"/>
            <w:tcMar>
              <w:top w:w="0" w:type="dxa"/>
              <w:left w:w="108" w:type="dxa"/>
              <w:bottom w:w="0" w:type="dxa"/>
              <w:right w:w="108" w:type="dxa"/>
            </w:tcMar>
            <w:vAlign w:val="center"/>
          </w:tcPr>
          <w:p w14:paraId="62DD668C" w14:textId="40C43C22" w:rsidR="00B3432D" w:rsidRPr="009C5C75" w:rsidRDefault="00B3432D" w:rsidP="009C5C75">
            <w:pPr>
              <w:pStyle w:val="BodyText"/>
              <w:widowControl w:val="0"/>
              <w:rPr>
                <w:rFonts w:ascii="Arial" w:hAnsi="Arial" w:cs="Arial"/>
                <w:b/>
                <w:bCs/>
                <w:i/>
                <w:iCs/>
                <w:sz w:val="20"/>
                <w:szCs w:val="20"/>
                <w:u w:val="single"/>
                <w:lang w:val="en-GB"/>
              </w:rPr>
            </w:pPr>
            <w:r w:rsidRPr="004E0673">
              <w:rPr>
                <w:rFonts w:ascii="Arial" w:hAnsi="Arial" w:cs="Arial"/>
                <w:b/>
                <w:bCs/>
                <w:i/>
                <w:iCs/>
                <w:sz w:val="20"/>
                <w:szCs w:val="20"/>
                <w:u w:val="single"/>
                <w:lang w:val="en-GB"/>
              </w:rPr>
              <w:t xml:space="preserve">(If yes, </w:t>
            </w:r>
            <w:proofErr w:type="gramStart"/>
            <w:r w:rsidRPr="004E0673">
              <w:rPr>
                <w:rFonts w:ascii="Arial" w:hAnsi="Arial" w:cs="Arial"/>
                <w:b/>
                <w:bCs/>
                <w:i/>
                <w:iCs/>
                <w:sz w:val="20"/>
                <w:szCs w:val="20"/>
                <w:u w:val="single"/>
                <w:lang w:val="en-GB"/>
              </w:rPr>
              <w:t>Kindly</w:t>
            </w:r>
            <w:proofErr w:type="gramEnd"/>
            <w:r w:rsidRPr="004E0673">
              <w:rPr>
                <w:rFonts w:ascii="Arial" w:hAnsi="Arial" w:cs="Arial"/>
                <w:b/>
                <w:bCs/>
                <w:i/>
                <w:iCs/>
                <w:sz w:val="20"/>
                <w:szCs w:val="20"/>
                <w:u w:val="single"/>
                <w:lang w:val="en-GB"/>
              </w:rPr>
              <w:t xml:space="preserve"> please write down the ethical issues here in details)</w:t>
            </w:r>
          </w:p>
          <w:p w14:paraId="62B4046A" w14:textId="77777777" w:rsidR="00B3432D" w:rsidRPr="004E0673" w:rsidRDefault="00B3432D" w:rsidP="00510DDA">
            <w:pPr>
              <w:pStyle w:val="BodyText"/>
              <w:widowControl w:val="0"/>
              <w:rPr>
                <w:rFonts w:ascii="Arial" w:hAnsi="Arial" w:cs="Arial"/>
                <w:b/>
                <w:bCs/>
                <w:sz w:val="20"/>
                <w:szCs w:val="20"/>
                <w:u w:val="single"/>
                <w:lang w:val="en-GB"/>
              </w:rPr>
            </w:pPr>
          </w:p>
        </w:tc>
        <w:tc>
          <w:tcPr>
            <w:tcW w:w="1538" w:type="pct"/>
            <w:shd w:val="clear" w:color="auto" w:fill="auto"/>
            <w:vAlign w:val="center"/>
          </w:tcPr>
          <w:p w14:paraId="2F1A4481" w14:textId="77777777" w:rsidR="00B3432D" w:rsidRPr="004E0673" w:rsidRDefault="00B3432D" w:rsidP="00510DDA">
            <w:pPr>
              <w:pStyle w:val="BodyText"/>
              <w:widowControl w:val="0"/>
              <w:rPr>
                <w:rFonts w:ascii="Arial" w:hAnsi="Arial" w:cs="Arial"/>
                <w:b/>
                <w:bCs/>
                <w:sz w:val="20"/>
                <w:szCs w:val="20"/>
                <w:u w:val="single"/>
                <w:lang w:val="en-GB"/>
              </w:rPr>
            </w:pPr>
          </w:p>
          <w:p w14:paraId="1DC2D538" w14:textId="77777777" w:rsidR="00B3432D" w:rsidRPr="004E0673" w:rsidRDefault="00B3432D" w:rsidP="00510DDA">
            <w:pPr>
              <w:pStyle w:val="BodyText"/>
              <w:widowControl w:val="0"/>
              <w:rPr>
                <w:rFonts w:ascii="Arial" w:hAnsi="Arial" w:cs="Arial"/>
                <w:b/>
                <w:bCs/>
                <w:sz w:val="20"/>
                <w:szCs w:val="20"/>
                <w:u w:val="single"/>
                <w:lang w:val="en-GB"/>
              </w:rPr>
            </w:pPr>
          </w:p>
          <w:p w14:paraId="567A7C57" w14:textId="77777777" w:rsidR="00B3432D" w:rsidRPr="004E0673" w:rsidRDefault="00B3432D" w:rsidP="00510DDA">
            <w:pPr>
              <w:pStyle w:val="BodyText"/>
              <w:widowControl w:val="0"/>
              <w:rPr>
                <w:rFonts w:ascii="Arial" w:hAnsi="Arial" w:cs="Arial"/>
                <w:b/>
                <w:bCs/>
                <w:sz w:val="20"/>
                <w:szCs w:val="20"/>
                <w:u w:val="single"/>
                <w:lang w:val="en-GB"/>
              </w:rPr>
            </w:pPr>
          </w:p>
        </w:tc>
      </w:tr>
    </w:tbl>
    <w:p w14:paraId="24CBE49F" w14:textId="77777777" w:rsidR="00B3432D" w:rsidRPr="004E0673" w:rsidRDefault="00B3432D" w:rsidP="00510DDA">
      <w:pPr>
        <w:pStyle w:val="BodyText"/>
        <w:widowControl w:val="0"/>
        <w:rPr>
          <w:rFonts w:ascii="Arial" w:hAnsi="Arial" w:cs="Arial"/>
          <w:b/>
          <w:bCs/>
          <w:sz w:val="20"/>
          <w:szCs w:val="20"/>
          <w:u w:val="single"/>
          <w:lang w:val="en-US"/>
        </w:rPr>
      </w:pPr>
    </w:p>
    <w:tbl>
      <w:tblPr>
        <w:tblW w:w="2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20"/>
        <w:gridCol w:w="15660"/>
      </w:tblGrid>
      <w:tr w:rsidR="00B3432D" w:rsidRPr="004E0673" w14:paraId="48D4DDC3" w14:textId="77777777" w:rsidTr="00BB3A4B">
        <w:tc>
          <w:tcPr>
            <w:tcW w:w="20880" w:type="dxa"/>
            <w:gridSpan w:val="2"/>
            <w:tcBorders>
              <w:top w:val="nil"/>
              <w:left w:val="nil"/>
              <w:right w:val="nil"/>
            </w:tcBorders>
            <w:shd w:val="clear" w:color="auto" w:fill="auto"/>
            <w:noWrap/>
            <w:tcMar>
              <w:top w:w="0" w:type="dxa"/>
              <w:left w:w="108" w:type="dxa"/>
              <w:bottom w:w="0" w:type="dxa"/>
              <w:right w:w="108" w:type="dxa"/>
            </w:tcMar>
            <w:vAlign w:val="center"/>
          </w:tcPr>
          <w:p w14:paraId="102883E4" w14:textId="77777777" w:rsidR="00B3432D" w:rsidRPr="004E0673" w:rsidRDefault="00B3432D" w:rsidP="00510DDA">
            <w:pPr>
              <w:pStyle w:val="BodyText"/>
              <w:widowControl w:val="0"/>
              <w:rPr>
                <w:rFonts w:ascii="Arial" w:hAnsi="Arial" w:cs="Arial"/>
                <w:b/>
                <w:bCs/>
                <w:sz w:val="20"/>
                <w:szCs w:val="20"/>
                <w:u w:val="single"/>
                <w:lang w:val="en-GB"/>
              </w:rPr>
            </w:pPr>
            <w:r w:rsidRPr="004E0673">
              <w:rPr>
                <w:rFonts w:ascii="Arial" w:hAnsi="Arial" w:cs="Arial"/>
                <w:b/>
                <w:bCs/>
                <w:sz w:val="20"/>
                <w:szCs w:val="20"/>
                <w:u w:val="single"/>
                <w:lang w:val="en-GB"/>
              </w:rPr>
              <w:t>Reviewer Details:</w:t>
            </w:r>
          </w:p>
          <w:p w14:paraId="7D588AE1" w14:textId="77777777" w:rsidR="00B3432D" w:rsidRPr="004E0673" w:rsidRDefault="00B3432D" w:rsidP="00510DDA">
            <w:pPr>
              <w:pStyle w:val="BodyText"/>
              <w:widowControl w:val="0"/>
              <w:rPr>
                <w:rFonts w:ascii="Arial" w:hAnsi="Arial" w:cs="Arial"/>
                <w:b/>
                <w:bCs/>
                <w:sz w:val="20"/>
                <w:szCs w:val="20"/>
                <w:u w:val="single"/>
                <w:lang w:val="en-GB"/>
              </w:rPr>
            </w:pPr>
          </w:p>
        </w:tc>
      </w:tr>
      <w:tr w:rsidR="00B3432D" w:rsidRPr="004E0673" w14:paraId="7EFD936D" w14:textId="77777777" w:rsidTr="00BB3A4B">
        <w:trPr>
          <w:trHeight w:val="77"/>
        </w:trPr>
        <w:tc>
          <w:tcPr>
            <w:tcW w:w="5220" w:type="dxa"/>
            <w:shd w:val="clear" w:color="auto" w:fill="auto"/>
            <w:noWrap/>
            <w:tcMar>
              <w:top w:w="0" w:type="dxa"/>
              <w:left w:w="108" w:type="dxa"/>
              <w:bottom w:w="0" w:type="dxa"/>
              <w:right w:w="108" w:type="dxa"/>
            </w:tcMar>
            <w:vAlign w:val="center"/>
          </w:tcPr>
          <w:p w14:paraId="294C5DC7" w14:textId="77777777" w:rsidR="00B3432D" w:rsidRPr="004E0673" w:rsidRDefault="00B3432D" w:rsidP="00510DDA">
            <w:pPr>
              <w:pStyle w:val="BodyText"/>
              <w:widowControl w:val="0"/>
              <w:rPr>
                <w:rFonts w:ascii="Arial" w:hAnsi="Arial" w:cs="Arial"/>
                <w:sz w:val="20"/>
                <w:szCs w:val="20"/>
                <w:lang w:val="en-GB"/>
              </w:rPr>
            </w:pPr>
            <w:r w:rsidRPr="004E0673">
              <w:rPr>
                <w:rFonts w:ascii="Arial" w:hAnsi="Arial" w:cs="Arial"/>
                <w:sz w:val="20"/>
                <w:szCs w:val="20"/>
                <w:lang w:val="en-GB"/>
              </w:rPr>
              <w:t>Name:</w:t>
            </w:r>
          </w:p>
        </w:tc>
        <w:tc>
          <w:tcPr>
            <w:tcW w:w="15660" w:type="dxa"/>
            <w:shd w:val="clear" w:color="auto" w:fill="auto"/>
            <w:tcMar>
              <w:top w:w="0" w:type="dxa"/>
              <w:left w:w="108" w:type="dxa"/>
              <w:bottom w:w="0" w:type="dxa"/>
              <w:right w:w="108" w:type="dxa"/>
            </w:tcMar>
            <w:vAlign w:val="center"/>
          </w:tcPr>
          <w:p w14:paraId="71B67042" w14:textId="0E0193EF" w:rsidR="00B3432D" w:rsidRPr="004E0673" w:rsidRDefault="0004470C" w:rsidP="00510DDA">
            <w:pPr>
              <w:pStyle w:val="BodyText"/>
              <w:widowControl w:val="0"/>
              <w:rPr>
                <w:rFonts w:ascii="Arial" w:hAnsi="Arial" w:cs="Arial"/>
                <w:b/>
                <w:bCs/>
                <w:sz w:val="20"/>
                <w:szCs w:val="20"/>
                <w:u w:val="single"/>
                <w:lang w:val="en-US"/>
              </w:rPr>
            </w:pPr>
            <w:r w:rsidRPr="004E0673">
              <w:rPr>
                <w:rFonts w:ascii="Arial" w:hAnsi="Arial" w:cs="Arial"/>
                <w:b/>
                <w:bCs/>
                <w:color w:val="000000"/>
                <w:sz w:val="20"/>
                <w:szCs w:val="20"/>
              </w:rPr>
              <w:t xml:space="preserve">Abdul </w:t>
            </w:r>
            <w:proofErr w:type="spellStart"/>
            <w:r w:rsidRPr="004E0673">
              <w:rPr>
                <w:rFonts w:ascii="Arial" w:hAnsi="Arial" w:cs="Arial"/>
                <w:b/>
                <w:bCs/>
                <w:color w:val="000000"/>
                <w:sz w:val="20"/>
                <w:szCs w:val="20"/>
              </w:rPr>
              <w:t>Ghani</w:t>
            </w:r>
            <w:proofErr w:type="spellEnd"/>
            <w:r w:rsidRPr="004E0673">
              <w:rPr>
                <w:rFonts w:ascii="Arial" w:hAnsi="Arial" w:cs="Arial"/>
                <w:b/>
                <w:bCs/>
                <w:color w:val="000000"/>
                <w:sz w:val="20"/>
                <w:szCs w:val="20"/>
              </w:rPr>
              <w:t xml:space="preserve"> </w:t>
            </w:r>
            <w:proofErr w:type="spellStart"/>
            <w:r w:rsidRPr="004E0673">
              <w:rPr>
                <w:rFonts w:ascii="Arial" w:hAnsi="Arial" w:cs="Arial"/>
                <w:b/>
                <w:bCs/>
                <w:color w:val="000000"/>
                <w:sz w:val="20"/>
                <w:szCs w:val="20"/>
              </w:rPr>
              <w:t>Soomro</w:t>
            </w:r>
            <w:proofErr w:type="spellEnd"/>
          </w:p>
        </w:tc>
      </w:tr>
      <w:tr w:rsidR="00B3432D" w:rsidRPr="004E0673" w14:paraId="041D383C" w14:textId="77777777" w:rsidTr="00BB3A4B">
        <w:trPr>
          <w:trHeight w:val="77"/>
        </w:trPr>
        <w:tc>
          <w:tcPr>
            <w:tcW w:w="5220" w:type="dxa"/>
            <w:shd w:val="clear" w:color="auto" w:fill="auto"/>
            <w:noWrap/>
            <w:tcMar>
              <w:top w:w="0" w:type="dxa"/>
              <w:left w:w="108" w:type="dxa"/>
              <w:bottom w:w="0" w:type="dxa"/>
              <w:right w:w="108" w:type="dxa"/>
            </w:tcMar>
            <w:vAlign w:val="center"/>
          </w:tcPr>
          <w:p w14:paraId="610DBBC0" w14:textId="77777777" w:rsidR="00B3432D" w:rsidRPr="004E0673" w:rsidRDefault="00B3432D" w:rsidP="00510DDA">
            <w:pPr>
              <w:pStyle w:val="BodyText"/>
              <w:widowControl w:val="0"/>
              <w:rPr>
                <w:rFonts w:ascii="Arial" w:hAnsi="Arial" w:cs="Arial"/>
                <w:sz w:val="20"/>
                <w:szCs w:val="20"/>
                <w:lang w:val="en-GB"/>
              </w:rPr>
            </w:pPr>
            <w:r w:rsidRPr="004E0673">
              <w:rPr>
                <w:rFonts w:ascii="Arial" w:hAnsi="Arial" w:cs="Arial"/>
                <w:sz w:val="20"/>
                <w:szCs w:val="20"/>
                <w:lang w:val="en-GB"/>
              </w:rPr>
              <w:t>Department, University &amp; Country</w:t>
            </w:r>
          </w:p>
        </w:tc>
        <w:tc>
          <w:tcPr>
            <w:tcW w:w="15660" w:type="dxa"/>
            <w:shd w:val="clear" w:color="auto" w:fill="auto"/>
            <w:tcMar>
              <w:top w:w="0" w:type="dxa"/>
              <w:left w:w="108" w:type="dxa"/>
              <w:bottom w:w="0" w:type="dxa"/>
              <w:right w:w="108" w:type="dxa"/>
            </w:tcMar>
            <w:vAlign w:val="center"/>
          </w:tcPr>
          <w:p w14:paraId="66E89807" w14:textId="7E1E3381" w:rsidR="00B3432D" w:rsidRPr="004E0673" w:rsidRDefault="0004470C" w:rsidP="00510DDA">
            <w:pPr>
              <w:pStyle w:val="BodyText"/>
              <w:widowControl w:val="0"/>
              <w:rPr>
                <w:rFonts w:ascii="Arial" w:hAnsi="Arial" w:cs="Arial"/>
                <w:b/>
                <w:bCs/>
                <w:sz w:val="20"/>
                <w:szCs w:val="20"/>
                <w:u w:val="single"/>
                <w:lang w:val="en-GB"/>
              </w:rPr>
            </w:pPr>
            <w:r w:rsidRPr="004E0673">
              <w:rPr>
                <w:rFonts w:ascii="Arial" w:hAnsi="Arial" w:cs="Arial"/>
                <w:b/>
                <w:bCs/>
                <w:color w:val="000000"/>
                <w:sz w:val="20"/>
                <w:szCs w:val="20"/>
              </w:rPr>
              <w:t>Water and Agricultural Waste Management Institute</w:t>
            </w:r>
            <w:r w:rsidRPr="004E0673">
              <w:rPr>
                <w:rFonts w:ascii="Arial" w:hAnsi="Arial" w:cs="Arial"/>
                <w:b/>
                <w:bCs/>
                <w:color w:val="000000"/>
                <w:sz w:val="20"/>
                <w:szCs w:val="20"/>
              </w:rPr>
              <w:t xml:space="preserve">, </w:t>
            </w:r>
            <w:r w:rsidRPr="004E0673">
              <w:rPr>
                <w:rFonts w:ascii="Arial" w:hAnsi="Arial" w:cs="Arial"/>
                <w:b/>
                <w:bCs/>
                <w:color w:val="000000"/>
                <w:sz w:val="20"/>
                <w:szCs w:val="20"/>
              </w:rPr>
              <w:t>Pakistan</w:t>
            </w:r>
          </w:p>
        </w:tc>
      </w:tr>
    </w:tbl>
    <w:p w14:paraId="70031AA7" w14:textId="77777777" w:rsidR="00B3432D" w:rsidRPr="004E0673" w:rsidRDefault="00B3432D" w:rsidP="00510DDA">
      <w:pPr>
        <w:pStyle w:val="BodyText"/>
        <w:widowControl w:val="0"/>
        <w:rPr>
          <w:rFonts w:ascii="Arial" w:hAnsi="Arial" w:cs="Arial"/>
          <w:b/>
          <w:bCs/>
          <w:sz w:val="20"/>
          <w:szCs w:val="20"/>
          <w:u w:val="single"/>
          <w:lang w:val="en-US"/>
        </w:rPr>
      </w:pPr>
    </w:p>
    <w:bookmarkEnd w:id="0"/>
    <w:p w14:paraId="42227619" w14:textId="77777777" w:rsidR="00B3432D" w:rsidRPr="004E0673" w:rsidRDefault="00B3432D" w:rsidP="00510DDA">
      <w:pPr>
        <w:pStyle w:val="BodyText"/>
        <w:widowControl w:val="0"/>
        <w:rPr>
          <w:rFonts w:ascii="Arial" w:hAnsi="Arial" w:cs="Arial"/>
          <w:b/>
          <w:bCs/>
          <w:sz w:val="20"/>
          <w:szCs w:val="20"/>
          <w:u w:val="single"/>
          <w:lang w:val="en-US"/>
        </w:rPr>
      </w:pPr>
    </w:p>
    <w:p w14:paraId="0821307F" w14:textId="77777777" w:rsidR="00F1171E" w:rsidRPr="004E0673" w:rsidRDefault="00F1171E" w:rsidP="00510DDA">
      <w:pPr>
        <w:pStyle w:val="BodyText"/>
        <w:widowControl w:val="0"/>
        <w:rPr>
          <w:rFonts w:ascii="Arial" w:hAnsi="Arial" w:cs="Arial"/>
          <w:b/>
          <w:bCs/>
          <w:sz w:val="20"/>
          <w:szCs w:val="20"/>
          <w:u w:val="single"/>
          <w:lang w:val="en-GB"/>
        </w:rPr>
      </w:pPr>
    </w:p>
    <w:sectPr w:rsidR="00F1171E" w:rsidRPr="004E067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ECD58" w14:textId="77777777" w:rsidR="000B2E2A" w:rsidRPr="0000007A" w:rsidRDefault="000B2E2A" w:rsidP="0099583E">
      <w:r>
        <w:separator/>
      </w:r>
    </w:p>
  </w:endnote>
  <w:endnote w:type="continuationSeparator" w:id="0">
    <w:p w14:paraId="3505EEBB" w14:textId="77777777" w:rsidR="000B2E2A" w:rsidRPr="0000007A" w:rsidRDefault="000B2E2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5D7F7" w14:textId="77777777" w:rsidR="000B2E2A" w:rsidRPr="0000007A" w:rsidRDefault="000B2E2A" w:rsidP="0099583E">
      <w:r>
        <w:separator/>
      </w:r>
    </w:p>
  </w:footnote>
  <w:footnote w:type="continuationSeparator" w:id="0">
    <w:p w14:paraId="42708650" w14:textId="77777777" w:rsidR="000B2E2A" w:rsidRPr="0000007A" w:rsidRDefault="000B2E2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A68D0"/>
    <w:multiLevelType w:val="multilevel"/>
    <w:tmpl w:val="87C863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50313"/>
    <w:multiLevelType w:val="hybridMultilevel"/>
    <w:tmpl w:val="43BC06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A73C09"/>
    <w:multiLevelType w:val="multilevel"/>
    <w:tmpl w:val="F06299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C0CA6"/>
    <w:multiLevelType w:val="hybridMultilevel"/>
    <w:tmpl w:val="FFA26E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0C1663"/>
    <w:multiLevelType w:val="hybridMultilevel"/>
    <w:tmpl w:val="EB94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91714"/>
    <w:multiLevelType w:val="hybridMultilevel"/>
    <w:tmpl w:val="B09C03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6807AB6"/>
    <w:multiLevelType w:val="multilevel"/>
    <w:tmpl w:val="EB7EF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3901A0"/>
    <w:multiLevelType w:val="hybridMultilevel"/>
    <w:tmpl w:val="26108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93EBD"/>
    <w:multiLevelType w:val="hybridMultilevel"/>
    <w:tmpl w:val="49A805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CFA06B0"/>
    <w:multiLevelType w:val="hybridMultilevel"/>
    <w:tmpl w:val="79E0E368"/>
    <w:lvl w:ilvl="0" w:tplc="AE22D37E">
      <w:start w:val="1"/>
      <w:numFmt w:val="bullet"/>
      <w:lvlText w:val=""/>
      <w:lvlJc w:val="left"/>
      <w:pPr>
        <w:ind w:left="644" w:hanging="360"/>
      </w:pPr>
      <w:rPr>
        <w:rFonts w:ascii="Symbol" w:hAnsi="Symbol" w:hint="default"/>
      </w:rPr>
    </w:lvl>
    <w:lvl w:ilvl="1" w:tplc="040B0003" w:tentative="1">
      <w:start w:val="1"/>
      <w:numFmt w:val="bullet"/>
      <w:lvlText w:val="o"/>
      <w:lvlJc w:val="left"/>
      <w:pPr>
        <w:ind w:left="1364" w:hanging="360"/>
      </w:pPr>
      <w:rPr>
        <w:rFonts w:ascii="Courier New" w:hAnsi="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0" w15:restartNumberingAfterBreak="0">
    <w:nsid w:val="7F2B5D60"/>
    <w:multiLevelType w:val="hybridMultilevel"/>
    <w:tmpl w:val="8B6044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02285066">
    <w:abstractNumId w:val="8"/>
  </w:num>
  <w:num w:numId="2" w16cid:durableId="881602039">
    <w:abstractNumId w:val="12"/>
  </w:num>
  <w:num w:numId="3" w16cid:durableId="2010130860">
    <w:abstractNumId w:val="10"/>
  </w:num>
  <w:num w:numId="4" w16cid:durableId="1914311735">
    <w:abstractNumId w:val="15"/>
  </w:num>
  <w:num w:numId="5" w16cid:durableId="1507791139">
    <w:abstractNumId w:val="9"/>
  </w:num>
  <w:num w:numId="6" w16cid:durableId="151455000">
    <w:abstractNumId w:val="0"/>
  </w:num>
  <w:num w:numId="7" w16cid:durableId="1547255088">
    <w:abstractNumId w:val="6"/>
  </w:num>
  <w:num w:numId="8" w16cid:durableId="1668050053">
    <w:abstractNumId w:val="18"/>
  </w:num>
  <w:num w:numId="9" w16cid:durableId="898130030">
    <w:abstractNumId w:val="17"/>
  </w:num>
  <w:num w:numId="10" w16cid:durableId="950357686">
    <w:abstractNumId w:val="7"/>
  </w:num>
  <w:num w:numId="11" w16cid:durableId="1680547801">
    <w:abstractNumId w:val="1"/>
  </w:num>
  <w:num w:numId="12" w16cid:durableId="1174880027">
    <w:abstractNumId w:val="2"/>
  </w:num>
  <w:num w:numId="13" w16cid:durableId="673455814">
    <w:abstractNumId w:val="14"/>
  </w:num>
  <w:num w:numId="14" w16cid:durableId="1969434759">
    <w:abstractNumId w:val="16"/>
  </w:num>
  <w:num w:numId="15" w16cid:durableId="1408259705">
    <w:abstractNumId w:val="11"/>
  </w:num>
  <w:num w:numId="16" w16cid:durableId="811098914">
    <w:abstractNumId w:val="3"/>
  </w:num>
  <w:num w:numId="17" w16cid:durableId="386613739">
    <w:abstractNumId w:val="20"/>
  </w:num>
  <w:num w:numId="18" w16cid:durableId="1174078559">
    <w:abstractNumId w:val="4"/>
  </w:num>
  <w:num w:numId="19" w16cid:durableId="1809470485">
    <w:abstractNumId w:val="13"/>
  </w:num>
  <w:num w:numId="20" w16cid:durableId="1024401200">
    <w:abstractNumId w:val="19"/>
  </w:num>
  <w:num w:numId="21" w16cid:durableId="1637101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7D52"/>
    <w:rsid w:val="0004470C"/>
    <w:rsid w:val="000450FC"/>
    <w:rsid w:val="00054BC4"/>
    <w:rsid w:val="00056CB0"/>
    <w:rsid w:val="0006257C"/>
    <w:rsid w:val="000627FE"/>
    <w:rsid w:val="0007151E"/>
    <w:rsid w:val="00081012"/>
    <w:rsid w:val="00084D7C"/>
    <w:rsid w:val="000936AC"/>
    <w:rsid w:val="00095A59"/>
    <w:rsid w:val="000A2134"/>
    <w:rsid w:val="000A2D36"/>
    <w:rsid w:val="000A6F41"/>
    <w:rsid w:val="000B2E2A"/>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1D15"/>
    <w:rsid w:val="001B5029"/>
    <w:rsid w:val="001D3A1D"/>
    <w:rsid w:val="001E4B3D"/>
    <w:rsid w:val="001F24FF"/>
    <w:rsid w:val="001F2913"/>
    <w:rsid w:val="001F2CE9"/>
    <w:rsid w:val="001F707F"/>
    <w:rsid w:val="002011F3"/>
    <w:rsid w:val="00201B85"/>
    <w:rsid w:val="00204D68"/>
    <w:rsid w:val="002105F7"/>
    <w:rsid w:val="002109D6"/>
    <w:rsid w:val="00220111"/>
    <w:rsid w:val="002218DB"/>
    <w:rsid w:val="0022369C"/>
    <w:rsid w:val="002320EB"/>
    <w:rsid w:val="0023696A"/>
    <w:rsid w:val="00242171"/>
    <w:rsid w:val="002422CB"/>
    <w:rsid w:val="00245E23"/>
    <w:rsid w:val="00246BB9"/>
    <w:rsid w:val="0025366D"/>
    <w:rsid w:val="0025366F"/>
    <w:rsid w:val="00256735"/>
    <w:rsid w:val="00257F9E"/>
    <w:rsid w:val="00262634"/>
    <w:rsid w:val="002650C5"/>
    <w:rsid w:val="00275984"/>
    <w:rsid w:val="00280EC9"/>
    <w:rsid w:val="00282BEE"/>
    <w:rsid w:val="002859CC"/>
    <w:rsid w:val="00291A80"/>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1EDD"/>
    <w:rsid w:val="00353718"/>
    <w:rsid w:val="00374F93"/>
    <w:rsid w:val="00377F1D"/>
    <w:rsid w:val="00394901"/>
    <w:rsid w:val="003A04E7"/>
    <w:rsid w:val="003A1C45"/>
    <w:rsid w:val="003A4991"/>
    <w:rsid w:val="003A6E1A"/>
    <w:rsid w:val="003B1D0B"/>
    <w:rsid w:val="003B2172"/>
    <w:rsid w:val="003D1BDE"/>
    <w:rsid w:val="003E63AF"/>
    <w:rsid w:val="003E746A"/>
    <w:rsid w:val="00401C12"/>
    <w:rsid w:val="00414E4D"/>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673"/>
    <w:rsid w:val="004E08E3"/>
    <w:rsid w:val="004E1D1A"/>
    <w:rsid w:val="004E4915"/>
    <w:rsid w:val="004F741F"/>
    <w:rsid w:val="004F78F5"/>
    <w:rsid w:val="004F7BF2"/>
    <w:rsid w:val="00503AB6"/>
    <w:rsid w:val="005047C5"/>
    <w:rsid w:val="0050495C"/>
    <w:rsid w:val="00510920"/>
    <w:rsid w:val="00510DDA"/>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3BF"/>
    <w:rsid w:val="005E29CE"/>
    <w:rsid w:val="005E3241"/>
    <w:rsid w:val="005E7FB0"/>
    <w:rsid w:val="005F184C"/>
    <w:rsid w:val="00602F7D"/>
    <w:rsid w:val="00605952"/>
    <w:rsid w:val="00620677"/>
    <w:rsid w:val="00624032"/>
    <w:rsid w:val="00626025"/>
    <w:rsid w:val="006311A1"/>
    <w:rsid w:val="00640538"/>
    <w:rsid w:val="00645A56"/>
    <w:rsid w:val="00645B3E"/>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A777F"/>
    <w:rsid w:val="006C3797"/>
    <w:rsid w:val="006D467C"/>
    <w:rsid w:val="006E01EE"/>
    <w:rsid w:val="006E6014"/>
    <w:rsid w:val="006E7D6E"/>
    <w:rsid w:val="00700A1D"/>
    <w:rsid w:val="00700EF2"/>
    <w:rsid w:val="00701186"/>
    <w:rsid w:val="00707BE1"/>
    <w:rsid w:val="007133EC"/>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3E11"/>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0CC4"/>
    <w:rsid w:val="009C123A"/>
    <w:rsid w:val="009C5642"/>
    <w:rsid w:val="009C5C75"/>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3FFB"/>
    <w:rsid w:val="00AD6C51"/>
    <w:rsid w:val="00AE0E9B"/>
    <w:rsid w:val="00AE54CD"/>
    <w:rsid w:val="00AF3016"/>
    <w:rsid w:val="00B03A45"/>
    <w:rsid w:val="00B2236C"/>
    <w:rsid w:val="00B22FE6"/>
    <w:rsid w:val="00B3033D"/>
    <w:rsid w:val="00B334D9"/>
    <w:rsid w:val="00B3432D"/>
    <w:rsid w:val="00B53059"/>
    <w:rsid w:val="00B562D2"/>
    <w:rsid w:val="00B62087"/>
    <w:rsid w:val="00B62F41"/>
    <w:rsid w:val="00B63782"/>
    <w:rsid w:val="00B66599"/>
    <w:rsid w:val="00B760E1"/>
    <w:rsid w:val="00B82FFC"/>
    <w:rsid w:val="00BA1AB3"/>
    <w:rsid w:val="00BA2524"/>
    <w:rsid w:val="00BA3C4B"/>
    <w:rsid w:val="00BA55B7"/>
    <w:rsid w:val="00BA6421"/>
    <w:rsid w:val="00BB21AB"/>
    <w:rsid w:val="00BB3A4B"/>
    <w:rsid w:val="00BB4FEC"/>
    <w:rsid w:val="00BB756A"/>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4CF7"/>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0BA2"/>
    <w:rsid w:val="00EA2839"/>
    <w:rsid w:val="00EB3E91"/>
    <w:rsid w:val="00EB6E15"/>
    <w:rsid w:val="00EC6894"/>
    <w:rsid w:val="00ED6B12"/>
    <w:rsid w:val="00ED7048"/>
    <w:rsid w:val="00ED7400"/>
    <w:rsid w:val="00EF326D"/>
    <w:rsid w:val="00EF53FE"/>
    <w:rsid w:val="00F1171E"/>
    <w:rsid w:val="00F13071"/>
    <w:rsid w:val="00F2643C"/>
    <w:rsid w:val="00F32717"/>
    <w:rsid w:val="00F3295A"/>
    <w:rsid w:val="00F32A9A"/>
    <w:rsid w:val="00F33C84"/>
    <w:rsid w:val="00F3669D"/>
    <w:rsid w:val="00F403D2"/>
    <w:rsid w:val="00F405F8"/>
    <w:rsid w:val="00F4700F"/>
    <w:rsid w:val="00F52B15"/>
    <w:rsid w:val="00F573EA"/>
    <w:rsid w:val="00F57E9D"/>
    <w:rsid w:val="00F66490"/>
    <w:rsid w:val="00F73CF2"/>
    <w:rsid w:val="00F80C14"/>
    <w:rsid w:val="00F96F54"/>
    <w:rsid w:val="00F978B8"/>
    <w:rsid w:val="00FA6528"/>
    <w:rsid w:val="00FB0D50"/>
    <w:rsid w:val="00FB1765"/>
    <w:rsid w:val="00FB255B"/>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24217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9C123A"/>
    <w:rPr>
      <w:b/>
      <w:bCs/>
    </w:rPr>
  </w:style>
  <w:style w:type="paragraph" w:styleId="CommentText">
    <w:name w:val="annotation text"/>
    <w:basedOn w:val="Normal"/>
    <w:link w:val="CommentTextChar"/>
    <w:uiPriority w:val="99"/>
    <w:unhideWhenUsed/>
    <w:rsid w:val="00242171"/>
    <w:pPr>
      <w:widowControl w:val="0"/>
      <w:autoSpaceDE w:val="0"/>
      <w:autoSpaceDN w:val="0"/>
    </w:pPr>
    <w:rPr>
      <w:sz w:val="20"/>
      <w:szCs w:val="20"/>
    </w:rPr>
  </w:style>
  <w:style w:type="character" w:customStyle="1" w:styleId="CommentTextChar">
    <w:name w:val="Comment Text Char"/>
    <w:basedOn w:val="DefaultParagraphFont"/>
    <w:link w:val="CommentText"/>
    <w:uiPriority w:val="99"/>
    <w:rsid w:val="00242171"/>
    <w:rPr>
      <w:rFonts w:ascii="Times New Roman" w:eastAsia="Times New Roman" w:hAnsi="Times New Roman"/>
      <w:lang w:val="en-US" w:eastAsia="en-US"/>
    </w:rPr>
  </w:style>
  <w:style w:type="character" w:customStyle="1" w:styleId="Heading3Char">
    <w:name w:val="Heading 3 Char"/>
    <w:basedOn w:val="DefaultParagraphFont"/>
    <w:link w:val="Heading3"/>
    <w:uiPriority w:val="9"/>
    <w:semiHidden/>
    <w:rsid w:val="00242171"/>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88519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30593961">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341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8286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15</cp:revision>
  <dcterms:created xsi:type="dcterms:W3CDTF">2025-01-08T10:08:00Z</dcterms:created>
  <dcterms:modified xsi:type="dcterms:W3CDTF">2025-02-20T07:25:00Z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