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7180B" w14:paraId="1643A4CA" w14:textId="77777777" w:rsidTr="004847FF">
        <w:trPr>
          <w:trHeight w:val="450"/>
        </w:trPr>
        <w:tc>
          <w:tcPr>
            <w:tcW w:w="5000" w:type="pct"/>
            <w:gridSpan w:val="2"/>
            <w:tcBorders>
              <w:top w:val="nil"/>
              <w:left w:val="nil"/>
              <w:right w:val="nil"/>
            </w:tcBorders>
          </w:tcPr>
          <w:p w14:paraId="4C55E51F" w14:textId="77777777" w:rsidR="00602F7D" w:rsidRPr="0017180B" w:rsidRDefault="00602F7D" w:rsidP="00DD6F0A">
            <w:pPr>
              <w:pStyle w:val="Heading2"/>
              <w:keepNext w:val="0"/>
              <w:widowControl w:val="0"/>
              <w:jc w:val="left"/>
              <w:rPr>
                <w:rFonts w:ascii="Arial" w:hAnsi="Arial" w:cs="Arial"/>
                <w:b w:val="0"/>
                <w:bCs w:val="0"/>
                <w:lang w:val="en-US"/>
              </w:rPr>
            </w:pPr>
          </w:p>
        </w:tc>
      </w:tr>
      <w:tr w:rsidR="0000007A" w:rsidRPr="0017180B" w14:paraId="127EAD7E" w14:textId="77777777" w:rsidTr="00F33C84">
        <w:trPr>
          <w:trHeight w:val="413"/>
        </w:trPr>
        <w:tc>
          <w:tcPr>
            <w:tcW w:w="1234" w:type="pct"/>
          </w:tcPr>
          <w:p w14:paraId="3C159AA5" w14:textId="77777777" w:rsidR="0000007A" w:rsidRPr="0017180B" w:rsidRDefault="00D27A79" w:rsidP="00DD6F0A">
            <w:pPr>
              <w:pStyle w:val="BodyText"/>
              <w:widowControl w:val="0"/>
              <w:ind w:left="90"/>
              <w:jc w:val="left"/>
              <w:rPr>
                <w:rFonts w:ascii="Arial" w:hAnsi="Arial" w:cs="Arial"/>
                <w:bCs/>
                <w:sz w:val="20"/>
                <w:szCs w:val="20"/>
                <w:lang w:val="en-GB"/>
              </w:rPr>
            </w:pPr>
            <w:r w:rsidRPr="0017180B">
              <w:rPr>
                <w:rFonts w:ascii="Arial" w:hAnsi="Arial" w:cs="Arial"/>
                <w:bCs/>
                <w:sz w:val="20"/>
                <w:szCs w:val="20"/>
                <w:lang w:val="en-GB"/>
              </w:rPr>
              <w:t xml:space="preserve">Book </w:t>
            </w:r>
            <w:r w:rsidR="0000007A" w:rsidRPr="0017180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77C5017" w:rsidR="0000007A" w:rsidRPr="0017180B" w:rsidRDefault="00E206DB" w:rsidP="00DD6F0A">
            <w:pPr>
              <w:pStyle w:val="NormalWeb"/>
              <w:widowControl w:val="0"/>
              <w:rPr>
                <w:rFonts w:ascii="Arial" w:hAnsi="Arial" w:cs="Arial"/>
                <w:b/>
                <w:bCs/>
                <w:sz w:val="20"/>
                <w:szCs w:val="20"/>
                <w:u w:val="single"/>
              </w:rPr>
            </w:pPr>
            <w:hyperlink r:id="rId7" w:history="1">
              <w:r w:rsidRPr="0017180B">
                <w:rPr>
                  <w:rStyle w:val="Hyperlink"/>
                  <w:rFonts w:ascii="Arial" w:hAnsi="Arial" w:cs="Arial"/>
                  <w:sz w:val="20"/>
                  <w:szCs w:val="20"/>
                </w:rPr>
                <w:t>Engineering Research: Perspectives on Recent Advances</w:t>
              </w:r>
            </w:hyperlink>
          </w:p>
        </w:tc>
      </w:tr>
      <w:tr w:rsidR="0000007A" w:rsidRPr="0017180B" w14:paraId="73C90375" w14:textId="77777777" w:rsidTr="002E7787">
        <w:trPr>
          <w:trHeight w:val="290"/>
        </w:trPr>
        <w:tc>
          <w:tcPr>
            <w:tcW w:w="1234" w:type="pct"/>
          </w:tcPr>
          <w:p w14:paraId="20D28135" w14:textId="77777777" w:rsidR="0000007A" w:rsidRPr="0017180B" w:rsidRDefault="0000007A" w:rsidP="00DD6F0A">
            <w:pPr>
              <w:pStyle w:val="BodyText"/>
              <w:widowControl w:val="0"/>
              <w:ind w:left="90"/>
              <w:jc w:val="left"/>
              <w:rPr>
                <w:rFonts w:ascii="Arial" w:hAnsi="Arial" w:cs="Arial"/>
                <w:bCs/>
                <w:sz w:val="20"/>
                <w:szCs w:val="20"/>
                <w:lang w:val="en-GB"/>
              </w:rPr>
            </w:pPr>
            <w:r w:rsidRPr="0017180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97F9B87" w:rsidR="0000007A" w:rsidRPr="0017180B" w:rsidRDefault="00E72A8E" w:rsidP="00DD6F0A">
            <w:pPr>
              <w:pStyle w:val="NormalWeb"/>
              <w:widowControl w:val="0"/>
              <w:spacing w:before="0" w:beforeAutospacing="0" w:after="0" w:afterAutospacing="0"/>
              <w:rPr>
                <w:rFonts w:ascii="Arial" w:hAnsi="Arial" w:cs="Arial"/>
                <w:b/>
                <w:bCs/>
                <w:sz w:val="20"/>
                <w:szCs w:val="20"/>
                <w:highlight w:val="yellow"/>
                <w:lang w:val="en-GB"/>
              </w:rPr>
            </w:pPr>
            <w:r w:rsidRPr="0017180B">
              <w:rPr>
                <w:rFonts w:ascii="Arial" w:hAnsi="Arial" w:cs="Arial"/>
                <w:b/>
                <w:bCs/>
                <w:sz w:val="20"/>
                <w:szCs w:val="20"/>
                <w:lang w:val="en-GB"/>
              </w:rPr>
              <w:t>Ms_BP</w:t>
            </w:r>
            <w:r w:rsidR="00FC432A" w:rsidRPr="0017180B">
              <w:rPr>
                <w:rFonts w:ascii="Arial" w:hAnsi="Arial" w:cs="Arial"/>
                <w:b/>
                <w:bCs/>
                <w:sz w:val="20"/>
                <w:szCs w:val="20"/>
                <w:lang w:val="en-GB"/>
              </w:rPr>
              <w:t>R</w:t>
            </w:r>
            <w:r w:rsidRPr="0017180B">
              <w:rPr>
                <w:rFonts w:ascii="Arial" w:hAnsi="Arial" w:cs="Arial"/>
                <w:b/>
                <w:bCs/>
                <w:sz w:val="20"/>
                <w:szCs w:val="20"/>
                <w:lang w:val="en-GB"/>
              </w:rPr>
              <w:t>_</w:t>
            </w:r>
            <w:r w:rsidR="00E206DB" w:rsidRPr="0017180B">
              <w:rPr>
                <w:rFonts w:ascii="Arial" w:hAnsi="Arial" w:cs="Arial"/>
                <w:b/>
                <w:bCs/>
                <w:sz w:val="20"/>
                <w:szCs w:val="20"/>
                <w:lang w:val="en-GB"/>
              </w:rPr>
              <w:t>4176</w:t>
            </w:r>
          </w:p>
        </w:tc>
      </w:tr>
      <w:tr w:rsidR="0000007A" w:rsidRPr="0017180B" w14:paraId="05B60576" w14:textId="77777777" w:rsidTr="002109D6">
        <w:trPr>
          <w:trHeight w:val="331"/>
        </w:trPr>
        <w:tc>
          <w:tcPr>
            <w:tcW w:w="1234" w:type="pct"/>
          </w:tcPr>
          <w:p w14:paraId="0196A627" w14:textId="77777777" w:rsidR="0000007A" w:rsidRPr="0017180B" w:rsidRDefault="0000007A" w:rsidP="00DD6F0A">
            <w:pPr>
              <w:pStyle w:val="BodyText"/>
              <w:widowControl w:val="0"/>
              <w:ind w:left="90"/>
              <w:jc w:val="left"/>
              <w:rPr>
                <w:rFonts w:ascii="Arial" w:hAnsi="Arial" w:cs="Arial"/>
                <w:bCs/>
                <w:sz w:val="20"/>
                <w:szCs w:val="20"/>
                <w:lang w:val="en-GB"/>
              </w:rPr>
            </w:pPr>
            <w:r w:rsidRPr="0017180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F20CD94" w:rsidR="0000007A" w:rsidRPr="0017180B" w:rsidRDefault="00E206DB" w:rsidP="00DD6F0A">
            <w:pPr>
              <w:pStyle w:val="NormalWeb"/>
              <w:widowControl w:val="0"/>
              <w:spacing w:before="0" w:beforeAutospacing="0" w:after="0" w:afterAutospacing="0"/>
              <w:rPr>
                <w:rFonts w:ascii="Arial" w:hAnsi="Arial" w:cs="Arial"/>
                <w:b/>
                <w:sz w:val="20"/>
                <w:szCs w:val="20"/>
                <w:highlight w:val="yellow"/>
                <w:lang w:val="en-GB"/>
              </w:rPr>
            </w:pPr>
            <w:r w:rsidRPr="0017180B">
              <w:rPr>
                <w:rFonts w:ascii="Arial" w:hAnsi="Arial" w:cs="Arial"/>
                <w:b/>
                <w:sz w:val="20"/>
                <w:szCs w:val="20"/>
                <w:lang w:val="en-GB"/>
              </w:rPr>
              <w:t>Wireless edge device intelligent task offloading in mobile edge computing using hyper</w:t>
            </w:r>
            <w:r w:rsidRPr="0017180B">
              <w:rPr>
                <w:rFonts w:ascii="Cambria Math" w:hAnsi="Cambria Math" w:cs="Cambria Math"/>
                <w:b/>
                <w:sz w:val="20"/>
                <w:szCs w:val="20"/>
                <w:lang w:val="en-GB"/>
              </w:rPr>
              <w:t>‑</w:t>
            </w:r>
            <w:r w:rsidRPr="0017180B">
              <w:rPr>
                <w:rFonts w:ascii="Arial" w:hAnsi="Arial" w:cs="Arial"/>
                <w:b/>
                <w:sz w:val="20"/>
                <w:szCs w:val="20"/>
                <w:lang w:val="en-GB"/>
              </w:rPr>
              <w:t>heuristics</w:t>
            </w:r>
          </w:p>
        </w:tc>
      </w:tr>
      <w:tr w:rsidR="00CF0BBB" w:rsidRPr="0017180B" w14:paraId="6D508B1C" w14:textId="77777777" w:rsidTr="002E7787">
        <w:trPr>
          <w:trHeight w:val="332"/>
        </w:trPr>
        <w:tc>
          <w:tcPr>
            <w:tcW w:w="1234" w:type="pct"/>
          </w:tcPr>
          <w:p w14:paraId="32FC28F7" w14:textId="77777777" w:rsidR="00CF0BBB" w:rsidRPr="0017180B" w:rsidRDefault="00CF0BBB" w:rsidP="00DD6F0A">
            <w:pPr>
              <w:pStyle w:val="BodyText"/>
              <w:widowControl w:val="0"/>
              <w:ind w:left="90"/>
              <w:jc w:val="left"/>
              <w:rPr>
                <w:rFonts w:ascii="Arial" w:hAnsi="Arial" w:cs="Arial"/>
                <w:bCs/>
                <w:sz w:val="20"/>
                <w:szCs w:val="20"/>
                <w:lang w:val="en-GB"/>
              </w:rPr>
            </w:pPr>
            <w:r w:rsidRPr="0017180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0B6B2A8" w:rsidR="00CF0BBB" w:rsidRPr="0017180B" w:rsidRDefault="00E206DB" w:rsidP="00DD6F0A">
            <w:pPr>
              <w:pStyle w:val="NormalWeb"/>
              <w:widowControl w:val="0"/>
              <w:spacing w:before="0" w:beforeAutospacing="0" w:after="0" w:afterAutospacing="0"/>
              <w:rPr>
                <w:rFonts w:ascii="Arial" w:hAnsi="Arial" w:cs="Arial"/>
                <w:b/>
                <w:sz w:val="20"/>
                <w:szCs w:val="20"/>
                <w:lang w:val="en-GB"/>
              </w:rPr>
            </w:pPr>
            <w:r w:rsidRPr="0017180B">
              <w:rPr>
                <w:rFonts w:ascii="Arial" w:hAnsi="Arial" w:cs="Arial"/>
                <w:b/>
                <w:sz w:val="20"/>
                <w:szCs w:val="20"/>
                <w:lang w:val="en-GB"/>
              </w:rPr>
              <w:t>Book chapter</w:t>
            </w:r>
          </w:p>
        </w:tc>
      </w:tr>
    </w:tbl>
    <w:p w14:paraId="45F5983C" w14:textId="77777777" w:rsidR="00037D52" w:rsidRPr="0017180B" w:rsidRDefault="00037D52" w:rsidP="00DD6F0A">
      <w:pPr>
        <w:pStyle w:val="BodyText"/>
        <w:widowControl w:val="0"/>
        <w:rPr>
          <w:rFonts w:ascii="Arial" w:hAnsi="Arial" w:cs="Arial"/>
          <w:b/>
          <w:bCs/>
          <w:sz w:val="20"/>
          <w:szCs w:val="20"/>
          <w:u w:val="single"/>
          <w:lang w:val="en-GB"/>
        </w:rPr>
      </w:pPr>
    </w:p>
    <w:tbl>
      <w:tblPr>
        <w:tblW w:w="4895"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4"/>
        <w:gridCol w:w="9318"/>
        <w:gridCol w:w="46"/>
        <w:gridCol w:w="6228"/>
        <w:gridCol w:w="70"/>
      </w:tblGrid>
      <w:tr w:rsidR="00F1171E" w:rsidRPr="0017180B" w14:paraId="71A94C1F" w14:textId="77777777" w:rsidTr="00E466B9">
        <w:trPr>
          <w:gridAfter w:val="1"/>
          <w:wAfter w:w="17" w:type="pct"/>
        </w:trPr>
        <w:tc>
          <w:tcPr>
            <w:tcW w:w="4983" w:type="pct"/>
            <w:gridSpan w:val="4"/>
            <w:tcBorders>
              <w:top w:val="nil"/>
              <w:left w:val="nil"/>
              <w:right w:val="nil"/>
            </w:tcBorders>
            <w:noWrap/>
          </w:tcPr>
          <w:p w14:paraId="0BC15285" w14:textId="75BEB51F" w:rsidR="00F1171E" w:rsidRPr="0017180B" w:rsidRDefault="00F1171E" w:rsidP="00DD6F0A">
            <w:pPr>
              <w:pStyle w:val="Heading2"/>
              <w:keepNext w:val="0"/>
              <w:widowControl w:val="0"/>
              <w:jc w:val="left"/>
              <w:rPr>
                <w:rFonts w:ascii="Arial" w:hAnsi="Arial" w:cs="Arial"/>
                <w:lang w:val="en-GB"/>
              </w:rPr>
            </w:pPr>
            <w:r w:rsidRPr="0017180B">
              <w:rPr>
                <w:rFonts w:ascii="Arial" w:hAnsi="Arial" w:cs="Arial"/>
                <w:highlight w:val="yellow"/>
                <w:lang w:val="en-GB"/>
              </w:rPr>
              <w:t>PART  1:</w:t>
            </w:r>
            <w:r w:rsidRPr="0017180B">
              <w:rPr>
                <w:rFonts w:ascii="Arial" w:hAnsi="Arial" w:cs="Arial"/>
                <w:lang w:val="en-GB"/>
              </w:rPr>
              <w:t xml:space="preserve"> Comments</w:t>
            </w:r>
          </w:p>
          <w:p w14:paraId="1287753C" w14:textId="77777777" w:rsidR="00F1171E" w:rsidRPr="0017180B" w:rsidRDefault="00F1171E" w:rsidP="00DD6F0A">
            <w:pPr>
              <w:widowControl w:val="0"/>
              <w:rPr>
                <w:rFonts w:ascii="Arial" w:hAnsi="Arial" w:cs="Arial"/>
                <w:sz w:val="20"/>
                <w:szCs w:val="20"/>
                <w:lang w:val="en-GB"/>
              </w:rPr>
            </w:pPr>
          </w:p>
        </w:tc>
      </w:tr>
      <w:tr w:rsidR="00F1171E" w:rsidRPr="0017180B" w14:paraId="5EA12279" w14:textId="77777777" w:rsidTr="00D90D5F">
        <w:trPr>
          <w:gridAfter w:val="1"/>
          <w:wAfter w:w="17" w:type="pct"/>
        </w:trPr>
        <w:tc>
          <w:tcPr>
            <w:tcW w:w="1218" w:type="pct"/>
            <w:noWrap/>
          </w:tcPr>
          <w:p w14:paraId="7AE9682F" w14:textId="77777777" w:rsidR="00F1171E" w:rsidRPr="0017180B" w:rsidRDefault="00F1171E" w:rsidP="00DD6F0A">
            <w:pPr>
              <w:pStyle w:val="Heading2"/>
              <w:keepNext w:val="0"/>
              <w:widowControl w:val="0"/>
              <w:jc w:val="left"/>
              <w:rPr>
                <w:rFonts w:ascii="Arial" w:hAnsi="Arial" w:cs="Arial"/>
                <w:lang w:val="en-GB"/>
              </w:rPr>
            </w:pPr>
          </w:p>
        </w:tc>
        <w:tc>
          <w:tcPr>
            <w:tcW w:w="2250" w:type="pct"/>
          </w:tcPr>
          <w:p w14:paraId="674EDCCA" w14:textId="77777777" w:rsidR="00F1171E" w:rsidRPr="0017180B" w:rsidRDefault="00F1171E" w:rsidP="00DD6F0A">
            <w:pPr>
              <w:pStyle w:val="Heading2"/>
              <w:keepNext w:val="0"/>
              <w:widowControl w:val="0"/>
              <w:jc w:val="left"/>
              <w:rPr>
                <w:rFonts w:ascii="Arial" w:hAnsi="Arial" w:cs="Arial"/>
                <w:lang w:val="en-GB"/>
              </w:rPr>
            </w:pPr>
            <w:r w:rsidRPr="0017180B">
              <w:rPr>
                <w:rFonts w:ascii="Arial" w:hAnsi="Arial" w:cs="Arial"/>
                <w:lang w:val="en-GB"/>
              </w:rPr>
              <w:t>Reviewer’s comment</w:t>
            </w:r>
          </w:p>
        </w:tc>
        <w:tc>
          <w:tcPr>
            <w:tcW w:w="1515" w:type="pct"/>
            <w:gridSpan w:val="2"/>
          </w:tcPr>
          <w:p w14:paraId="57792C30" w14:textId="77777777" w:rsidR="00F1171E" w:rsidRPr="0017180B" w:rsidRDefault="00F1171E" w:rsidP="00DD6F0A">
            <w:pPr>
              <w:pStyle w:val="Heading2"/>
              <w:keepNext w:val="0"/>
              <w:widowControl w:val="0"/>
              <w:jc w:val="left"/>
              <w:rPr>
                <w:rFonts w:ascii="Arial" w:hAnsi="Arial" w:cs="Arial"/>
                <w:b w:val="0"/>
                <w:lang w:val="en-GB"/>
              </w:rPr>
            </w:pPr>
            <w:r w:rsidRPr="0017180B">
              <w:rPr>
                <w:rFonts w:ascii="Arial" w:hAnsi="Arial" w:cs="Arial"/>
                <w:lang w:val="en-GB"/>
              </w:rPr>
              <w:t>Author’s Feedback</w:t>
            </w:r>
            <w:r w:rsidRPr="0017180B">
              <w:rPr>
                <w:rFonts w:ascii="Arial" w:hAnsi="Arial" w:cs="Arial"/>
                <w:b w:val="0"/>
                <w:lang w:val="en-GB"/>
              </w:rPr>
              <w:t xml:space="preserve"> </w:t>
            </w:r>
            <w:r w:rsidRPr="0017180B">
              <w:rPr>
                <w:rFonts w:ascii="Arial" w:hAnsi="Arial" w:cs="Arial"/>
                <w:b w:val="0"/>
                <w:i/>
                <w:lang w:val="en-GB"/>
              </w:rPr>
              <w:t>(Please correct the manuscript and highlight that part in the manuscript. It is mandatory that authors should write his/her feedback here)</w:t>
            </w:r>
          </w:p>
        </w:tc>
      </w:tr>
      <w:tr w:rsidR="00F1171E" w:rsidRPr="0017180B" w14:paraId="5C0AB4EC" w14:textId="77777777" w:rsidTr="00D90D5F">
        <w:trPr>
          <w:gridAfter w:val="1"/>
          <w:wAfter w:w="17" w:type="pct"/>
          <w:trHeight w:val="1264"/>
        </w:trPr>
        <w:tc>
          <w:tcPr>
            <w:tcW w:w="1218" w:type="pct"/>
            <w:noWrap/>
          </w:tcPr>
          <w:p w14:paraId="66B47184" w14:textId="48030299" w:rsidR="00F1171E" w:rsidRPr="0017180B" w:rsidRDefault="00F1171E" w:rsidP="00DD6F0A">
            <w:pPr>
              <w:widowControl w:val="0"/>
              <w:ind w:left="360"/>
              <w:rPr>
                <w:rFonts w:ascii="Arial" w:hAnsi="Arial" w:cs="Arial"/>
                <w:b/>
                <w:bCs/>
                <w:sz w:val="20"/>
                <w:szCs w:val="20"/>
                <w:lang w:val="en-GB"/>
              </w:rPr>
            </w:pPr>
            <w:r w:rsidRPr="0017180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7180B" w:rsidRDefault="00F1171E" w:rsidP="00DD6F0A">
            <w:pPr>
              <w:widowControl w:val="0"/>
              <w:ind w:left="360"/>
              <w:rPr>
                <w:rFonts w:ascii="Arial" w:eastAsia="MS Mincho" w:hAnsi="Arial" w:cs="Arial"/>
                <w:b/>
                <w:bCs/>
                <w:sz w:val="20"/>
                <w:szCs w:val="20"/>
                <w:lang w:val="en-GB"/>
              </w:rPr>
            </w:pPr>
          </w:p>
        </w:tc>
        <w:tc>
          <w:tcPr>
            <w:tcW w:w="2250" w:type="pct"/>
          </w:tcPr>
          <w:p w14:paraId="7DBC9196" w14:textId="237B0D24" w:rsidR="00F1171E" w:rsidRPr="0017180B" w:rsidRDefault="00012B59" w:rsidP="00DD6F0A">
            <w:pPr>
              <w:pStyle w:val="ListParagraph"/>
              <w:widowControl w:val="0"/>
              <w:ind w:left="0"/>
              <w:rPr>
                <w:rFonts w:ascii="Arial" w:hAnsi="Arial" w:cs="Arial"/>
                <w:b/>
                <w:bCs/>
                <w:sz w:val="20"/>
                <w:szCs w:val="20"/>
                <w:lang w:val="en-GB"/>
              </w:rPr>
            </w:pPr>
            <w:r w:rsidRPr="0017180B">
              <w:rPr>
                <w:rFonts w:ascii="Arial" w:hAnsi="Arial" w:cs="Arial"/>
                <w:sz w:val="20"/>
                <w:szCs w:val="20"/>
              </w:rPr>
              <w:t>This manuscript addresses the critical challenge of task offloading in mobile edge computing (MEC) environments using a novel hyper-heuristic framework, HHFSHS. It is highly relevant, given the rising demand for efficient computational resource utilization in IoT and MEC systems. The work contributes by combining stochastic heuristic selection and multi-objective optimization, demonstrating significant improvements in latency and energy consumption. These contributions are valuable for researchers and practitioners in wireless edge computing and optimization.</w:t>
            </w:r>
          </w:p>
        </w:tc>
        <w:tc>
          <w:tcPr>
            <w:tcW w:w="1515" w:type="pct"/>
            <w:gridSpan w:val="2"/>
          </w:tcPr>
          <w:p w14:paraId="462A339C" w14:textId="77777777" w:rsidR="00F1171E" w:rsidRPr="0017180B" w:rsidRDefault="00F1171E" w:rsidP="00DD6F0A">
            <w:pPr>
              <w:pStyle w:val="Heading2"/>
              <w:keepNext w:val="0"/>
              <w:widowControl w:val="0"/>
              <w:jc w:val="left"/>
              <w:rPr>
                <w:rFonts w:ascii="Arial" w:hAnsi="Arial" w:cs="Arial"/>
                <w:b w:val="0"/>
                <w:lang w:val="en-GB"/>
              </w:rPr>
            </w:pPr>
          </w:p>
        </w:tc>
      </w:tr>
      <w:tr w:rsidR="00F1171E" w:rsidRPr="0017180B" w14:paraId="0D8B5B2C" w14:textId="77777777" w:rsidTr="00D90D5F">
        <w:trPr>
          <w:gridAfter w:val="1"/>
          <w:wAfter w:w="17" w:type="pct"/>
          <w:trHeight w:val="665"/>
        </w:trPr>
        <w:tc>
          <w:tcPr>
            <w:tcW w:w="1218" w:type="pct"/>
            <w:noWrap/>
          </w:tcPr>
          <w:p w14:paraId="21CBA5FE" w14:textId="77777777" w:rsidR="00F1171E" w:rsidRPr="0017180B" w:rsidRDefault="00F1171E" w:rsidP="00DD6F0A">
            <w:pPr>
              <w:widowControl w:val="0"/>
              <w:ind w:left="360"/>
              <w:rPr>
                <w:rFonts w:ascii="Arial" w:hAnsi="Arial" w:cs="Arial"/>
                <w:b/>
                <w:bCs/>
                <w:sz w:val="20"/>
                <w:szCs w:val="20"/>
                <w:lang w:val="en-GB"/>
              </w:rPr>
            </w:pPr>
            <w:r w:rsidRPr="0017180B">
              <w:rPr>
                <w:rFonts w:ascii="Arial" w:hAnsi="Arial" w:cs="Arial"/>
                <w:b/>
                <w:bCs/>
                <w:sz w:val="20"/>
                <w:szCs w:val="20"/>
                <w:lang w:val="en-GB"/>
              </w:rPr>
              <w:t>Is the title of the article suitable?</w:t>
            </w:r>
          </w:p>
          <w:p w14:paraId="0275B919" w14:textId="4F27B91D" w:rsidR="00F1171E" w:rsidRPr="00C92C22" w:rsidRDefault="00F1171E" w:rsidP="00C92C22">
            <w:pPr>
              <w:widowControl w:val="0"/>
              <w:ind w:left="360"/>
              <w:rPr>
                <w:rFonts w:ascii="Arial" w:hAnsi="Arial" w:cs="Arial"/>
                <w:b/>
                <w:bCs/>
                <w:sz w:val="20"/>
                <w:szCs w:val="20"/>
                <w:lang w:val="en-GB"/>
              </w:rPr>
            </w:pPr>
            <w:r w:rsidRPr="0017180B">
              <w:rPr>
                <w:rFonts w:ascii="Arial" w:hAnsi="Arial" w:cs="Arial"/>
                <w:b/>
                <w:bCs/>
                <w:sz w:val="20"/>
                <w:szCs w:val="20"/>
                <w:lang w:val="en-GB"/>
              </w:rPr>
              <w:t>(If not please suggest an alternative title)</w:t>
            </w:r>
          </w:p>
        </w:tc>
        <w:tc>
          <w:tcPr>
            <w:tcW w:w="2250" w:type="pct"/>
          </w:tcPr>
          <w:p w14:paraId="794AA9A7" w14:textId="4ECCD048" w:rsidR="00F1171E" w:rsidRPr="0017180B" w:rsidRDefault="00012B59" w:rsidP="00DD6F0A">
            <w:pPr>
              <w:pStyle w:val="ListParagraph"/>
              <w:widowControl w:val="0"/>
              <w:ind w:left="0"/>
              <w:rPr>
                <w:rFonts w:ascii="Arial" w:hAnsi="Arial" w:cs="Arial"/>
                <w:sz w:val="20"/>
                <w:szCs w:val="20"/>
              </w:rPr>
            </w:pPr>
            <w:r w:rsidRPr="0017180B">
              <w:rPr>
                <w:rFonts w:ascii="Arial" w:hAnsi="Arial" w:cs="Arial"/>
                <w:sz w:val="20"/>
                <w:szCs w:val="20"/>
              </w:rPr>
              <w:t xml:space="preserve">Yes, the title, </w:t>
            </w:r>
            <w:r w:rsidRPr="0017180B">
              <w:rPr>
                <w:rFonts w:ascii="Arial" w:hAnsi="Arial" w:cs="Arial"/>
                <w:i/>
                <w:iCs/>
                <w:sz w:val="20"/>
                <w:szCs w:val="20"/>
              </w:rPr>
              <w:t>"Wireless Edge Device Intelligent Task Offloading in Mobile Edge Computing Using Hyper-Heuristics,"</w:t>
            </w:r>
            <w:r w:rsidRPr="0017180B">
              <w:rPr>
                <w:rFonts w:ascii="Arial" w:hAnsi="Arial" w:cs="Arial"/>
                <w:sz w:val="20"/>
                <w:szCs w:val="20"/>
              </w:rPr>
              <w:t xml:space="preserve"> is appropriate, accurately reflecting the study's objectives and methodology.</w:t>
            </w:r>
          </w:p>
        </w:tc>
        <w:tc>
          <w:tcPr>
            <w:tcW w:w="1515" w:type="pct"/>
            <w:gridSpan w:val="2"/>
          </w:tcPr>
          <w:p w14:paraId="405B6701" w14:textId="77777777" w:rsidR="00F1171E" w:rsidRPr="0017180B" w:rsidRDefault="00F1171E" w:rsidP="00DD6F0A">
            <w:pPr>
              <w:pStyle w:val="Heading2"/>
              <w:keepNext w:val="0"/>
              <w:widowControl w:val="0"/>
              <w:jc w:val="left"/>
              <w:rPr>
                <w:rFonts w:ascii="Arial" w:hAnsi="Arial" w:cs="Arial"/>
                <w:b w:val="0"/>
                <w:lang w:val="en-GB"/>
              </w:rPr>
            </w:pPr>
          </w:p>
        </w:tc>
      </w:tr>
      <w:tr w:rsidR="00F1171E" w:rsidRPr="0017180B" w14:paraId="5604762A" w14:textId="77777777" w:rsidTr="00D90D5F">
        <w:trPr>
          <w:gridAfter w:val="1"/>
          <w:wAfter w:w="17" w:type="pct"/>
          <w:trHeight w:val="1061"/>
        </w:trPr>
        <w:tc>
          <w:tcPr>
            <w:tcW w:w="1218" w:type="pct"/>
            <w:noWrap/>
          </w:tcPr>
          <w:p w14:paraId="3760981A" w14:textId="6F2A91C9" w:rsidR="00F1171E" w:rsidRPr="00C92C22" w:rsidRDefault="00F1171E" w:rsidP="00C92C22">
            <w:pPr>
              <w:pStyle w:val="Heading2"/>
              <w:keepNext w:val="0"/>
              <w:widowControl w:val="0"/>
              <w:ind w:left="360"/>
              <w:jc w:val="left"/>
              <w:rPr>
                <w:rFonts w:ascii="Arial" w:hAnsi="Arial" w:cs="Arial"/>
                <w:lang w:val="en-GB"/>
              </w:rPr>
            </w:pPr>
            <w:r w:rsidRPr="0017180B">
              <w:rPr>
                <w:rFonts w:ascii="Arial" w:hAnsi="Arial" w:cs="Arial"/>
                <w:lang w:val="en-GB"/>
              </w:rPr>
              <w:t>Is the abstract of the article comprehensive? Do you suggest the addition (or deletion) of some points in this section? Please write your suggestions here.</w:t>
            </w:r>
          </w:p>
        </w:tc>
        <w:tc>
          <w:tcPr>
            <w:tcW w:w="2250" w:type="pct"/>
          </w:tcPr>
          <w:p w14:paraId="0FB7E83A" w14:textId="2D812162" w:rsidR="00F1171E" w:rsidRPr="0017180B" w:rsidRDefault="00012B59" w:rsidP="00DD6F0A">
            <w:pPr>
              <w:pStyle w:val="ListParagraph"/>
              <w:widowControl w:val="0"/>
              <w:ind w:left="0"/>
              <w:rPr>
                <w:rFonts w:ascii="Arial" w:hAnsi="Arial" w:cs="Arial"/>
                <w:sz w:val="20"/>
                <w:szCs w:val="20"/>
              </w:rPr>
            </w:pPr>
            <w:r w:rsidRPr="0017180B">
              <w:rPr>
                <w:rFonts w:ascii="Arial" w:hAnsi="Arial" w:cs="Arial"/>
                <w:sz w:val="20"/>
                <w:szCs w:val="20"/>
              </w:rPr>
              <w:t>The abstract is comprehensive, providing a clear overview of the objectives, methods, and results. However, it could include more quantitative performance metrics, such as the reduction in latency and energy consumption compared to benchmarks, to increase its impact.</w:t>
            </w:r>
          </w:p>
        </w:tc>
        <w:tc>
          <w:tcPr>
            <w:tcW w:w="1515" w:type="pct"/>
            <w:gridSpan w:val="2"/>
          </w:tcPr>
          <w:p w14:paraId="1D54B730" w14:textId="77777777" w:rsidR="00F1171E" w:rsidRPr="0017180B" w:rsidRDefault="00F1171E" w:rsidP="00DD6F0A">
            <w:pPr>
              <w:pStyle w:val="Heading2"/>
              <w:keepNext w:val="0"/>
              <w:widowControl w:val="0"/>
              <w:jc w:val="left"/>
              <w:rPr>
                <w:rFonts w:ascii="Arial" w:hAnsi="Arial" w:cs="Arial"/>
                <w:b w:val="0"/>
                <w:lang w:val="en-GB"/>
              </w:rPr>
            </w:pPr>
          </w:p>
        </w:tc>
      </w:tr>
      <w:tr w:rsidR="00F1171E" w:rsidRPr="0017180B" w14:paraId="2F579F54" w14:textId="77777777" w:rsidTr="00D90D5F">
        <w:trPr>
          <w:gridAfter w:val="1"/>
          <w:wAfter w:w="17" w:type="pct"/>
          <w:trHeight w:val="859"/>
        </w:trPr>
        <w:tc>
          <w:tcPr>
            <w:tcW w:w="1218" w:type="pct"/>
            <w:noWrap/>
          </w:tcPr>
          <w:p w14:paraId="04361F46" w14:textId="368783AB" w:rsidR="00F1171E" w:rsidRPr="0017180B" w:rsidRDefault="00DC6FED" w:rsidP="00DD6F0A">
            <w:pPr>
              <w:widowControl w:val="0"/>
              <w:ind w:left="360"/>
              <w:rPr>
                <w:rFonts w:ascii="Arial" w:hAnsi="Arial" w:cs="Arial"/>
                <w:b/>
                <w:bCs/>
                <w:sz w:val="20"/>
                <w:szCs w:val="20"/>
                <w:u w:val="single"/>
                <w:lang w:val="en-GB"/>
              </w:rPr>
            </w:pPr>
            <w:r w:rsidRPr="0017180B">
              <w:rPr>
                <w:rFonts w:ascii="Arial" w:hAnsi="Arial" w:cs="Arial"/>
                <w:b/>
                <w:bCs/>
                <w:sz w:val="20"/>
                <w:szCs w:val="20"/>
                <w:lang w:val="en-GB"/>
              </w:rPr>
              <w:t xml:space="preserve">Is the manuscript scientifically, correct? Please write here. </w:t>
            </w:r>
          </w:p>
        </w:tc>
        <w:tc>
          <w:tcPr>
            <w:tcW w:w="2250" w:type="pct"/>
          </w:tcPr>
          <w:p w14:paraId="2B5A7721" w14:textId="0FD2E381" w:rsidR="00F1171E" w:rsidRPr="0017180B" w:rsidRDefault="00012B59" w:rsidP="00DD6F0A">
            <w:pPr>
              <w:pStyle w:val="ListParagraph"/>
              <w:widowControl w:val="0"/>
              <w:ind w:left="0"/>
              <w:rPr>
                <w:rFonts w:ascii="Arial" w:hAnsi="Arial" w:cs="Arial"/>
                <w:sz w:val="20"/>
                <w:szCs w:val="20"/>
              </w:rPr>
            </w:pPr>
            <w:r w:rsidRPr="0017180B">
              <w:rPr>
                <w:rFonts w:ascii="Arial" w:hAnsi="Arial" w:cs="Arial"/>
                <w:sz w:val="20"/>
                <w:szCs w:val="20"/>
              </w:rPr>
              <w:t>The manuscript is scientifically accurate, with robust theoretical models, clear problem formulation, and methodical validation through simulations. However, a broader dataset and scalability analysis would enhance its real-world applicability.</w:t>
            </w:r>
          </w:p>
        </w:tc>
        <w:tc>
          <w:tcPr>
            <w:tcW w:w="1515" w:type="pct"/>
            <w:gridSpan w:val="2"/>
          </w:tcPr>
          <w:p w14:paraId="4898F764" w14:textId="77777777" w:rsidR="00F1171E" w:rsidRPr="0017180B" w:rsidRDefault="00F1171E" w:rsidP="00DD6F0A">
            <w:pPr>
              <w:pStyle w:val="Heading2"/>
              <w:keepNext w:val="0"/>
              <w:widowControl w:val="0"/>
              <w:jc w:val="left"/>
              <w:rPr>
                <w:rFonts w:ascii="Arial" w:hAnsi="Arial" w:cs="Arial"/>
                <w:b w:val="0"/>
                <w:lang w:val="en-GB"/>
              </w:rPr>
            </w:pPr>
          </w:p>
        </w:tc>
      </w:tr>
      <w:tr w:rsidR="00F1171E" w:rsidRPr="0017180B" w14:paraId="73739464" w14:textId="77777777" w:rsidTr="00D90D5F">
        <w:trPr>
          <w:gridAfter w:val="1"/>
          <w:wAfter w:w="17" w:type="pct"/>
          <w:trHeight w:val="703"/>
        </w:trPr>
        <w:tc>
          <w:tcPr>
            <w:tcW w:w="1218" w:type="pct"/>
            <w:noWrap/>
          </w:tcPr>
          <w:p w14:paraId="09C25322" w14:textId="77777777" w:rsidR="00F1171E" w:rsidRPr="0017180B" w:rsidRDefault="00F1171E" w:rsidP="00DD6F0A">
            <w:pPr>
              <w:widowControl w:val="0"/>
              <w:ind w:left="360"/>
              <w:rPr>
                <w:rFonts w:ascii="Arial" w:hAnsi="Arial" w:cs="Arial"/>
                <w:b/>
                <w:bCs/>
                <w:sz w:val="20"/>
                <w:szCs w:val="20"/>
                <w:lang w:val="en-GB"/>
              </w:rPr>
            </w:pPr>
            <w:r w:rsidRPr="0017180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7180B" w:rsidRDefault="00F1171E" w:rsidP="00DD6F0A">
            <w:pPr>
              <w:widowControl w:val="0"/>
              <w:ind w:left="360"/>
              <w:rPr>
                <w:rFonts w:ascii="Arial" w:hAnsi="Arial" w:cs="Arial"/>
                <w:b/>
                <w:bCs/>
                <w:sz w:val="20"/>
                <w:szCs w:val="20"/>
                <w:u w:val="single"/>
                <w:lang w:val="en-GB"/>
              </w:rPr>
            </w:pPr>
            <w:r w:rsidRPr="0017180B">
              <w:rPr>
                <w:rFonts w:ascii="Arial" w:hAnsi="Arial" w:cs="Arial"/>
                <w:b/>
                <w:bCs/>
                <w:sz w:val="20"/>
                <w:szCs w:val="20"/>
                <w:u w:val="single"/>
                <w:lang w:val="en-GB"/>
              </w:rPr>
              <w:t>-</w:t>
            </w:r>
          </w:p>
        </w:tc>
        <w:tc>
          <w:tcPr>
            <w:tcW w:w="2250" w:type="pct"/>
          </w:tcPr>
          <w:p w14:paraId="24FE0567" w14:textId="188799CB" w:rsidR="00F1171E" w:rsidRPr="0017180B" w:rsidRDefault="00012B59" w:rsidP="00DD6F0A">
            <w:pPr>
              <w:pStyle w:val="ListParagraph"/>
              <w:widowControl w:val="0"/>
              <w:ind w:left="0"/>
              <w:rPr>
                <w:rFonts w:ascii="Arial" w:hAnsi="Arial" w:cs="Arial"/>
                <w:sz w:val="20"/>
                <w:szCs w:val="20"/>
              </w:rPr>
            </w:pPr>
            <w:r w:rsidRPr="0017180B">
              <w:rPr>
                <w:rFonts w:ascii="Arial" w:hAnsi="Arial" w:cs="Arial"/>
                <w:sz w:val="20"/>
                <w:szCs w:val="20"/>
              </w:rPr>
              <w:t>The references are sufficient and recent, covering a range of foundational and contemporary studies. Adding references to emerging trends in reinforcement learning for task offloading could further strengthen the manuscript.</w:t>
            </w:r>
          </w:p>
        </w:tc>
        <w:tc>
          <w:tcPr>
            <w:tcW w:w="1515" w:type="pct"/>
            <w:gridSpan w:val="2"/>
          </w:tcPr>
          <w:p w14:paraId="40220055" w14:textId="77777777" w:rsidR="00F1171E" w:rsidRPr="0017180B" w:rsidRDefault="00F1171E" w:rsidP="00DD6F0A">
            <w:pPr>
              <w:pStyle w:val="Heading2"/>
              <w:keepNext w:val="0"/>
              <w:widowControl w:val="0"/>
              <w:jc w:val="left"/>
              <w:rPr>
                <w:rFonts w:ascii="Arial" w:hAnsi="Arial" w:cs="Arial"/>
                <w:b w:val="0"/>
                <w:lang w:val="en-GB"/>
              </w:rPr>
            </w:pPr>
          </w:p>
        </w:tc>
      </w:tr>
      <w:tr w:rsidR="00F1171E" w:rsidRPr="0017180B" w14:paraId="73CC4A50" w14:textId="77777777" w:rsidTr="00D90D5F">
        <w:trPr>
          <w:gridAfter w:val="1"/>
          <w:wAfter w:w="17" w:type="pct"/>
          <w:trHeight w:val="980"/>
        </w:trPr>
        <w:tc>
          <w:tcPr>
            <w:tcW w:w="1218" w:type="pct"/>
            <w:noWrap/>
          </w:tcPr>
          <w:p w14:paraId="029CE8D0" w14:textId="77777777" w:rsidR="00F1171E" w:rsidRPr="0017180B" w:rsidRDefault="00F1171E" w:rsidP="00DD6F0A">
            <w:pPr>
              <w:pStyle w:val="Heading2"/>
              <w:keepNext w:val="0"/>
              <w:widowControl w:val="0"/>
              <w:jc w:val="left"/>
              <w:rPr>
                <w:rFonts w:ascii="Arial" w:hAnsi="Arial" w:cs="Arial"/>
                <w:b w:val="0"/>
                <w:lang w:val="en-GB"/>
              </w:rPr>
            </w:pPr>
          </w:p>
          <w:p w14:paraId="7722B85E" w14:textId="3A35223A" w:rsidR="00F1171E" w:rsidRPr="00C92C22" w:rsidRDefault="00F1171E" w:rsidP="00C92C22">
            <w:pPr>
              <w:pStyle w:val="Heading2"/>
              <w:keepNext w:val="0"/>
              <w:widowControl w:val="0"/>
              <w:ind w:left="360"/>
              <w:jc w:val="left"/>
              <w:rPr>
                <w:rFonts w:ascii="Arial" w:hAnsi="Arial" w:cs="Arial"/>
                <w:bCs w:val="0"/>
                <w:lang w:val="en-GB"/>
              </w:rPr>
            </w:pPr>
            <w:r w:rsidRPr="0017180B">
              <w:rPr>
                <w:rFonts w:ascii="Arial" w:hAnsi="Arial" w:cs="Arial"/>
                <w:bCs w:val="0"/>
                <w:lang w:val="en-GB"/>
              </w:rPr>
              <w:t>Is the language/English quality of the article suitable for scholarly communications?</w:t>
            </w:r>
          </w:p>
        </w:tc>
        <w:tc>
          <w:tcPr>
            <w:tcW w:w="2250" w:type="pct"/>
          </w:tcPr>
          <w:p w14:paraId="297F52DB" w14:textId="66EB733A" w:rsidR="00F1171E" w:rsidRPr="0017180B" w:rsidRDefault="00012B59" w:rsidP="00DD6F0A">
            <w:pPr>
              <w:pStyle w:val="ListParagraph"/>
              <w:widowControl w:val="0"/>
              <w:ind w:left="0"/>
              <w:rPr>
                <w:rFonts w:ascii="Arial" w:hAnsi="Arial" w:cs="Arial"/>
                <w:sz w:val="20"/>
                <w:szCs w:val="20"/>
              </w:rPr>
            </w:pPr>
            <w:r w:rsidRPr="0017180B">
              <w:rPr>
                <w:rFonts w:ascii="Arial" w:hAnsi="Arial" w:cs="Arial"/>
                <w:sz w:val="20"/>
                <w:szCs w:val="20"/>
              </w:rPr>
              <w:t>The language is suitable for scholarly communication, with clear and concise presentation. Minor grammatical refinements could improve flow and readability.</w:t>
            </w:r>
          </w:p>
          <w:p w14:paraId="149A6CEF" w14:textId="77777777" w:rsidR="00F1171E" w:rsidRPr="0017180B" w:rsidRDefault="00F1171E" w:rsidP="00DD6F0A">
            <w:pPr>
              <w:pStyle w:val="ListParagraph"/>
              <w:widowControl w:val="0"/>
              <w:ind w:left="0"/>
              <w:rPr>
                <w:rFonts w:ascii="Arial" w:hAnsi="Arial" w:cs="Arial"/>
                <w:sz w:val="20"/>
                <w:szCs w:val="20"/>
              </w:rPr>
            </w:pPr>
          </w:p>
        </w:tc>
        <w:tc>
          <w:tcPr>
            <w:tcW w:w="1515" w:type="pct"/>
            <w:gridSpan w:val="2"/>
          </w:tcPr>
          <w:p w14:paraId="0351CA58" w14:textId="77777777" w:rsidR="00F1171E" w:rsidRPr="0017180B" w:rsidRDefault="00F1171E" w:rsidP="00DD6F0A">
            <w:pPr>
              <w:widowControl w:val="0"/>
              <w:rPr>
                <w:rFonts w:ascii="Arial" w:hAnsi="Arial" w:cs="Arial"/>
                <w:sz w:val="20"/>
                <w:szCs w:val="20"/>
                <w:lang w:val="en-GB"/>
              </w:rPr>
            </w:pPr>
          </w:p>
        </w:tc>
      </w:tr>
      <w:tr w:rsidR="00F1171E" w:rsidRPr="0017180B" w14:paraId="20A16C0C" w14:textId="77777777" w:rsidTr="00D90D5F">
        <w:trPr>
          <w:gridAfter w:val="1"/>
          <w:wAfter w:w="17" w:type="pct"/>
          <w:trHeight w:val="1178"/>
        </w:trPr>
        <w:tc>
          <w:tcPr>
            <w:tcW w:w="1218" w:type="pct"/>
            <w:noWrap/>
          </w:tcPr>
          <w:p w14:paraId="7F4BCFAE" w14:textId="77777777" w:rsidR="00F1171E" w:rsidRPr="0017180B" w:rsidRDefault="00F1171E" w:rsidP="00DD6F0A">
            <w:pPr>
              <w:pStyle w:val="Heading2"/>
              <w:keepNext w:val="0"/>
              <w:widowControl w:val="0"/>
              <w:jc w:val="left"/>
              <w:rPr>
                <w:rFonts w:ascii="Arial" w:hAnsi="Arial" w:cs="Arial"/>
                <w:b w:val="0"/>
                <w:bCs w:val="0"/>
                <w:lang w:val="en-GB"/>
              </w:rPr>
            </w:pPr>
            <w:r w:rsidRPr="0017180B">
              <w:rPr>
                <w:rFonts w:ascii="Arial" w:hAnsi="Arial" w:cs="Arial"/>
                <w:bCs w:val="0"/>
                <w:u w:val="single"/>
                <w:lang w:val="en-GB"/>
              </w:rPr>
              <w:t>Optional/General</w:t>
            </w:r>
            <w:r w:rsidRPr="0017180B">
              <w:rPr>
                <w:rFonts w:ascii="Arial" w:hAnsi="Arial" w:cs="Arial"/>
                <w:bCs w:val="0"/>
                <w:lang w:val="en-GB"/>
              </w:rPr>
              <w:t xml:space="preserve"> </w:t>
            </w:r>
            <w:r w:rsidRPr="0017180B">
              <w:rPr>
                <w:rFonts w:ascii="Arial" w:hAnsi="Arial" w:cs="Arial"/>
                <w:b w:val="0"/>
                <w:bCs w:val="0"/>
                <w:lang w:val="en-GB"/>
              </w:rPr>
              <w:t>comments</w:t>
            </w:r>
          </w:p>
          <w:p w14:paraId="1A6B3748" w14:textId="77777777" w:rsidR="00F1171E" w:rsidRPr="0017180B" w:rsidRDefault="00F1171E" w:rsidP="00DD6F0A">
            <w:pPr>
              <w:pStyle w:val="Heading2"/>
              <w:keepNext w:val="0"/>
              <w:widowControl w:val="0"/>
              <w:jc w:val="left"/>
              <w:rPr>
                <w:rFonts w:ascii="Arial" w:hAnsi="Arial" w:cs="Arial"/>
                <w:b w:val="0"/>
                <w:lang w:val="en-GB"/>
              </w:rPr>
            </w:pPr>
          </w:p>
        </w:tc>
        <w:tc>
          <w:tcPr>
            <w:tcW w:w="2250" w:type="pct"/>
          </w:tcPr>
          <w:p w14:paraId="5E946A0E" w14:textId="53074442" w:rsidR="00F1171E" w:rsidRPr="0017180B" w:rsidRDefault="00012B59" w:rsidP="00DD6F0A">
            <w:pPr>
              <w:pStyle w:val="ListParagraph"/>
              <w:widowControl w:val="0"/>
              <w:ind w:left="0"/>
              <w:rPr>
                <w:rFonts w:ascii="Arial" w:hAnsi="Arial" w:cs="Arial"/>
                <w:sz w:val="20"/>
                <w:szCs w:val="20"/>
              </w:rPr>
            </w:pPr>
            <w:r w:rsidRPr="0017180B">
              <w:rPr>
                <w:rFonts w:ascii="Arial" w:hAnsi="Arial" w:cs="Arial"/>
                <w:sz w:val="20"/>
                <w:szCs w:val="20"/>
              </w:rPr>
              <w:t>The manuscript could benefit from discussing the practical deployment challenges of the proposed framework, such as computational overhead and adaptability in dynamic MEC environments.</w:t>
            </w:r>
          </w:p>
          <w:p w14:paraId="77349E9D" w14:textId="77777777" w:rsidR="00FA6AE1" w:rsidRPr="0017180B" w:rsidRDefault="00FA6AE1" w:rsidP="00DD6F0A">
            <w:pPr>
              <w:pStyle w:val="ListParagraph"/>
              <w:widowControl w:val="0"/>
              <w:ind w:left="0"/>
              <w:rPr>
                <w:rFonts w:ascii="Arial" w:hAnsi="Arial" w:cs="Arial"/>
                <w:sz w:val="20"/>
                <w:szCs w:val="20"/>
              </w:rPr>
            </w:pPr>
            <w:r w:rsidRPr="0017180B">
              <w:rPr>
                <w:rFonts w:ascii="Arial" w:hAnsi="Arial" w:cs="Arial"/>
                <w:sz w:val="20"/>
                <w:szCs w:val="20"/>
              </w:rPr>
              <w:t>The manuscript offers a significant contribution to mobile edge computing by introducing the HHFSHS framework for task offloading. The proposed approach effectively addresses multi-objective optimization challenges in latency and energy consumption, leveraging advanced stochastic heuristic selection methods. The experimental validation is thorough, with clear performance improvements over existing algorithms.</w:t>
            </w:r>
          </w:p>
          <w:p w14:paraId="38B5ECCA" w14:textId="77777777" w:rsidR="00FA6AE1" w:rsidRPr="0017180B" w:rsidRDefault="00FA6AE1" w:rsidP="00DD6F0A">
            <w:pPr>
              <w:pStyle w:val="ListParagraph"/>
              <w:widowControl w:val="0"/>
              <w:ind w:left="0"/>
              <w:rPr>
                <w:rFonts w:ascii="Arial" w:hAnsi="Arial" w:cs="Arial"/>
                <w:sz w:val="20"/>
                <w:szCs w:val="20"/>
              </w:rPr>
            </w:pPr>
            <w:r w:rsidRPr="0017180B">
              <w:rPr>
                <w:rFonts w:ascii="Arial" w:hAnsi="Arial" w:cs="Arial"/>
                <w:sz w:val="20"/>
                <w:szCs w:val="20"/>
              </w:rPr>
              <w:t>Areas for improvement:</w:t>
            </w:r>
          </w:p>
          <w:p w14:paraId="3649CFAF" w14:textId="77777777" w:rsidR="00FA6AE1" w:rsidRPr="0017180B" w:rsidRDefault="00FA6AE1" w:rsidP="00DD6F0A">
            <w:pPr>
              <w:pStyle w:val="ListParagraph"/>
              <w:widowControl w:val="0"/>
              <w:numPr>
                <w:ilvl w:val="0"/>
                <w:numId w:val="12"/>
              </w:numPr>
              <w:rPr>
                <w:rFonts w:ascii="Arial" w:hAnsi="Arial" w:cs="Arial"/>
                <w:sz w:val="20"/>
                <w:szCs w:val="20"/>
              </w:rPr>
            </w:pPr>
            <w:r w:rsidRPr="0017180B">
              <w:rPr>
                <w:rFonts w:ascii="Arial" w:hAnsi="Arial" w:cs="Arial"/>
                <w:sz w:val="20"/>
                <w:szCs w:val="20"/>
              </w:rPr>
              <w:t>The inclusion of quantitative comparisons with state-of-the-art algorithms, such as reinforcement learning-based methods, would strengthen the analysis.</w:t>
            </w:r>
          </w:p>
          <w:p w14:paraId="48B13F4B" w14:textId="77777777" w:rsidR="00FA6AE1" w:rsidRPr="0017180B" w:rsidRDefault="00FA6AE1" w:rsidP="00DD6F0A">
            <w:pPr>
              <w:pStyle w:val="ListParagraph"/>
              <w:widowControl w:val="0"/>
              <w:numPr>
                <w:ilvl w:val="0"/>
                <w:numId w:val="12"/>
              </w:numPr>
              <w:rPr>
                <w:rFonts w:ascii="Arial" w:hAnsi="Arial" w:cs="Arial"/>
                <w:sz w:val="20"/>
                <w:szCs w:val="20"/>
              </w:rPr>
            </w:pPr>
            <w:r w:rsidRPr="0017180B">
              <w:rPr>
                <w:rFonts w:ascii="Arial" w:hAnsi="Arial" w:cs="Arial"/>
                <w:sz w:val="20"/>
                <w:szCs w:val="20"/>
              </w:rPr>
              <w:t>The discussion on scalability and real-world applicability, particularly in dynamic MEC environments with mobility constraints, should be expanded.</w:t>
            </w:r>
          </w:p>
          <w:p w14:paraId="52D60E77" w14:textId="77777777" w:rsidR="00FA6AE1" w:rsidRPr="0017180B" w:rsidRDefault="00FA6AE1" w:rsidP="00DD6F0A">
            <w:pPr>
              <w:pStyle w:val="ListParagraph"/>
              <w:widowControl w:val="0"/>
              <w:numPr>
                <w:ilvl w:val="0"/>
                <w:numId w:val="12"/>
              </w:numPr>
              <w:rPr>
                <w:rFonts w:ascii="Arial" w:hAnsi="Arial" w:cs="Arial"/>
                <w:sz w:val="20"/>
                <w:szCs w:val="20"/>
              </w:rPr>
            </w:pPr>
            <w:r w:rsidRPr="0017180B">
              <w:rPr>
                <w:rFonts w:ascii="Arial" w:hAnsi="Arial" w:cs="Arial"/>
                <w:sz w:val="20"/>
                <w:szCs w:val="20"/>
              </w:rPr>
              <w:t>Practical challenges, such as computational overhead and energy costs associated with implementing the framework in real-world settings, need further exploration.</w:t>
            </w:r>
          </w:p>
          <w:p w14:paraId="15DFD0E8" w14:textId="4BD9413B" w:rsidR="00F1171E" w:rsidRPr="0017180B" w:rsidRDefault="00FA6AE1" w:rsidP="00DD6F0A">
            <w:pPr>
              <w:pStyle w:val="ListParagraph"/>
              <w:widowControl w:val="0"/>
              <w:numPr>
                <w:ilvl w:val="0"/>
                <w:numId w:val="12"/>
              </w:numPr>
              <w:rPr>
                <w:rFonts w:ascii="Arial" w:hAnsi="Arial" w:cs="Arial"/>
                <w:sz w:val="20"/>
                <w:szCs w:val="20"/>
              </w:rPr>
            </w:pPr>
            <w:r w:rsidRPr="0017180B">
              <w:rPr>
                <w:rFonts w:ascii="Arial" w:hAnsi="Arial" w:cs="Arial"/>
                <w:sz w:val="20"/>
                <w:szCs w:val="20"/>
              </w:rPr>
              <w:t>Minor language refinements and additional metrics in the abstract to summarize key results would enhance readability and clarity.</w:t>
            </w:r>
          </w:p>
        </w:tc>
        <w:tc>
          <w:tcPr>
            <w:tcW w:w="1515" w:type="pct"/>
            <w:gridSpan w:val="2"/>
          </w:tcPr>
          <w:p w14:paraId="465E098E" w14:textId="77777777" w:rsidR="00F1171E" w:rsidRPr="0017180B" w:rsidRDefault="00F1171E" w:rsidP="00DD6F0A">
            <w:pPr>
              <w:widowControl w:val="0"/>
              <w:rPr>
                <w:rFonts w:ascii="Arial" w:hAnsi="Arial" w:cs="Arial"/>
                <w:sz w:val="20"/>
                <w:szCs w:val="20"/>
                <w:lang w:val="en-GB"/>
              </w:rPr>
            </w:pPr>
          </w:p>
        </w:tc>
      </w:tr>
      <w:tr w:rsidR="006F780A" w:rsidRPr="0017180B" w14:paraId="41F620B6" w14:textId="77777777" w:rsidTr="00464404">
        <w:tblPrEx>
          <w:shd w:val="clear" w:color="auto" w:fill="EBFFFF"/>
          <w:tblCellMar>
            <w:left w:w="0" w:type="dxa"/>
            <w:right w:w="0" w:type="dxa"/>
          </w:tblCellMar>
        </w:tblPrEx>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14:paraId="14B8A4C8" w14:textId="77777777" w:rsidR="006F780A" w:rsidRPr="0017180B" w:rsidRDefault="006F780A" w:rsidP="00DD6F0A">
            <w:pPr>
              <w:pStyle w:val="BodyText"/>
              <w:widowControl w:val="0"/>
              <w:rPr>
                <w:rFonts w:ascii="Arial" w:hAnsi="Arial" w:cs="Arial"/>
                <w:b/>
                <w:bCs/>
                <w:sz w:val="20"/>
                <w:szCs w:val="20"/>
                <w:u w:val="single"/>
                <w:lang w:val="en-GB"/>
              </w:rPr>
            </w:pPr>
            <w:bookmarkStart w:id="0" w:name="_Hlk167897572"/>
            <w:r w:rsidRPr="0017180B">
              <w:rPr>
                <w:rFonts w:ascii="Arial" w:hAnsi="Arial" w:cs="Arial"/>
                <w:b/>
                <w:bCs/>
                <w:sz w:val="20"/>
                <w:szCs w:val="20"/>
                <w:u w:val="single"/>
                <w:lang w:val="en-GB"/>
              </w:rPr>
              <w:lastRenderedPageBreak/>
              <w:t xml:space="preserve">PART  2: </w:t>
            </w:r>
          </w:p>
          <w:p w14:paraId="0A964588" w14:textId="77777777" w:rsidR="006F780A" w:rsidRPr="0017180B" w:rsidRDefault="006F780A" w:rsidP="00DD6F0A">
            <w:pPr>
              <w:pStyle w:val="BodyText"/>
              <w:widowControl w:val="0"/>
              <w:rPr>
                <w:rFonts w:ascii="Arial" w:hAnsi="Arial" w:cs="Arial"/>
                <w:b/>
                <w:bCs/>
                <w:sz w:val="20"/>
                <w:szCs w:val="20"/>
                <w:u w:val="single"/>
                <w:lang w:val="en-GB"/>
              </w:rPr>
            </w:pPr>
          </w:p>
        </w:tc>
      </w:tr>
      <w:tr w:rsidR="006F780A" w:rsidRPr="0017180B" w14:paraId="176D1DBF" w14:textId="77777777" w:rsidTr="00464404">
        <w:tblPrEx>
          <w:shd w:val="clear" w:color="auto" w:fill="EBFFFF"/>
          <w:tblCellMar>
            <w:left w:w="0" w:type="dxa"/>
            <w:right w:w="0" w:type="dxa"/>
          </w:tblCellMar>
        </w:tblPrEx>
        <w:tc>
          <w:tcPr>
            <w:tcW w:w="1218" w:type="pct"/>
            <w:shd w:val="clear" w:color="auto" w:fill="auto"/>
            <w:noWrap/>
            <w:tcMar>
              <w:top w:w="0" w:type="dxa"/>
              <w:left w:w="108" w:type="dxa"/>
              <w:bottom w:w="0" w:type="dxa"/>
              <w:right w:w="108" w:type="dxa"/>
            </w:tcMar>
            <w:vAlign w:val="center"/>
          </w:tcPr>
          <w:p w14:paraId="1A51C9B3" w14:textId="77777777" w:rsidR="006F780A" w:rsidRPr="0017180B" w:rsidRDefault="006F780A" w:rsidP="00DD6F0A">
            <w:pPr>
              <w:pStyle w:val="BodyText"/>
              <w:widowControl w:val="0"/>
              <w:rPr>
                <w:rFonts w:ascii="Arial" w:hAnsi="Arial" w:cs="Arial"/>
                <w:b/>
                <w:bCs/>
                <w:sz w:val="20"/>
                <w:szCs w:val="20"/>
                <w:u w:val="single"/>
                <w:lang w:val="en-GB"/>
              </w:rPr>
            </w:pPr>
          </w:p>
        </w:tc>
        <w:tc>
          <w:tcPr>
            <w:tcW w:w="2261" w:type="pct"/>
            <w:gridSpan w:val="2"/>
            <w:shd w:val="clear" w:color="auto" w:fill="auto"/>
            <w:tcMar>
              <w:top w:w="0" w:type="dxa"/>
              <w:left w:w="108" w:type="dxa"/>
              <w:bottom w:w="0" w:type="dxa"/>
              <w:right w:w="108" w:type="dxa"/>
            </w:tcMar>
          </w:tcPr>
          <w:p w14:paraId="4EB39ADD" w14:textId="77777777" w:rsidR="006F780A" w:rsidRPr="0017180B" w:rsidRDefault="006F780A" w:rsidP="00DD6F0A">
            <w:pPr>
              <w:pStyle w:val="BodyText"/>
              <w:widowControl w:val="0"/>
              <w:rPr>
                <w:rFonts w:ascii="Arial" w:hAnsi="Arial" w:cs="Arial"/>
                <w:b/>
                <w:bCs/>
                <w:sz w:val="20"/>
                <w:szCs w:val="20"/>
                <w:u w:val="single"/>
                <w:lang w:val="en-GB"/>
              </w:rPr>
            </w:pPr>
            <w:r w:rsidRPr="0017180B">
              <w:rPr>
                <w:rFonts w:ascii="Arial" w:hAnsi="Arial" w:cs="Arial"/>
                <w:b/>
                <w:bCs/>
                <w:sz w:val="20"/>
                <w:szCs w:val="20"/>
                <w:u w:val="single"/>
                <w:lang w:val="en-GB"/>
              </w:rPr>
              <w:t>Reviewer’s comment</w:t>
            </w:r>
          </w:p>
        </w:tc>
        <w:tc>
          <w:tcPr>
            <w:tcW w:w="1521" w:type="pct"/>
            <w:gridSpan w:val="2"/>
            <w:shd w:val="clear" w:color="auto" w:fill="auto"/>
          </w:tcPr>
          <w:p w14:paraId="5B48EB06" w14:textId="77777777" w:rsidR="006F780A" w:rsidRPr="0017180B" w:rsidRDefault="006F780A" w:rsidP="00DD6F0A">
            <w:pPr>
              <w:pStyle w:val="BodyText"/>
              <w:widowControl w:val="0"/>
              <w:rPr>
                <w:rFonts w:ascii="Arial" w:hAnsi="Arial" w:cs="Arial"/>
                <w:b/>
                <w:bCs/>
                <w:sz w:val="20"/>
                <w:szCs w:val="20"/>
                <w:u w:val="single"/>
                <w:lang w:val="en-GB"/>
              </w:rPr>
            </w:pPr>
            <w:r w:rsidRPr="0017180B">
              <w:rPr>
                <w:rFonts w:ascii="Arial" w:hAnsi="Arial" w:cs="Arial"/>
                <w:b/>
                <w:bCs/>
                <w:sz w:val="20"/>
                <w:szCs w:val="20"/>
                <w:u w:val="single"/>
                <w:lang w:val="en-GB"/>
              </w:rPr>
              <w:t xml:space="preserve">Author’s comment </w:t>
            </w:r>
            <w:r w:rsidRPr="0017180B">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6F780A" w:rsidRPr="0017180B" w14:paraId="3D2FDE09" w14:textId="77777777" w:rsidTr="00464404">
        <w:tblPrEx>
          <w:shd w:val="clear" w:color="auto" w:fill="EBFFFF"/>
          <w:tblCellMar>
            <w:left w:w="0" w:type="dxa"/>
            <w:right w:w="0" w:type="dxa"/>
          </w:tblCellMar>
        </w:tblPrEx>
        <w:trPr>
          <w:trHeight w:val="890"/>
        </w:trPr>
        <w:tc>
          <w:tcPr>
            <w:tcW w:w="1218" w:type="pct"/>
            <w:shd w:val="clear" w:color="auto" w:fill="auto"/>
            <w:noWrap/>
            <w:tcMar>
              <w:top w:w="0" w:type="dxa"/>
              <w:left w:w="108" w:type="dxa"/>
              <w:bottom w:w="0" w:type="dxa"/>
              <w:right w:w="108" w:type="dxa"/>
            </w:tcMar>
            <w:vAlign w:val="center"/>
          </w:tcPr>
          <w:p w14:paraId="357690A9" w14:textId="1D7EE870" w:rsidR="006F780A" w:rsidRPr="0017180B" w:rsidRDefault="006F780A" w:rsidP="00D069BA">
            <w:pPr>
              <w:pStyle w:val="BodyText"/>
              <w:widowControl w:val="0"/>
              <w:rPr>
                <w:rFonts w:ascii="Arial" w:hAnsi="Arial" w:cs="Arial"/>
                <w:b/>
                <w:bCs/>
                <w:sz w:val="20"/>
                <w:szCs w:val="20"/>
                <w:u w:val="single"/>
                <w:lang w:val="en-GB"/>
              </w:rPr>
            </w:pPr>
            <w:r w:rsidRPr="0017180B">
              <w:rPr>
                <w:rFonts w:ascii="Arial" w:hAnsi="Arial" w:cs="Arial"/>
                <w:b/>
                <w:bCs/>
                <w:sz w:val="20"/>
                <w:szCs w:val="20"/>
                <w:u w:val="single"/>
                <w:lang w:val="en-GB"/>
              </w:rPr>
              <w:t xml:space="preserve">Are there ethical issues in this manuscript? </w:t>
            </w:r>
          </w:p>
        </w:tc>
        <w:tc>
          <w:tcPr>
            <w:tcW w:w="2261" w:type="pct"/>
            <w:gridSpan w:val="2"/>
            <w:shd w:val="clear" w:color="auto" w:fill="auto"/>
            <w:tcMar>
              <w:top w:w="0" w:type="dxa"/>
              <w:left w:w="108" w:type="dxa"/>
              <w:bottom w:w="0" w:type="dxa"/>
              <w:right w:w="108" w:type="dxa"/>
            </w:tcMar>
            <w:vAlign w:val="center"/>
          </w:tcPr>
          <w:p w14:paraId="12575783" w14:textId="0262A5CA" w:rsidR="006F780A" w:rsidRPr="00D069BA" w:rsidRDefault="006F780A" w:rsidP="00D069BA">
            <w:pPr>
              <w:pStyle w:val="BodyText"/>
              <w:widowControl w:val="0"/>
              <w:rPr>
                <w:rFonts w:ascii="Arial" w:hAnsi="Arial" w:cs="Arial"/>
                <w:b/>
                <w:bCs/>
                <w:i/>
                <w:iCs/>
                <w:sz w:val="20"/>
                <w:szCs w:val="20"/>
                <w:u w:val="single"/>
                <w:lang w:val="en-GB"/>
              </w:rPr>
            </w:pPr>
            <w:r w:rsidRPr="0017180B">
              <w:rPr>
                <w:rFonts w:ascii="Arial" w:hAnsi="Arial" w:cs="Arial"/>
                <w:b/>
                <w:bCs/>
                <w:i/>
                <w:iCs/>
                <w:sz w:val="20"/>
                <w:szCs w:val="20"/>
                <w:u w:val="single"/>
                <w:lang w:val="en-GB"/>
              </w:rPr>
              <w:t xml:space="preserve">(If yes, </w:t>
            </w:r>
            <w:proofErr w:type="gramStart"/>
            <w:r w:rsidRPr="0017180B">
              <w:rPr>
                <w:rFonts w:ascii="Arial" w:hAnsi="Arial" w:cs="Arial"/>
                <w:b/>
                <w:bCs/>
                <w:i/>
                <w:iCs/>
                <w:sz w:val="20"/>
                <w:szCs w:val="20"/>
                <w:u w:val="single"/>
                <w:lang w:val="en-GB"/>
              </w:rPr>
              <w:t>Kindly</w:t>
            </w:r>
            <w:proofErr w:type="gramEnd"/>
            <w:r w:rsidRPr="0017180B">
              <w:rPr>
                <w:rFonts w:ascii="Arial" w:hAnsi="Arial" w:cs="Arial"/>
                <w:b/>
                <w:bCs/>
                <w:i/>
                <w:iCs/>
                <w:sz w:val="20"/>
                <w:szCs w:val="20"/>
                <w:u w:val="single"/>
                <w:lang w:val="en-GB"/>
              </w:rPr>
              <w:t xml:space="preserve"> please write down the ethical issues here in details)</w:t>
            </w:r>
          </w:p>
          <w:p w14:paraId="3BC4E73A" w14:textId="77777777" w:rsidR="006F780A" w:rsidRPr="0017180B" w:rsidRDefault="006F780A" w:rsidP="00DD6F0A">
            <w:pPr>
              <w:pStyle w:val="BodyText"/>
              <w:widowControl w:val="0"/>
              <w:rPr>
                <w:rFonts w:ascii="Arial" w:hAnsi="Arial" w:cs="Arial"/>
                <w:b/>
                <w:bCs/>
                <w:sz w:val="20"/>
                <w:szCs w:val="20"/>
                <w:u w:val="single"/>
                <w:lang w:val="en-GB"/>
              </w:rPr>
            </w:pPr>
          </w:p>
        </w:tc>
        <w:tc>
          <w:tcPr>
            <w:tcW w:w="1521" w:type="pct"/>
            <w:gridSpan w:val="2"/>
            <w:shd w:val="clear" w:color="auto" w:fill="auto"/>
            <w:vAlign w:val="center"/>
          </w:tcPr>
          <w:p w14:paraId="0BE75D1D" w14:textId="77777777" w:rsidR="006F780A" w:rsidRPr="0017180B" w:rsidRDefault="006F780A" w:rsidP="00DD6F0A">
            <w:pPr>
              <w:pStyle w:val="BodyText"/>
              <w:widowControl w:val="0"/>
              <w:rPr>
                <w:rFonts w:ascii="Arial" w:hAnsi="Arial" w:cs="Arial"/>
                <w:b/>
                <w:bCs/>
                <w:sz w:val="20"/>
                <w:szCs w:val="20"/>
                <w:u w:val="single"/>
                <w:lang w:val="en-GB"/>
              </w:rPr>
            </w:pPr>
          </w:p>
          <w:p w14:paraId="45EBC820" w14:textId="77777777" w:rsidR="006F780A" w:rsidRPr="0017180B" w:rsidRDefault="006F780A" w:rsidP="00DD6F0A">
            <w:pPr>
              <w:pStyle w:val="BodyText"/>
              <w:widowControl w:val="0"/>
              <w:rPr>
                <w:rFonts w:ascii="Arial" w:hAnsi="Arial" w:cs="Arial"/>
                <w:b/>
                <w:bCs/>
                <w:sz w:val="20"/>
                <w:szCs w:val="20"/>
                <w:u w:val="single"/>
                <w:lang w:val="en-GB"/>
              </w:rPr>
            </w:pPr>
          </w:p>
          <w:p w14:paraId="01693C03" w14:textId="77777777" w:rsidR="006F780A" w:rsidRPr="0017180B" w:rsidRDefault="006F780A" w:rsidP="00DD6F0A">
            <w:pPr>
              <w:pStyle w:val="BodyText"/>
              <w:widowControl w:val="0"/>
              <w:rPr>
                <w:rFonts w:ascii="Arial" w:hAnsi="Arial" w:cs="Arial"/>
                <w:b/>
                <w:bCs/>
                <w:sz w:val="20"/>
                <w:szCs w:val="20"/>
                <w:u w:val="single"/>
                <w:lang w:val="en-GB"/>
              </w:rPr>
            </w:pPr>
          </w:p>
        </w:tc>
      </w:tr>
    </w:tbl>
    <w:p w14:paraId="7065D9C8" w14:textId="77777777" w:rsidR="006F780A" w:rsidRPr="0017180B" w:rsidRDefault="006F780A" w:rsidP="00DD6F0A">
      <w:pPr>
        <w:pStyle w:val="BodyText"/>
        <w:widowControl w:val="0"/>
        <w:rPr>
          <w:rFonts w:ascii="Arial" w:hAnsi="Arial" w:cs="Arial"/>
          <w:b/>
          <w:bCs/>
          <w:sz w:val="20"/>
          <w:szCs w:val="20"/>
          <w:u w:val="single"/>
          <w:lang w:val="en-US"/>
        </w:rPr>
      </w:pPr>
    </w:p>
    <w:tbl>
      <w:tblPr>
        <w:tblW w:w="20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040"/>
        <w:gridCol w:w="15660"/>
      </w:tblGrid>
      <w:tr w:rsidR="006F780A" w:rsidRPr="0017180B" w14:paraId="3D3E8CA5" w14:textId="77777777" w:rsidTr="00911A38">
        <w:tc>
          <w:tcPr>
            <w:tcW w:w="20700" w:type="dxa"/>
            <w:gridSpan w:val="2"/>
            <w:tcBorders>
              <w:top w:val="nil"/>
              <w:left w:val="nil"/>
              <w:right w:val="nil"/>
            </w:tcBorders>
            <w:shd w:val="clear" w:color="auto" w:fill="auto"/>
            <w:noWrap/>
            <w:tcMar>
              <w:top w:w="0" w:type="dxa"/>
              <w:left w:w="108" w:type="dxa"/>
              <w:bottom w:w="0" w:type="dxa"/>
              <w:right w:w="108" w:type="dxa"/>
            </w:tcMar>
            <w:vAlign w:val="center"/>
          </w:tcPr>
          <w:p w14:paraId="65D7958A" w14:textId="77777777" w:rsidR="006F780A" w:rsidRPr="0017180B" w:rsidRDefault="006F780A" w:rsidP="00DD6F0A">
            <w:pPr>
              <w:pStyle w:val="BodyText"/>
              <w:widowControl w:val="0"/>
              <w:rPr>
                <w:rFonts w:ascii="Arial" w:hAnsi="Arial" w:cs="Arial"/>
                <w:b/>
                <w:bCs/>
                <w:sz w:val="20"/>
                <w:szCs w:val="20"/>
                <w:u w:val="single"/>
                <w:lang w:val="en-GB"/>
              </w:rPr>
            </w:pPr>
            <w:r w:rsidRPr="0017180B">
              <w:rPr>
                <w:rFonts w:ascii="Arial" w:hAnsi="Arial" w:cs="Arial"/>
                <w:b/>
                <w:bCs/>
                <w:sz w:val="20"/>
                <w:szCs w:val="20"/>
                <w:u w:val="single"/>
                <w:lang w:val="en-GB"/>
              </w:rPr>
              <w:t>Reviewer Details:</w:t>
            </w:r>
          </w:p>
          <w:p w14:paraId="1A90BA0F" w14:textId="77777777" w:rsidR="006F780A" w:rsidRPr="0017180B" w:rsidRDefault="006F780A" w:rsidP="00DD6F0A">
            <w:pPr>
              <w:pStyle w:val="BodyText"/>
              <w:widowControl w:val="0"/>
              <w:rPr>
                <w:rFonts w:ascii="Arial" w:hAnsi="Arial" w:cs="Arial"/>
                <w:b/>
                <w:bCs/>
                <w:sz w:val="20"/>
                <w:szCs w:val="20"/>
                <w:u w:val="single"/>
                <w:lang w:val="en-GB"/>
              </w:rPr>
            </w:pPr>
          </w:p>
        </w:tc>
      </w:tr>
      <w:tr w:rsidR="006F780A" w:rsidRPr="0017180B" w14:paraId="5F4A411D" w14:textId="77777777" w:rsidTr="00911A38">
        <w:trPr>
          <w:trHeight w:val="77"/>
        </w:trPr>
        <w:tc>
          <w:tcPr>
            <w:tcW w:w="5040" w:type="dxa"/>
            <w:shd w:val="clear" w:color="auto" w:fill="auto"/>
            <w:noWrap/>
            <w:tcMar>
              <w:top w:w="0" w:type="dxa"/>
              <w:left w:w="108" w:type="dxa"/>
              <w:bottom w:w="0" w:type="dxa"/>
              <w:right w:w="108" w:type="dxa"/>
            </w:tcMar>
            <w:vAlign w:val="center"/>
          </w:tcPr>
          <w:p w14:paraId="23A65C73" w14:textId="77777777" w:rsidR="006F780A" w:rsidRPr="0017180B" w:rsidRDefault="006F780A" w:rsidP="00DD6F0A">
            <w:pPr>
              <w:pStyle w:val="BodyText"/>
              <w:widowControl w:val="0"/>
              <w:rPr>
                <w:rFonts w:ascii="Arial" w:hAnsi="Arial" w:cs="Arial"/>
                <w:sz w:val="20"/>
                <w:szCs w:val="20"/>
                <w:lang w:val="en-GB"/>
              </w:rPr>
            </w:pPr>
            <w:r w:rsidRPr="0017180B">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40357EB2" w14:textId="2BAA0DEF" w:rsidR="006F780A" w:rsidRPr="0017180B" w:rsidRDefault="009577B1" w:rsidP="00DD6F0A">
            <w:pPr>
              <w:pStyle w:val="BodyText"/>
              <w:widowControl w:val="0"/>
              <w:rPr>
                <w:rFonts w:ascii="Arial" w:hAnsi="Arial" w:cs="Arial"/>
                <w:b/>
                <w:bCs/>
                <w:sz w:val="20"/>
                <w:szCs w:val="20"/>
                <w:u w:val="single"/>
                <w:lang w:val="en-US"/>
              </w:rPr>
            </w:pPr>
            <w:r w:rsidRPr="0017180B">
              <w:rPr>
                <w:rFonts w:ascii="Arial" w:hAnsi="Arial" w:cs="Arial"/>
                <w:b/>
                <w:bCs/>
                <w:color w:val="000000"/>
                <w:sz w:val="20"/>
                <w:szCs w:val="20"/>
              </w:rPr>
              <w:t>Girish Wali</w:t>
            </w:r>
          </w:p>
        </w:tc>
      </w:tr>
      <w:tr w:rsidR="006F780A" w:rsidRPr="0017180B" w14:paraId="6368E34C" w14:textId="77777777" w:rsidTr="00911A38">
        <w:trPr>
          <w:trHeight w:val="77"/>
        </w:trPr>
        <w:tc>
          <w:tcPr>
            <w:tcW w:w="5040" w:type="dxa"/>
            <w:shd w:val="clear" w:color="auto" w:fill="auto"/>
            <w:noWrap/>
            <w:tcMar>
              <w:top w:w="0" w:type="dxa"/>
              <w:left w:w="108" w:type="dxa"/>
              <w:bottom w:w="0" w:type="dxa"/>
              <w:right w:w="108" w:type="dxa"/>
            </w:tcMar>
            <w:vAlign w:val="center"/>
          </w:tcPr>
          <w:p w14:paraId="3EB0D631" w14:textId="77777777" w:rsidR="006F780A" w:rsidRPr="0017180B" w:rsidRDefault="006F780A" w:rsidP="00DD6F0A">
            <w:pPr>
              <w:pStyle w:val="BodyText"/>
              <w:widowControl w:val="0"/>
              <w:rPr>
                <w:rFonts w:ascii="Arial" w:hAnsi="Arial" w:cs="Arial"/>
                <w:sz w:val="20"/>
                <w:szCs w:val="20"/>
                <w:lang w:val="en-GB"/>
              </w:rPr>
            </w:pPr>
            <w:r w:rsidRPr="0017180B">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2115FBC8" w14:textId="5D30F534" w:rsidR="006F780A" w:rsidRPr="0017180B" w:rsidRDefault="0027366A" w:rsidP="00DD6F0A">
            <w:pPr>
              <w:pStyle w:val="BodyText"/>
              <w:widowControl w:val="0"/>
              <w:rPr>
                <w:rFonts w:ascii="Arial" w:hAnsi="Arial" w:cs="Arial"/>
                <w:b/>
                <w:bCs/>
                <w:sz w:val="20"/>
                <w:szCs w:val="20"/>
                <w:u w:val="single"/>
                <w:lang w:val="en-GB"/>
              </w:rPr>
            </w:pPr>
            <w:r w:rsidRPr="0017180B">
              <w:rPr>
                <w:rFonts w:ascii="Arial" w:hAnsi="Arial" w:cs="Arial"/>
                <w:b/>
                <w:bCs/>
                <w:color w:val="000000"/>
                <w:sz w:val="20"/>
                <w:szCs w:val="20"/>
              </w:rPr>
              <w:t>USA</w:t>
            </w:r>
          </w:p>
        </w:tc>
      </w:tr>
    </w:tbl>
    <w:p w14:paraId="49E4CAED" w14:textId="77777777" w:rsidR="006F780A" w:rsidRPr="0017180B" w:rsidRDefault="006F780A" w:rsidP="00DD6F0A">
      <w:pPr>
        <w:pStyle w:val="BodyText"/>
        <w:widowControl w:val="0"/>
        <w:rPr>
          <w:rFonts w:ascii="Arial" w:hAnsi="Arial" w:cs="Arial"/>
          <w:b/>
          <w:bCs/>
          <w:sz w:val="20"/>
          <w:szCs w:val="20"/>
          <w:u w:val="single"/>
          <w:lang w:val="en-US"/>
        </w:rPr>
      </w:pPr>
    </w:p>
    <w:bookmarkEnd w:id="0"/>
    <w:p w14:paraId="6949CAA6" w14:textId="77777777" w:rsidR="006F780A" w:rsidRPr="0017180B" w:rsidRDefault="006F780A" w:rsidP="00DD6F0A">
      <w:pPr>
        <w:pStyle w:val="BodyText"/>
        <w:widowControl w:val="0"/>
        <w:rPr>
          <w:rFonts w:ascii="Arial" w:hAnsi="Arial" w:cs="Arial"/>
          <w:b/>
          <w:bCs/>
          <w:sz w:val="20"/>
          <w:szCs w:val="20"/>
          <w:u w:val="single"/>
          <w:lang w:val="en-US"/>
        </w:rPr>
      </w:pPr>
    </w:p>
    <w:p w14:paraId="0821307F" w14:textId="77777777" w:rsidR="00F1171E" w:rsidRPr="0017180B" w:rsidRDefault="00F1171E" w:rsidP="00DD6F0A">
      <w:pPr>
        <w:pStyle w:val="BodyText"/>
        <w:widowControl w:val="0"/>
        <w:rPr>
          <w:rFonts w:ascii="Arial" w:hAnsi="Arial" w:cs="Arial"/>
          <w:b/>
          <w:bCs/>
          <w:sz w:val="20"/>
          <w:szCs w:val="20"/>
          <w:u w:val="single"/>
          <w:lang w:val="en-GB"/>
        </w:rPr>
      </w:pPr>
    </w:p>
    <w:sectPr w:rsidR="00F1171E" w:rsidRPr="0017180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5E5D6" w14:textId="77777777" w:rsidR="00AD5434" w:rsidRPr="0000007A" w:rsidRDefault="00AD5434" w:rsidP="0099583E">
      <w:r>
        <w:separator/>
      </w:r>
    </w:p>
  </w:endnote>
  <w:endnote w:type="continuationSeparator" w:id="0">
    <w:p w14:paraId="5086E2D1" w14:textId="77777777" w:rsidR="00AD5434" w:rsidRPr="0000007A" w:rsidRDefault="00AD543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6BEF0" w14:textId="77777777" w:rsidR="00AD5434" w:rsidRPr="0000007A" w:rsidRDefault="00AD5434" w:rsidP="0099583E">
      <w:r>
        <w:separator/>
      </w:r>
    </w:p>
  </w:footnote>
  <w:footnote w:type="continuationSeparator" w:id="0">
    <w:p w14:paraId="24F60CD1" w14:textId="77777777" w:rsidR="00AD5434" w:rsidRPr="0000007A" w:rsidRDefault="00AD543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A11D3"/>
    <w:multiLevelType w:val="multilevel"/>
    <w:tmpl w:val="069E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462405"/>
    <w:multiLevelType w:val="hybridMultilevel"/>
    <w:tmpl w:val="109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37651">
    <w:abstractNumId w:val="3"/>
  </w:num>
  <w:num w:numId="2" w16cid:durableId="1881937862">
    <w:abstractNumId w:val="8"/>
  </w:num>
  <w:num w:numId="3" w16cid:durableId="487523576">
    <w:abstractNumId w:val="7"/>
  </w:num>
  <w:num w:numId="4" w16cid:durableId="1794787868">
    <w:abstractNumId w:val="9"/>
  </w:num>
  <w:num w:numId="5" w16cid:durableId="1196382821">
    <w:abstractNumId w:val="5"/>
  </w:num>
  <w:num w:numId="6" w16cid:durableId="285041619">
    <w:abstractNumId w:val="0"/>
  </w:num>
  <w:num w:numId="7" w16cid:durableId="465002204">
    <w:abstractNumId w:val="1"/>
  </w:num>
  <w:num w:numId="8" w16cid:durableId="315646528">
    <w:abstractNumId w:val="11"/>
  </w:num>
  <w:num w:numId="9" w16cid:durableId="1410808786">
    <w:abstractNumId w:val="10"/>
  </w:num>
  <w:num w:numId="10" w16cid:durableId="981078693">
    <w:abstractNumId w:val="2"/>
  </w:num>
  <w:num w:numId="11" w16cid:durableId="34669434">
    <w:abstractNumId w:val="4"/>
  </w:num>
  <w:num w:numId="12" w16cid:durableId="533275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B59"/>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C5B"/>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180B"/>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17A"/>
    <w:rsid w:val="002320EB"/>
    <w:rsid w:val="0023696A"/>
    <w:rsid w:val="002422CB"/>
    <w:rsid w:val="00245E23"/>
    <w:rsid w:val="00246BB9"/>
    <w:rsid w:val="0025366D"/>
    <w:rsid w:val="0025366F"/>
    <w:rsid w:val="00256735"/>
    <w:rsid w:val="00257F9E"/>
    <w:rsid w:val="00262634"/>
    <w:rsid w:val="002650C5"/>
    <w:rsid w:val="0027366A"/>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28CC"/>
    <w:rsid w:val="00353718"/>
    <w:rsid w:val="00374F93"/>
    <w:rsid w:val="00377F1D"/>
    <w:rsid w:val="00381239"/>
    <w:rsid w:val="00394901"/>
    <w:rsid w:val="003A04E7"/>
    <w:rsid w:val="003A1C45"/>
    <w:rsid w:val="003A4991"/>
    <w:rsid w:val="003A6E1A"/>
    <w:rsid w:val="003B1D0B"/>
    <w:rsid w:val="003B2172"/>
    <w:rsid w:val="003D1BDE"/>
    <w:rsid w:val="003E746A"/>
    <w:rsid w:val="00401C12"/>
    <w:rsid w:val="0040548A"/>
    <w:rsid w:val="0042465A"/>
    <w:rsid w:val="00435B36"/>
    <w:rsid w:val="00442B24"/>
    <w:rsid w:val="004430CD"/>
    <w:rsid w:val="0044519B"/>
    <w:rsid w:val="00452F40"/>
    <w:rsid w:val="00457AB1"/>
    <w:rsid w:val="00457BC0"/>
    <w:rsid w:val="00461309"/>
    <w:rsid w:val="00462996"/>
    <w:rsid w:val="00464404"/>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1067"/>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816"/>
    <w:rsid w:val="006C3797"/>
    <w:rsid w:val="006D467C"/>
    <w:rsid w:val="006E01EE"/>
    <w:rsid w:val="006E6014"/>
    <w:rsid w:val="006E7D6E"/>
    <w:rsid w:val="006F780A"/>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2D1"/>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1C0"/>
    <w:rsid w:val="00895D0A"/>
    <w:rsid w:val="008B265C"/>
    <w:rsid w:val="008C2F62"/>
    <w:rsid w:val="008C4B1F"/>
    <w:rsid w:val="008C75AD"/>
    <w:rsid w:val="008D020E"/>
    <w:rsid w:val="008E5067"/>
    <w:rsid w:val="008F036B"/>
    <w:rsid w:val="008F36E4"/>
    <w:rsid w:val="0090720F"/>
    <w:rsid w:val="00911A38"/>
    <w:rsid w:val="009245E3"/>
    <w:rsid w:val="00942DEE"/>
    <w:rsid w:val="00944F67"/>
    <w:rsid w:val="009553EC"/>
    <w:rsid w:val="00955E45"/>
    <w:rsid w:val="009577B1"/>
    <w:rsid w:val="009619C0"/>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5BF5"/>
    <w:rsid w:val="00A31AAC"/>
    <w:rsid w:val="00A32905"/>
    <w:rsid w:val="00A36C95"/>
    <w:rsid w:val="00A37DE3"/>
    <w:rsid w:val="00A40B00"/>
    <w:rsid w:val="00A4787C"/>
    <w:rsid w:val="00A51369"/>
    <w:rsid w:val="00A519D1"/>
    <w:rsid w:val="00A5303B"/>
    <w:rsid w:val="00A565F7"/>
    <w:rsid w:val="00A65C50"/>
    <w:rsid w:val="00A8290F"/>
    <w:rsid w:val="00AA41B3"/>
    <w:rsid w:val="00AA49A2"/>
    <w:rsid w:val="00AA5338"/>
    <w:rsid w:val="00AB1ED6"/>
    <w:rsid w:val="00AB397D"/>
    <w:rsid w:val="00AB638A"/>
    <w:rsid w:val="00AB65BF"/>
    <w:rsid w:val="00AB6E43"/>
    <w:rsid w:val="00AC1349"/>
    <w:rsid w:val="00AD5434"/>
    <w:rsid w:val="00AD6C51"/>
    <w:rsid w:val="00AE0E9B"/>
    <w:rsid w:val="00AE54CD"/>
    <w:rsid w:val="00AF0FB5"/>
    <w:rsid w:val="00AF3016"/>
    <w:rsid w:val="00B03A45"/>
    <w:rsid w:val="00B2236C"/>
    <w:rsid w:val="00B22FE6"/>
    <w:rsid w:val="00B3033D"/>
    <w:rsid w:val="00B334D9"/>
    <w:rsid w:val="00B53059"/>
    <w:rsid w:val="00B562D2"/>
    <w:rsid w:val="00B61F45"/>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2C22"/>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9BA"/>
    <w:rsid w:val="00D1283A"/>
    <w:rsid w:val="00D12970"/>
    <w:rsid w:val="00D17979"/>
    <w:rsid w:val="00D2075F"/>
    <w:rsid w:val="00D24CBE"/>
    <w:rsid w:val="00D27A79"/>
    <w:rsid w:val="00D32AC2"/>
    <w:rsid w:val="00D40416"/>
    <w:rsid w:val="00D430AB"/>
    <w:rsid w:val="00D4782A"/>
    <w:rsid w:val="00D709EB"/>
    <w:rsid w:val="00D7603E"/>
    <w:rsid w:val="00D76ECF"/>
    <w:rsid w:val="00D90124"/>
    <w:rsid w:val="00D90D5F"/>
    <w:rsid w:val="00D9392F"/>
    <w:rsid w:val="00D9427C"/>
    <w:rsid w:val="00DA2679"/>
    <w:rsid w:val="00DA3C3D"/>
    <w:rsid w:val="00DA41F5"/>
    <w:rsid w:val="00DB7E1B"/>
    <w:rsid w:val="00DC1D81"/>
    <w:rsid w:val="00DC6FED"/>
    <w:rsid w:val="00DD0C4A"/>
    <w:rsid w:val="00DD274C"/>
    <w:rsid w:val="00DD6F0A"/>
    <w:rsid w:val="00DE7D30"/>
    <w:rsid w:val="00E03C32"/>
    <w:rsid w:val="00E206DB"/>
    <w:rsid w:val="00E3111A"/>
    <w:rsid w:val="00E451EA"/>
    <w:rsid w:val="00E466B9"/>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6AE1"/>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012B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62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120</cp:revision>
  <dcterms:created xsi:type="dcterms:W3CDTF">2023-08-30T09:21:00Z</dcterms:created>
  <dcterms:modified xsi:type="dcterms:W3CDTF">2025-02-20T07:32:00Z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