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A53ABA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A53AB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A53ABA" w14:paraId="127EAD7E" w14:textId="77777777" w:rsidTr="000E70C8">
        <w:trPr>
          <w:trHeight w:val="109"/>
        </w:trPr>
        <w:tc>
          <w:tcPr>
            <w:tcW w:w="1234" w:type="pct"/>
          </w:tcPr>
          <w:p w14:paraId="3C159AA5" w14:textId="77777777" w:rsidR="0000007A" w:rsidRPr="00A53AB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A53AB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3DEADD1" w:rsidR="0000007A" w:rsidRPr="00A53ABA" w:rsidRDefault="003B7F5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717691" w:rsidRPr="00A53ABA">
                <w:rPr>
                  <w:rStyle w:val="Hyperlink"/>
                  <w:rFonts w:ascii="Arial" w:hAnsi="Arial" w:cs="Arial"/>
                  <w:sz w:val="20"/>
                  <w:szCs w:val="20"/>
                </w:rPr>
                <w:t>Achievements and Challenges of Medicine and Medical Science</w:t>
              </w:r>
            </w:hyperlink>
          </w:p>
        </w:tc>
      </w:tr>
      <w:tr w:rsidR="0000007A" w:rsidRPr="00A53ABA" w14:paraId="73C90375" w14:textId="77777777" w:rsidTr="000E70C8">
        <w:trPr>
          <w:trHeight w:val="109"/>
        </w:trPr>
        <w:tc>
          <w:tcPr>
            <w:tcW w:w="1234" w:type="pct"/>
          </w:tcPr>
          <w:p w14:paraId="20D28135" w14:textId="77777777" w:rsidR="0000007A" w:rsidRPr="00A53A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D78DD2C" w:rsidR="0000007A" w:rsidRPr="00A53AB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A1514D" w:rsidRPr="00A53ABA">
              <w:rPr>
                <w:rFonts w:ascii="Arial" w:hAnsi="Arial" w:cs="Arial"/>
                <w:b/>
                <w:bCs/>
                <w:sz w:val="20"/>
                <w:szCs w:val="20"/>
              </w:rPr>
              <w:t>4195</w:t>
            </w:r>
          </w:p>
        </w:tc>
      </w:tr>
      <w:tr w:rsidR="0000007A" w:rsidRPr="00A53ABA" w14:paraId="05B60576" w14:textId="77777777" w:rsidTr="000E70C8">
        <w:trPr>
          <w:trHeight w:val="109"/>
        </w:trPr>
        <w:tc>
          <w:tcPr>
            <w:tcW w:w="1234" w:type="pct"/>
          </w:tcPr>
          <w:p w14:paraId="0196A627" w14:textId="77777777" w:rsidR="0000007A" w:rsidRPr="00A53AB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A7DBF30" w:rsidR="0000007A" w:rsidRPr="00A53ABA" w:rsidRDefault="007176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A53ABA">
              <w:rPr>
                <w:rFonts w:ascii="Arial" w:hAnsi="Arial" w:cs="Arial"/>
                <w:b/>
                <w:sz w:val="20"/>
                <w:szCs w:val="20"/>
                <w:lang w:val="en-GB"/>
              </w:rPr>
              <w:t>HOW THE MACULA OF THE SACCULE AND UTRICLE (OTOLITH ORGANS) MODULATE THE CALORIC RESPONSE OF THE HUMAN BALANCE SYSTEM AND CONTRIBUTE TO FALL PREVENTION.</w:t>
            </w:r>
          </w:p>
        </w:tc>
      </w:tr>
      <w:tr w:rsidR="00CF0BBB" w:rsidRPr="00A53ABA" w14:paraId="6D508B1C" w14:textId="77777777" w:rsidTr="000E70C8">
        <w:trPr>
          <w:trHeight w:val="109"/>
        </w:trPr>
        <w:tc>
          <w:tcPr>
            <w:tcW w:w="1234" w:type="pct"/>
          </w:tcPr>
          <w:p w14:paraId="32FC28F7" w14:textId="77777777" w:rsidR="00CF0BBB" w:rsidRPr="00A53AB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41A54B1" w:rsidR="00CF0BBB" w:rsidRPr="00A53ABA" w:rsidRDefault="0071769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A53ABA" w:rsidRDefault="00D27A79" w:rsidP="000E70C8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22"/>
        <w:gridCol w:w="9357"/>
        <w:gridCol w:w="5871"/>
      </w:tblGrid>
      <w:tr w:rsidR="00F1171E" w:rsidRPr="00A53ABA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AB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A53AB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A53A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3ABA" w14:paraId="5EA12279" w14:textId="77777777" w:rsidTr="000E70C8">
        <w:tc>
          <w:tcPr>
            <w:tcW w:w="1400" w:type="pct"/>
            <w:noWrap/>
          </w:tcPr>
          <w:p w14:paraId="7AE9682F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674EDCCA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A53AB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89" w:type="pct"/>
          </w:tcPr>
          <w:p w14:paraId="57792C30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A53ABA">
              <w:rPr>
                <w:rFonts w:ascii="Arial" w:hAnsi="Arial" w:cs="Arial"/>
                <w:lang w:val="en-GB"/>
              </w:rPr>
              <w:t>Author’s Feedback</w:t>
            </w:r>
            <w:r w:rsidRPr="00A53AB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A53AB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A53ABA" w14:paraId="5C0AB4EC" w14:textId="77777777" w:rsidTr="000E70C8">
        <w:trPr>
          <w:trHeight w:val="109"/>
        </w:trPr>
        <w:tc>
          <w:tcPr>
            <w:tcW w:w="1400" w:type="pct"/>
            <w:noWrap/>
          </w:tcPr>
          <w:p w14:paraId="66B47184" w14:textId="48030299" w:rsidR="00F1171E" w:rsidRPr="00A53A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A53ABA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65F0F42F" w14:textId="77777777" w:rsidR="00BF1DC1" w:rsidRPr="00A53ABA" w:rsidRDefault="00BF1D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Topic is novel.</w:t>
            </w:r>
          </w:p>
          <w:p w14:paraId="4A77CDB1" w14:textId="6AD0C3B5" w:rsidR="00F1171E" w:rsidRPr="00A53ABA" w:rsidRDefault="00BF1D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Justification </w:t>
            </w:r>
            <w:r w:rsidR="0037098A"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the rational is defective abstract should add more details about the rationale in it</w:t>
            </w: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  <w:p w14:paraId="7DBC9196" w14:textId="67D48B9C" w:rsidR="0037098A" w:rsidRPr="00A53ABA" w:rsidRDefault="003709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Language is poor and in need for comprehensive editing</w:t>
            </w:r>
            <w:r w:rsidR="00BF1DC1"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389" w:type="pct"/>
          </w:tcPr>
          <w:p w14:paraId="462A339C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ABA" w14:paraId="0D8B5B2C" w14:textId="77777777" w:rsidTr="000E70C8">
        <w:trPr>
          <w:trHeight w:val="575"/>
        </w:trPr>
        <w:tc>
          <w:tcPr>
            <w:tcW w:w="1400" w:type="pct"/>
            <w:noWrap/>
          </w:tcPr>
          <w:p w14:paraId="21CBA5FE" w14:textId="711ADFF5" w:rsidR="00F1171E" w:rsidRPr="00A53A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A53A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44CB8406" w14:textId="5E3C19F8" w:rsidR="00F1171E" w:rsidRPr="00A53ABA" w:rsidRDefault="003709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No title is too long and contains parts that are not relevant in the methodology</w:t>
            </w:r>
          </w:p>
          <w:p w14:paraId="794AA9A7" w14:textId="5BD38FAF" w:rsidR="0037098A" w:rsidRPr="00A53ABA" w:rsidRDefault="003709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“role of the otolith in the recording of Caloric responses”</w:t>
            </w:r>
          </w:p>
        </w:tc>
        <w:tc>
          <w:tcPr>
            <w:tcW w:w="1389" w:type="pct"/>
          </w:tcPr>
          <w:p w14:paraId="405B6701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ABA" w14:paraId="5604762A" w14:textId="77777777" w:rsidTr="000E70C8">
        <w:trPr>
          <w:trHeight w:val="1262"/>
        </w:trPr>
        <w:tc>
          <w:tcPr>
            <w:tcW w:w="1400" w:type="pct"/>
            <w:noWrap/>
          </w:tcPr>
          <w:p w14:paraId="3635573D" w14:textId="4E94A22F" w:rsidR="00F1171E" w:rsidRPr="00A53A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A53AB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41F073C" w14:textId="77777777" w:rsidR="00F1171E" w:rsidRPr="00A53ABA" w:rsidRDefault="003709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More details in the </w:t>
            </w:r>
            <w:proofErr w:type="spellStart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obejctives</w:t>
            </w:r>
            <w:proofErr w:type="spellEnd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22F97A40" w14:textId="77777777" w:rsidR="0037098A" w:rsidRPr="00A53ABA" w:rsidRDefault="003709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Like the description of the difference in position between the </w:t>
            </w:r>
            <w:proofErr w:type="gramStart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two canal</w:t>
            </w:r>
            <w:proofErr w:type="gramEnd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position testing rather than saying “vertical” and “horizontal”</w:t>
            </w:r>
          </w:p>
          <w:p w14:paraId="0FB7E83A" w14:textId="4BD69E6B" w:rsidR="0037098A" w:rsidRPr="00A53ABA" w:rsidRDefault="0037098A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Brief description about the note that </w:t>
            </w:r>
            <w:proofErr w:type="spellStart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drived</w:t>
            </w:r>
            <w:proofErr w:type="spellEnd"/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the idea “that the canal in a position other than its physiologic one gives response rather than giving zero response as supposed to be”</w:t>
            </w:r>
          </w:p>
        </w:tc>
        <w:tc>
          <w:tcPr>
            <w:tcW w:w="1389" w:type="pct"/>
          </w:tcPr>
          <w:p w14:paraId="1D54B730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ABA" w14:paraId="2F579F54" w14:textId="77777777" w:rsidTr="000E70C8">
        <w:trPr>
          <w:trHeight w:val="665"/>
        </w:trPr>
        <w:tc>
          <w:tcPr>
            <w:tcW w:w="1400" w:type="pct"/>
            <w:noWrap/>
          </w:tcPr>
          <w:p w14:paraId="04361F46" w14:textId="45655DB1" w:rsidR="00F1171E" w:rsidRPr="00A53AB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68491AEB" w:rsidR="00F1171E" w:rsidRPr="00A53ABA" w:rsidRDefault="00BF1DC1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389" w:type="pct"/>
          </w:tcPr>
          <w:p w14:paraId="4898F764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ABA" w14:paraId="73739464" w14:textId="77777777" w:rsidTr="000E70C8">
        <w:trPr>
          <w:trHeight w:val="703"/>
        </w:trPr>
        <w:tc>
          <w:tcPr>
            <w:tcW w:w="1400" w:type="pct"/>
            <w:noWrap/>
          </w:tcPr>
          <w:p w14:paraId="09C25322" w14:textId="77777777" w:rsidR="00F1171E" w:rsidRPr="00A53A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A53AB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48FE83BD" w:rsidR="00F1171E" w:rsidRPr="00A53ABA" w:rsidRDefault="0037098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Dated references, and old ones more recent research is required</w:t>
            </w:r>
          </w:p>
        </w:tc>
        <w:tc>
          <w:tcPr>
            <w:tcW w:w="1389" w:type="pct"/>
          </w:tcPr>
          <w:p w14:paraId="40220055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A53ABA" w14:paraId="73CC4A50" w14:textId="77777777" w:rsidTr="000E70C8">
        <w:trPr>
          <w:trHeight w:val="386"/>
        </w:trPr>
        <w:tc>
          <w:tcPr>
            <w:tcW w:w="1400" w:type="pct"/>
            <w:noWrap/>
          </w:tcPr>
          <w:p w14:paraId="029CE8D0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A53ABA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A53AB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A53A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A53A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06BA2780" w:rsidR="00F1171E" w:rsidRPr="00A53ABA" w:rsidRDefault="0037098A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sz w:val="20"/>
                <w:szCs w:val="20"/>
                <w:lang w:val="en-GB"/>
              </w:rPr>
              <w:t xml:space="preserve">Needs rewriting </w:t>
            </w:r>
          </w:p>
        </w:tc>
        <w:tc>
          <w:tcPr>
            <w:tcW w:w="1389" w:type="pct"/>
          </w:tcPr>
          <w:p w14:paraId="0351CA58" w14:textId="77777777" w:rsidR="00F1171E" w:rsidRPr="00A53A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A53ABA" w14:paraId="20A16C0C" w14:textId="77777777" w:rsidTr="000E70C8">
        <w:trPr>
          <w:trHeight w:val="109"/>
        </w:trPr>
        <w:tc>
          <w:tcPr>
            <w:tcW w:w="1400" w:type="pct"/>
            <w:noWrap/>
          </w:tcPr>
          <w:p w14:paraId="7F4BCFAE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A53AB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A53AB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A53AB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A53AB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5932E956" w:rsidR="00F1171E" w:rsidRPr="00A53ABA" w:rsidRDefault="0037098A" w:rsidP="000E70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sz w:val="20"/>
                <w:szCs w:val="20"/>
                <w:lang w:val="en-GB"/>
              </w:rPr>
              <w:t xml:space="preserve">Good topic but needs </w:t>
            </w:r>
            <w:proofErr w:type="gramStart"/>
            <w:r w:rsidRPr="00A53ABA">
              <w:rPr>
                <w:rFonts w:ascii="Arial" w:hAnsi="Arial" w:cs="Arial"/>
                <w:sz w:val="20"/>
                <w:szCs w:val="20"/>
                <w:lang w:val="en-GB"/>
              </w:rPr>
              <w:t>further  writing</w:t>
            </w:r>
            <w:proofErr w:type="gramEnd"/>
            <w:r w:rsidRPr="00A53ABA">
              <w:rPr>
                <w:rFonts w:ascii="Arial" w:hAnsi="Arial" w:cs="Arial"/>
                <w:sz w:val="20"/>
                <w:szCs w:val="20"/>
                <w:lang w:val="en-GB"/>
              </w:rPr>
              <w:t xml:space="preserve"> and thinking order</w:t>
            </w:r>
            <w:bookmarkStart w:id="0" w:name="_GoBack"/>
            <w:bookmarkEnd w:id="0"/>
          </w:p>
        </w:tc>
        <w:tc>
          <w:tcPr>
            <w:tcW w:w="1389" w:type="pct"/>
          </w:tcPr>
          <w:p w14:paraId="465E098E" w14:textId="77777777" w:rsidR="00F1171E" w:rsidRPr="00A53AB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A53A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5D1BF6" w:rsidRPr="00A53ABA" w14:paraId="13FD19D4" w14:textId="77777777" w:rsidTr="005171CB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9FF84" w14:textId="77777777" w:rsidR="005D1BF6" w:rsidRPr="00A53ABA" w:rsidRDefault="005D1BF6" w:rsidP="005D1BF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A53AB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A53AB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7F0C3FEB" w14:textId="77777777" w:rsidR="005D1BF6" w:rsidRPr="00A53ABA" w:rsidRDefault="005D1BF6" w:rsidP="005D1BF6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5D1BF6" w:rsidRPr="00A53ABA" w14:paraId="6C8C0C38" w14:textId="77777777" w:rsidTr="005171CB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48C71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AE41" w14:textId="77777777" w:rsidR="005D1BF6" w:rsidRPr="00A53ABA" w:rsidRDefault="005D1BF6" w:rsidP="005D1BF6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0F55E056" w14:textId="77777777" w:rsidR="005D1BF6" w:rsidRPr="00A53ABA" w:rsidRDefault="005D1BF6" w:rsidP="005D1BF6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A53AB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A53AB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A53AB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5D1BF6" w:rsidRPr="00A53ABA" w14:paraId="69F5CD41" w14:textId="77777777" w:rsidTr="005171CB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DBD66" w14:textId="77777777" w:rsidR="005D1BF6" w:rsidRPr="00A53ABA" w:rsidRDefault="005D1BF6" w:rsidP="005D1BF6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A53AB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117D20A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19741" w14:textId="77777777" w:rsidR="005D1BF6" w:rsidRPr="00A53ABA" w:rsidRDefault="005D1BF6" w:rsidP="005D1BF6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A53A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A53A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A53AB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E749FB5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B1FCFC6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4E72C3C8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3CDBC3B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6BADE7B" w14:textId="77777777" w:rsidR="005D1BF6" w:rsidRPr="00A53ABA" w:rsidRDefault="005D1BF6" w:rsidP="005D1BF6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15D015C6" w14:textId="77777777" w:rsidR="005D1BF6" w:rsidRPr="00A53ABA" w:rsidRDefault="005D1BF6" w:rsidP="005D1BF6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5D1BF6" w:rsidRPr="00A53ABA" w14:paraId="24EC249A" w14:textId="77777777" w:rsidTr="000E70C8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A7A31" w14:textId="77777777" w:rsidR="005D1BF6" w:rsidRPr="00A53ABA" w:rsidRDefault="005D1BF6" w:rsidP="005D1BF6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A53AB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39DE6C43" w14:textId="77777777" w:rsidR="005D1BF6" w:rsidRPr="00A53ABA" w:rsidRDefault="005D1BF6" w:rsidP="005D1BF6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5D1BF6" w:rsidRPr="00A53ABA" w14:paraId="786E4875" w14:textId="77777777" w:rsidTr="000E70C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4EEC1" w14:textId="77777777" w:rsidR="005D1BF6" w:rsidRPr="00A53ABA" w:rsidRDefault="005D1BF6" w:rsidP="005D1B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882E89" w14:textId="242071D7" w:rsidR="005D1BF6" w:rsidRPr="00A53ABA" w:rsidRDefault="000E70C8" w:rsidP="005D1BF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0E70C8">
              <w:rPr>
                <w:rFonts w:ascii="Arial" w:hAnsi="Arial" w:cs="Arial"/>
                <w:b/>
                <w:bCs/>
                <w:sz w:val="20"/>
                <w:szCs w:val="20"/>
              </w:rPr>
              <w:t>Ebtessam</w:t>
            </w:r>
            <w:proofErr w:type="spellEnd"/>
            <w:r w:rsidRPr="000E70C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Hamed Nada</w:t>
            </w:r>
          </w:p>
        </w:tc>
      </w:tr>
      <w:tr w:rsidR="005D1BF6" w:rsidRPr="00A53ABA" w14:paraId="4CFF1F9D" w14:textId="77777777" w:rsidTr="000E70C8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EB919" w14:textId="77777777" w:rsidR="005D1BF6" w:rsidRPr="00A53ABA" w:rsidRDefault="005D1BF6" w:rsidP="005D1BF6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A53AB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FD304" w14:textId="2D5C51D4" w:rsidR="005D1BF6" w:rsidRPr="00A53ABA" w:rsidRDefault="000E70C8" w:rsidP="000E70C8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E70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Zagazig</w:t>
            </w:r>
            <w:proofErr w:type="spellEnd"/>
            <w:r w:rsidRPr="000E70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</w:t>
            </w:r>
            <w:r w:rsidRPr="000E70C8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Egypt</w:t>
            </w:r>
          </w:p>
        </w:tc>
      </w:tr>
      <w:bookmarkEnd w:id="2"/>
    </w:tbl>
    <w:p w14:paraId="726C97BC" w14:textId="77777777" w:rsidR="005D1BF6" w:rsidRPr="00A53ABA" w:rsidRDefault="005D1BF6" w:rsidP="005D1BF6">
      <w:pPr>
        <w:rPr>
          <w:rFonts w:ascii="Arial" w:hAnsi="Arial" w:cs="Arial"/>
          <w:sz w:val="20"/>
          <w:szCs w:val="20"/>
        </w:rPr>
      </w:pPr>
    </w:p>
    <w:p w14:paraId="0821307F" w14:textId="77777777" w:rsidR="00F1171E" w:rsidRPr="00A53AB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A53AB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8AA5F4" w14:textId="77777777" w:rsidR="003B7F5D" w:rsidRPr="0000007A" w:rsidRDefault="003B7F5D" w:rsidP="0099583E">
      <w:r>
        <w:separator/>
      </w:r>
    </w:p>
  </w:endnote>
  <w:endnote w:type="continuationSeparator" w:id="0">
    <w:p w14:paraId="2B7F5FCC" w14:textId="77777777" w:rsidR="003B7F5D" w:rsidRPr="0000007A" w:rsidRDefault="003B7F5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DA713F" w14:textId="77777777" w:rsidR="003B7F5D" w:rsidRPr="0000007A" w:rsidRDefault="003B7F5D" w:rsidP="0099583E">
      <w:r>
        <w:separator/>
      </w:r>
    </w:p>
  </w:footnote>
  <w:footnote w:type="continuationSeparator" w:id="0">
    <w:p w14:paraId="169D3BC4" w14:textId="77777777" w:rsidR="003B7F5D" w:rsidRPr="0000007A" w:rsidRDefault="003B7F5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E70C8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1D7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052F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188C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98A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B7F5D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1BF6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A7E4C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1769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36D48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D0253"/>
    <w:rsid w:val="009E13C3"/>
    <w:rsid w:val="009E6A30"/>
    <w:rsid w:val="009F07D4"/>
    <w:rsid w:val="009F267B"/>
    <w:rsid w:val="009F29EB"/>
    <w:rsid w:val="009F7A71"/>
    <w:rsid w:val="00A001A0"/>
    <w:rsid w:val="00A12C83"/>
    <w:rsid w:val="00A1514D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53ABA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F1DC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2E4B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45F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932A849E-EEA0-43A5-97C9-47A842F8E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achievements-and-challenges-of-medicine-and-med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110</cp:revision>
  <dcterms:created xsi:type="dcterms:W3CDTF">2023-08-30T09:21:00Z</dcterms:created>
  <dcterms:modified xsi:type="dcterms:W3CDTF">2025-02-20T06:41:00Z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