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2C3377" w14:paraId="1643A4CA" w14:textId="77777777" w:rsidTr="004847FF">
        <w:trPr>
          <w:trHeight w:val="450"/>
        </w:trPr>
        <w:tc>
          <w:tcPr>
            <w:tcW w:w="5000" w:type="pct"/>
            <w:gridSpan w:val="2"/>
            <w:tcBorders>
              <w:top w:val="nil"/>
              <w:left w:val="nil"/>
              <w:right w:val="nil"/>
            </w:tcBorders>
          </w:tcPr>
          <w:p w14:paraId="4C55E51F" w14:textId="77777777" w:rsidR="00602F7D" w:rsidRPr="002C3377" w:rsidRDefault="00602F7D" w:rsidP="00EF219F">
            <w:pPr>
              <w:pStyle w:val="Heading2"/>
              <w:keepNext w:val="0"/>
              <w:widowControl w:val="0"/>
              <w:jc w:val="left"/>
              <w:rPr>
                <w:rFonts w:ascii="Arial" w:hAnsi="Arial" w:cs="Arial"/>
                <w:b w:val="0"/>
                <w:bCs w:val="0"/>
                <w:lang w:val="en-US"/>
              </w:rPr>
            </w:pPr>
          </w:p>
        </w:tc>
      </w:tr>
      <w:tr w:rsidR="0000007A" w:rsidRPr="002C3377" w14:paraId="127EAD7E" w14:textId="77777777" w:rsidTr="00F33C84">
        <w:trPr>
          <w:trHeight w:val="413"/>
        </w:trPr>
        <w:tc>
          <w:tcPr>
            <w:tcW w:w="1234" w:type="pct"/>
          </w:tcPr>
          <w:p w14:paraId="3C159AA5" w14:textId="77777777" w:rsidR="0000007A" w:rsidRPr="002C3377" w:rsidRDefault="00D27A79" w:rsidP="00EF219F">
            <w:pPr>
              <w:pStyle w:val="BodyText"/>
              <w:widowControl w:val="0"/>
              <w:ind w:left="90"/>
              <w:jc w:val="left"/>
              <w:rPr>
                <w:rFonts w:ascii="Arial" w:hAnsi="Arial" w:cs="Arial"/>
                <w:bCs/>
                <w:sz w:val="20"/>
                <w:szCs w:val="20"/>
                <w:lang w:val="en-GB"/>
              </w:rPr>
            </w:pPr>
            <w:r w:rsidRPr="002C3377">
              <w:rPr>
                <w:rFonts w:ascii="Arial" w:hAnsi="Arial" w:cs="Arial"/>
                <w:bCs/>
                <w:sz w:val="20"/>
                <w:szCs w:val="20"/>
                <w:lang w:val="en-GB"/>
              </w:rPr>
              <w:t xml:space="preserve">Book </w:t>
            </w:r>
            <w:r w:rsidR="0000007A" w:rsidRPr="002C3377">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461CA002" w:rsidR="0000007A" w:rsidRPr="002C3377" w:rsidRDefault="00757981" w:rsidP="00EF219F">
            <w:pPr>
              <w:pStyle w:val="NormalWeb"/>
              <w:widowControl w:val="0"/>
              <w:rPr>
                <w:rFonts w:ascii="Arial" w:hAnsi="Arial" w:cs="Arial"/>
                <w:b/>
                <w:bCs/>
                <w:sz w:val="20"/>
                <w:szCs w:val="20"/>
              </w:rPr>
            </w:pPr>
            <w:hyperlink r:id="rId7" w:history="1">
              <w:r w:rsidRPr="002C3377">
                <w:rPr>
                  <w:rStyle w:val="Hyperlink"/>
                  <w:rFonts w:ascii="Arial" w:hAnsi="Arial" w:cs="Arial"/>
                  <w:b/>
                  <w:bCs/>
                  <w:sz w:val="20"/>
                  <w:szCs w:val="20"/>
                  <w:shd w:val="clear" w:color="auto" w:fill="FFFFFF"/>
                </w:rPr>
                <w:t>An Overview of Literature, Language and Education Research</w:t>
              </w:r>
            </w:hyperlink>
          </w:p>
        </w:tc>
      </w:tr>
      <w:tr w:rsidR="0000007A" w:rsidRPr="002C3377" w14:paraId="73C90375" w14:textId="77777777" w:rsidTr="002E7787">
        <w:trPr>
          <w:trHeight w:val="290"/>
        </w:trPr>
        <w:tc>
          <w:tcPr>
            <w:tcW w:w="1234" w:type="pct"/>
          </w:tcPr>
          <w:p w14:paraId="20D28135" w14:textId="77777777" w:rsidR="0000007A" w:rsidRPr="002C3377" w:rsidRDefault="0000007A" w:rsidP="00EF219F">
            <w:pPr>
              <w:pStyle w:val="BodyText"/>
              <w:widowControl w:val="0"/>
              <w:ind w:left="90"/>
              <w:jc w:val="left"/>
              <w:rPr>
                <w:rFonts w:ascii="Arial" w:hAnsi="Arial" w:cs="Arial"/>
                <w:bCs/>
                <w:sz w:val="20"/>
                <w:szCs w:val="20"/>
                <w:lang w:val="en-GB"/>
              </w:rPr>
            </w:pPr>
            <w:r w:rsidRPr="002C3377">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2C3F0A3D" w:rsidR="0000007A" w:rsidRPr="002C3377" w:rsidRDefault="00E72A8E" w:rsidP="00EF219F">
            <w:pPr>
              <w:pStyle w:val="NormalWeb"/>
              <w:widowControl w:val="0"/>
              <w:spacing w:before="0" w:beforeAutospacing="0" w:after="0" w:afterAutospacing="0"/>
              <w:rPr>
                <w:rFonts w:ascii="Arial" w:hAnsi="Arial" w:cs="Arial"/>
                <w:b/>
                <w:bCs/>
                <w:sz w:val="20"/>
                <w:szCs w:val="20"/>
                <w:highlight w:val="yellow"/>
                <w:lang w:val="en-GB"/>
              </w:rPr>
            </w:pPr>
            <w:r w:rsidRPr="002C3377">
              <w:rPr>
                <w:rFonts w:ascii="Arial" w:hAnsi="Arial" w:cs="Arial"/>
                <w:b/>
                <w:bCs/>
                <w:sz w:val="20"/>
                <w:szCs w:val="20"/>
                <w:lang w:val="en-GB"/>
              </w:rPr>
              <w:t>Ms_BP</w:t>
            </w:r>
            <w:r w:rsidR="00FC432A" w:rsidRPr="002C3377">
              <w:rPr>
                <w:rFonts w:ascii="Arial" w:hAnsi="Arial" w:cs="Arial"/>
                <w:b/>
                <w:bCs/>
                <w:sz w:val="20"/>
                <w:szCs w:val="20"/>
                <w:lang w:val="en-GB"/>
              </w:rPr>
              <w:t>R</w:t>
            </w:r>
            <w:r w:rsidRPr="002C3377">
              <w:rPr>
                <w:rFonts w:ascii="Arial" w:hAnsi="Arial" w:cs="Arial"/>
                <w:b/>
                <w:bCs/>
                <w:sz w:val="20"/>
                <w:szCs w:val="20"/>
                <w:lang w:val="en-GB"/>
              </w:rPr>
              <w:t>_</w:t>
            </w:r>
            <w:r w:rsidR="00757981" w:rsidRPr="002C3377">
              <w:rPr>
                <w:rFonts w:ascii="Arial" w:hAnsi="Arial" w:cs="Arial"/>
                <w:b/>
                <w:bCs/>
                <w:sz w:val="20"/>
                <w:szCs w:val="20"/>
                <w:lang w:val="en-GB"/>
              </w:rPr>
              <w:t>4204</w:t>
            </w:r>
          </w:p>
        </w:tc>
      </w:tr>
      <w:tr w:rsidR="0000007A" w:rsidRPr="002C3377" w14:paraId="05B60576" w14:textId="77777777" w:rsidTr="002109D6">
        <w:trPr>
          <w:trHeight w:val="331"/>
        </w:trPr>
        <w:tc>
          <w:tcPr>
            <w:tcW w:w="1234" w:type="pct"/>
          </w:tcPr>
          <w:p w14:paraId="0196A627" w14:textId="77777777" w:rsidR="0000007A" w:rsidRPr="002C3377" w:rsidRDefault="0000007A" w:rsidP="00EF219F">
            <w:pPr>
              <w:pStyle w:val="BodyText"/>
              <w:widowControl w:val="0"/>
              <w:ind w:left="90"/>
              <w:jc w:val="left"/>
              <w:rPr>
                <w:rFonts w:ascii="Arial" w:hAnsi="Arial" w:cs="Arial"/>
                <w:bCs/>
                <w:sz w:val="20"/>
                <w:szCs w:val="20"/>
                <w:lang w:val="en-GB"/>
              </w:rPr>
            </w:pPr>
            <w:r w:rsidRPr="002C3377">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464789CE" w:rsidR="0000007A" w:rsidRPr="002C3377" w:rsidRDefault="00757981" w:rsidP="00EF219F">
            <w:pPr>
              <w:pStyle w:val="NormalWeb"/>
              <w:widowControl w:val="0"/>
              <w:spacing w:before="0" w:beforeAutospacing="0" w:after="0" w:afterAutospacing="0"/>
              <w:rPr>
                <w:rFonts w:ascii="Arial" w:hAnsi="Arial" w:cs="Arial"/>
                <w:b/>
                <w:sz w:val="20"/>
                <w:szCs w:val="20"/>
                <w:highlight w:val="yellow"/>
                <w:lang w:val="en-GB"/>
              </w:rPr>
            </w:pPr>
            <w:r w:rsidRPr="002C3377">
              <w:rPr>
                <w:rFonts w:ascii="Arial" w:hAnsi="Arial" w:cs="Arial"/>
                <w:b/>
                <w:sz w:val="20"/>
                <w:szCs w:val="20"/>
                <w:lang w:val="en-GB"/>
              </w:rPr>
              <w:t>High-Probability Request Sequences: Empirical Precises, Techniques, and Caveats for Implementation</w:t>
            </w:r>
          </w:p>
        </w:tc>
      </w:tr>
      <w:tr w:rsidR="00CF0BBB" w:rsidRPr="002C3377" w14:paraId="6D508B1C" w14:textId="77777777" w:rsidTr="002E7787">
        <w:trPr>
          <w:trHeight w:val="332"/>
        </w:trPr>
        <w:tc>
          <w:tcPr>
            <w:tcW w:w="1234" w:type="pct"/>
          </w:tcPr>
          <w:p w14:paraId="32FC28F7" w14:textId="77777777" w:rsidR="00CF0BBB" w:rsidRPr="002C3377" w:rsidRDefault="00CF0BBB" w:rsidP="00EF219F">
            <w:pPr>
              <w:pStyle w:val="BodyText"/>
              <w:widowControl w:val="0"/>
              <w:ind w:left="90"/>
              <w:jc w:val="left"/>
              <w:rPr>
                <w:rFonts w:ascii="Arial" w:hAnsi="Arial" w:cs="Arial"/>
                <w:bCs/>
                <w:sz w:val="20"/>
                <w:szCs w:val="20"/>
                <w:lang w:val="en-GB"/>
              </w:rPr>
            </w:pPr>
            <w:r w:rsidRPr="002C3377">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22500159" w:rsidR="00CF0BBB" w:rsidRPr="002C3377" w:rsidRDefault="00757981" w:rsidP="00EF219F">
            <w:pPr>
              <w:pStyle w:val="NormalWeb"/>
              <w:widowControl w:val="0"/>
              <w:spacing w:before="0" w:beforeAutospacing="0" w:after="0" w:afterAutospacing="0"/>
              <w:rPr>
                <w:rFonts w:ascii="Arial" w:hAnsi="Arial" w:cs="Arial"/>
                <w:b/>
                <w:sz w:val="20"/>
                <w:szCs w:val="20"/>
                <w:lang w:val="en-GB"/>
              </w:rPr>
            </w:pPr>
            <w:r w:rsidRPr="002C3377">
              <w:rPr>
                <w:rFonts w:ascii="Arial" w:hAnsi="Arial" w:cs="Arial"/>
                <w:b/>
                <w:sz w:val="20"/>
                <w:szCs w:val="20"/>
                <w:lang w:val="en-GB"/>
              </w:rPr>
              <w:t>Book Chapter</w:t>
            </w:r>
          </w:p>
        </w:tc>
      </w:tr>
    </w:tbl>
    <w:p w14:paraId="45F5983C" w14:textId="77777777" w:rsidR="00037D52" w:rsidRPr="002C3377" w:rsidRDefault="00037D52" w:rsidP="00EF219F">
      <w:pPr>
        <w:pStyle w:val="BodyText"/>
        <w:widowControl w:val="0"/>
        <w:rPr>
          <w:rFonts w:ascii="Arial" w:hAnsi="Arial" w:cs="Arial"/>
          <w:b/>
          <w:bCs/>
          <w:sz w:val="20"/>
          <w:szCs w:val="20"/>
          <w:u w:val="single"/>
          <w:lang w:val="en-GB"/>
        </w:rPr>
      </w:pPr>
    </w:p>
    <w:tbl>
      <w:tblPr>
        <w:tblW w:w="49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9354"/>
        <w:gridCol w:w="6280"/>
      </w:tblGrid>
      <w:tr w:rsidR="00F1171E" w:rsidRPr="002C3377" w14:paraId="71A94C1F" w14:textId="77777777" w:rsidTr="00BA4EEE">
        <w:tc>
          <w:tcPr>
            <w:tcW w:w="5000" w:type="pct"/>
            <w:gridSpan w:val="3"/>
            <w:tcBorders>
              <w:top w:val="nil"/>
              <w:left w:val="nil"/>
              <w:right w:val="nil"/>
            </w:tcBorders>
            <w:noWrap/>
          </w:tcPr>
          <w:p w14:paraId="0BC15285" w14:textId="75BEB51F" w:rsidR="00F1171E" w:rsidRPr="002C3377" w:rsidRDefault="00F1171E" w:rsidP="00EF219F">
            <w:pPr>
              <w:pStyle w:val="Heading2"/>
              <w:keepNext w:val="0"/>
              <w:widowControl w:val="0"/>
              <w:jc w:val="left"/>
              <w:rPr>
                <w:rFonts w:ascii="Arial" w:hAnsi="Arial" w:cs="Arial"/>
                <w:lang w:val="en-GB"/>
              </w:rPr>
            </w:pPr>
            <w:r w:rsidRPr="002C3377">
              <w:rPr>
                <w:rFonts w:ascii="Arial" w:hAnsi="Arial" w:cs="Arial"/>
                <w:highlight w:val="yellow"/>
                <w:lang w:val="en-GB"/>
              </w:rPr>
              <w:t>PART  1:</w:t>
            </w:r>
            <w:r w:rsidRPr="002C3377">
              <w:rPr>
                <w:rFonts w:ascii="Arial" w:hAnsi="Arial" w:cs="Arial"/>
                <w:lang w:val="en-GB"/>
              </w:rPr>
              <w:t xml:space="preserve"> Comments</w:t>
            </w:r>
          </w:p>
          <w:p w14:paraId="1287753C" w14:textId="77777777" w:rsidR="00F1171E" w:rsidRPr="002C3377" w:rsidRDefault="00F1171E" w:rsidP="00EF219F">
            <w:pPr>
              <w:widowControl w:val="0"/>
              <w:rPr>
                <w:rFonts w:ascii="Arial" w:hAnsi="Arial" w:cs="Arial"/>
                <w:sz w:val="20"/>
                <w:szCs w:val="20"/>
                <w:lang w:val="en-GB"/>
              </w:rPr>
            </w:pPr>
          </w:p>
        </w:tc>
      </w:tr>
      <w:tr w:rsidR="00F1171E" w:rsidRPr="002C3377" w14:paraId="5EA12279" w14:textId="77777777" w:rsidTr="00BA4EEE">
        <w:tc>
          <w:tcPr>
            <w:tcW w:w="1256" w:type="pct"/>
            <w:noWrap/>
          </w:tcPr>
          <w:p w14:paraId="7AE9682F" w14:textId="77777777" w:rsidR="00F1171E" w:rsidRPr="002C3377" w:rsidRDefault="00F1171E" w:rsidP="00EF219F">
            <w:pPr>
              <w:pStyle w:val="Heading2"/>
              <w:keepNext w:val="0"/>
              <w:widowControl w:val="0"/>
              <w:jc w:val="left"/>
              <w:rPr>
                <w:rFonts w:ascii="Arial" w:hAnsi="Arial" w:cs="Arial"/>
                <w:lang w:val="en-GB"/>
              </w:rPr>
            </w:pPr>
          </w:p>
        </w:tc>
        <w:tc>
          <w:tcPr>
            <w:tcW w:w="2240" w:type="pct"/>
          </w:tcPr>
          <w:p w14:paraId="674EDCCA" w14:textId="77777777" w:rsidR="00F1171E" w:rsidRPr="002C3377" w:rsidRDefault="00F1171E" w:rsidP="00EF219F">
            <w:pPr>
              <w:pStyle w:val="Heading2"/>
              <w:keepNext w:val="0"/>
              <w:widowControl w:val="0"/>
              <w:jc w:val="left"/>
              <w:rPr>
                <w:rFonts w:ascii="Arial" w:hAnsi="Arial" w:cs="Arial"/>
                <w:lang w:val="en-GB"/>
              </w:rPr>
            </w:pPr>
            <w:r w:rsidRPr="002C3377">
              <w:rPr>
                <w:rFonts w:ascii="Arial" w:hAnsi="Arial" w:cs="Arial"/>
                <w:lang w:val="en-GB"/>
              </w:rPr>
              <w:t>Reviewer’s comment</w:t>
            </w:r>
          </w:p>
        </w:tc>
        <w:tc>
          <w:tcPr>
            <w:tcW w:w="1504" w:type="pct"/>
          </w:tcPr>
          <w:p w14:paraId="57792C30" w14:textId="77777777" w:rsidR="00F1171E" w:rsidRPr="002C3377" w:rsidRDefault="00F1171E" w:rsidP="00EF219F">
            <w:pPr>
              <w:pStyle w:val="Heading2"/>
              <w:keepNext w:val="0"/>
              <w:widowControl w:val="0"/>
              <w:jc w:val="left"/>
              <w:rPr>
                <w:rFonts w:ascii="Arial" w:hAnsi="Arial" w:cs="Arial"/>
                <w:b w:val="0"/>
                <w:lang w:val="en-GB"/>
              </w:rPr>
            </w:pPr>
            <w:r w:rsidRPr="002C3377">
              <w:rPr>
                <w:rFonts w:ascii="Arial" w:hAnsi="Arial" w:cs="Arial"/>
                <w:lang w:val="en-GB"/>
              </w:rPr>
              <w:t>Author’s Feedback</w:t>
            </w:r>
            <w:r w:rsidRPr="002C3377">
              <w:rPr>
                <w:rFonts w:ascii="Arial" w:hAnsi="Arial" w:cs="Arial"/>
                <w:b w:val="0"/>
                <w:lang w:val="en-GB"/>
              </w:rPr>
              <w:t xml:space="preserve"> </w:t>
            </w:r>
            <w:r w:rsidRPr="002C3377">
              <w:rPr>
                <w:rFonts w:ascii="Arial" w:hAnsi="Arial" w:cs="Arial"/>
                <w:b w:val="0"/>
                <w:i/>
                <w:lang w:val="en-GB"/>
              </w:rPr>
              <w:t>(Please correct the manuscript and highlight that part in the manuscript. It is mandatory that authors should write his/her feedback here)</w:t>
            </w:r>
          </w:p>
        </w:tc>
      </w:tr>
      <w:tr w:rsidR="00F1171E" w:rsidRPr="002C3377" w14:paraId="5C0AB4EC" w14:textId="77777777" w:rsidTr="00BA4EEE">
        <w:trPr>
          <w:trHeight w:val="1264"/>
        </w:trPr>
        <w:tc>
          <w:tcPr>
            <w:tcW w:w="1256" w:type="pct"/>
            <w:noWrap/>
          </w:tcPr>
          <w:p w14:paraId="66B47184" w14:textId="48030299" w:rsidR="00F1171E" w:rsidRPr="002C3377" w:rsidRDefault="00F1171E" w:rsidP="00EF219F">
            <w:pPr>
              <w:widowControl w:val="0"/>
              <w:ind w:left="360"/>
              <w:rPr>
                <w:rFonts w:ascii="Arial" w:hAnsi="Arial" w:cs="Arial"/>
                <w:b/>
                <w:bCs/>
                <w:sz w:val="20"/>
                <w:szCs w:val="20"/>
                <w:lang w:val="en-GB"/>
              </w:rPr>
            </w:pPr>
            <w:r w:rsidRPr="002C3377">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2C3377" w:rsidRDefault="00F1171E" w:rsidP="00EF219F">
            <w:pPr>
              <w:widowControl w:val="0"/>
              <w:ind w:left="360"/>
              <w:rPr>
                <w:rFonts w:ascii="Arial" w:eastAsia="MS Mincho" w:hAnsi="Arial" w:cs="Arial"/>
                <w:b/>
                <w:bCs/>
                <w:sz w:val="20"/>
                <w:szCs w:val="20"/>
                <w:lang w:val="en-GB"/>
              </w:rPr>
            </w:pPr>
          </w:p>
        </w:tc>
        <w:tc>
          <w:tcPr>
            <w:tcW w:w="2240" w:type="pct"/>
          </w:tcPr>
          <w:p w14:paraId="7DBC9196" w14:textId="7AD57A68" w:rsidR="00F1171E" w:rsidRPr="002C3377" w:rsidRDefault="00F275C1" w:rsidP="00EF219F">
            <w:pPr>
              <w:pStyle w:val="ListParagraph"/>
              <w:widowControl w:val="0"/>
              <w:ind w:left="0"/>
              <w:rPr>
                <w:rFonts w:ascii="Arial" w:hAnsi="Arial" w:cs="Arial"/>
                <w:b/>
                <w:bCs/>
                <w:sz w:val="20"/>
                <w:szCs w:val="20"/>
                <w:lang w:val="en-GB"/>
              </w:rPr>
            </w:pPr>
            <w:r w:rsidRPr="002C3377">
              <w:rPr>
                <w:rFonts w:ascii="Arial" w:hAnsi="Arial" w:cs="Arial"/>
                <w:b/>
                <w:bCs/>
                <w:sz w:val="20"/>
                <w:szCs w:val="20"/>
                <w:lang w:val="en-GB"/>
              </w:rPr>
              <w:t xml:space="preserve">This manuscript provides a comprehensive analysis of high-probability request sequences, a critical intervention for enhancing compliance and </w:t>
            </w:r>
            <w:proofErr w:type="spellStart"/>
            <w:r w:rsidRPr="002C3377">
              <w:rPr>
                <w:rFonts w:ascii="Arial" w:hAnsi="Arial" w:cs="Arial"/>
                <w:b/>
                <w:bCs/>
                <w:sz w:val="20"/>
                <w:szCs w:val="20"/>
                <w:lang w:val="en-GB"/>
              </w:rPr>
              <w:t>behavioral</w:t>
            </w:r>
            <w:proofErr w:type="spellEnd"/>
            <w:r w:rsidRPr="002C3377">
              <w:rPr>
                <w:rFonts w:ascii="Arial" w:hAnsi="Arial" w:cs="Arial"/>
                <w:b/>
                <w:bCs/>
                <w:sz w:val="20"/>
                <w:szCs w:val="20"/>
                <w:lang w:val="en-GB"/>
              </w:rPr>
              <w:t xml:space="preserve"> momentum in educational and therapeutic settings. By synthesizing empirical studies and presenting innovative techniques like embedding instructions, it offers valuable insights for both researchers and practitioners. The detailed examination of implementation challenges and strategies bridges the gap between theory and practice, promoting evidence-based applications in diverse contexts. This work contributes significantly to advancing understanding and improving the efficacy of </w:t>
            </w:r>
            <w:proofErr w:type="spellStart"/>
            <w:r w:rsidRPr="002C3377">
              <w:rPr>
                <w:rFonts w:ascii="Arial" w:hAnsi="Arial" w:cs="Arial"/>
                <w:b/>
                <w:bCs/>
                <w:sz w:val="20"/>
                <w:szCs w:val="20"/>
                <w:lang w:val="en-GB"/>
              </w:rPr>
              <w:t>behavioral</w:t>
            </w:r>
            <w:proofErr w:type="spellEnd"/>
            <w:r w:rsidRPr="002C3377">
              <w:rPr>
                <w:rFonts w:ascii="Arial" w:hAnsi="Arial" w:cs="Arial"/>
                <w:b/>
                <w:bCs/>
                <w:sz w:val="20"/>
                <w:szCs w:val="20"/>
                <w:lang w:val="en-GB"/>
              </w:rPr>
              <w:t xml:space="preserve"> interventions within the scientific and educational communities.</w:t>
            </w:r>
          </w:p>
        </w:tc>
        <w:tc>
          <w:tcPr>
            <w:tcW w:w="1504" w:type="pct"/>
          </w:tcPr>
          <w:p w14:paraId="462A339C" w14:textId="77777777" w:rsidR="00F1171E" w:rsidRPr="002C3377" w:rsidRDefault="00F1171E" w:rsidP="00EF219F">
            <w:pPr>
              <w:pStyle w:val="Heading2"/>
              <w:keepNext w:val="0"/>
              <w:widowControl w:val="0"/>
              <w:jc w:val="left"/>
              <w:rPr>
                <w:rFonts w:ascii="Arial" w:hAnsi="Arial" w:cs="Arial"/>
                <w:b w:val="0"/>
                <w:lang w:val="en-GB"/>
              </w:rPr>
            </w:pPr>
          </w:p>
        </w:tc>
      </w:tr>
      <w:tr w:rsidR="00F1171E" w:rsidRPr="002C3377" w14:paraId="0D8B5B2C" w14:textId="77777777" w:rsidTr="00BA4EEE">
        <w:trPr>
          <w:trHeight w:val="1262"/>
        </w:trPr>
        <w:tc>
          <w:tcPr>
            <w:tcW w:w="1256" w:type="pct"/>
            <w:noWrap/>
          </w:tcPr>
          <w:p w14:paraId="21CBA5FE" w14:textId="77777777" w:rsidR="00F1171E" w:rsidRPr="002C3377" w:rsidRDefault="00F1171E" w:rsidP="00EF219F">
            <w:pPr>
              <w:widowControl w:val="0"/>
              <w:ind w:left="360"/>
              <w:rPr>
                <w:rFonts w:ascii="Arial" w:hAnsi="Arial" w:cs="Arial"/>
                <w:b/>
                <w:bCs/>
                <w:sz w:val="20"/>
                <w:szCs w:val="20"/>
                <w:lang w:val="en-GB"/>
              </w:rPr>
            </w:pPr>
            <w:r w:rsidRPr="002C3377">
              <w:rPr>
                <w:rFonts w:ascii="Arial" w:hAnsi="Arial" w:cs="Arial"/>
                <w:b/>
                <w:bCs/>
                <w:sz w:val="20"/>
                <w:szCs w:val="20"/>
                <w:lang w:val="en-GB"/>
              </w:rPr>
              <w:t>Is the title of the article suitable?</w:t>
            </w:r>
          </w:p>
          <w:p w14:paraId="1CABB61A" w14:textId="77777777" w:rsidR="00F1171E" w:rsidRPr="002C3377" w:rsidRDefault="00F1171E" w:rsidP="00EF219F">
            <w:pPr>
              <w:widowControl w:val="0"/>
              <w:ind w:left="360"/>
              <w:rPr>
                <w:rFonts w:ascii="Arial" w:hAnsi="Arial" w:cs="Arial"/>
                <w:b/>
                <w:bCs/>
                <w:sz w:val="20"/>
                <w:szCs w:val="20"/>
                <w:lang w:val="en-GB"/>
              </w:rPr>
            </w:pPr>
            <w:r w:rsidRPr="002C3377">
              <w:rPr>
                <w:rFonts w:ascii="Arial" w:hAnsi="Arial" w:cs="Arial"/>
                <w:b/>
                <w:bCs/>
                <w:sz w:val="20"/>
                <w:szCs w:val="20"/>
                <w:lang w:val="en-GB"/>
              </w:rPr>
              <w:t>(If not please suggest an alternative title)</w:t>
            </w:r>
          </w:p>
          <w:p w14:paraId="0275B919" w14:textId="77777777" w:rsidR="00F1171E" w:rsidRPr="002C3377" w:rsidRDefault="00F1171E" w:rsidP="00EF219F">
            <w:pPr>
              <w:pStyle w:val="Heading2"/>
              <w:keepNext w:val="0"/>
              <w:widowControl w:val="0"/>
              <w:jc w:val="left"/>
              <w:rPr>
                <w:rFonts w:ascii="Arial" w:hAnsi="Arial" w:cs="Arial"/>
                <w:u w:val="single"/>
                <w:lang w:val="en-GB"/>
              </w:rPr>
            </w:pPr>
          </w:p>
        </w:tc>
        <w:tc>
          <w:tcPr>
            <w:tcW w:w="2240" w:type="pct"/>
          </w:tcPr>
          <w:p w14:paraId="4F723056" w14:textId="77777777" w:rsidR="00D80033" w:rsidRPr="002C3377" w:rsidRDefault="00D80033" w:rsidP="00EF219F">
            <w:pPr>
              <w:widowControl w:val="0"/>
              <w:rPr>
                <w:rFonts w:ascii="Arial" w:hAnsi="Arial" w:cs="Arial"/>
                <w:b/>
                <w:bCs/>
                <w:sz w:val="20"/>
                <w:szCs w:val="20"/>
                <w:lang w:val="en-GB"/>
              </w:rPr>
            </w:pPr>
            <w:r w:rsidRPr="002C3377">
              <w:rPr>
                <w:rFonts w:ascii="Arial" w:hAnsi="Arial" w:cs="Arial"/>
                <w:b/>
                <w:bCs/>
                <w:sz w:val="20"/>
                <w:szCs w:val="20"/>
                <w:lang w:val="en-GB"/>
              </w:rPr>
              <w:t xml:space="preserve">The current title "High-p Request Sequences: A Low-Intensity Intervention for Challenging </w:t>
            </w:r>
            <w:proofErr w:type="spellStart"/>
            <w:r w:rsidRPr="002C3377">
              <w:rPr>
                <w:rFonts w:ascii="Arial" w:hAnsi="Arial" w:cs="Arial"/>
                <w:b/>
                <w:bCs/>
                <w:sz w:val="20"/>
                <w:szCs w:val="20"/>
                <w:lang w:val="en-GB"/>
              </w:rPr>
              <w:t>Behaviors</w:t>
            </w:r>
            <w:proofErr w:type="spellEnd"/>
            <w:r w:rsidRPr="002C3377">
              <w:rPr>
                <w:rFonts w:ascii="Arial" w:hAnsi="Arial" w:cs="Arial"/>
                <w:b/>
                <w:bCs/>
                <w:sz w:val="20"/>
                <w:szCs w:val="20"/>
                <w:lang w:val="en-GB"/>
              </w:rPr>
              <w:t>?" is somewhat clear but could be more focused to better reflect the nuances discussed in the article. An alternative title that may capture the content more effectively could be:</w:t>
            </w:r>
          </w:p>
          <w:p w14:paraId="6AB5383E" w14:textId="77777777" w:rsidR="00D80033" w:rsidRPr="002C3377" w:rsidRDefault="00D80033" w:rsidP="00EF219F">
            <w:pPr>
              <w:widowControl w:val="0"/>
              <w:rPr>
                <w:rFonts w:ascii="Arial" w:hAnsi="Arial" w:cs="Arial"/>
                <w:b/>
                <w:bCs/>
                <w:sz w:val="20"/>
                <w:szCs w:val="20"/>
                <w:lang w:val="en-GB"/>
              </w:rPr>
            </w:pPr>
          </w:p>
          <w:p w14:paraId="453B9D08" w14:textId="77777777" w:rsidR="00D80033" w:rsidRPr="002C3377" w:rsidRDefault="00D80033" w:rsidP="00EF219F">
            <w:pPr>
              <w:widowControl w:val="0"/>
              <w:rPr>
                <w:rFonts w:ascii="Arial" w:hAnsi="Arial" w:cs="Arial"/>
                <w:b/>
                <w:bCs/>
                <w:sz w:val="20"/>
                <w:szCs w:val="20"/>
                <w:lang w:val="en-GB"/>
              </w:rPr>
            </w:pPr>
            <w:r w:rsidRPr="002C3377">
              <w:rPr>
                <w:rFonts w:ascii="Arial" w:hAnsi="Arial" w:cs="Arial"/>
                <w:b/>
                <w:bCs/>
                <w:sz w:val="20"/>
                <w:szCs w:val="20"/>
                <w:lang w:val="en-GB"/>
              </w:rPr>
              <w:t xml:space="preserve">"Reevaluating High-p Request Sequences: Uncovering the Complexities of a Low-Intensity Intervention for Challenging </w:t>
            </w:r>
            <w:proofErr w:type="spellStart"/>
            <w:r w:rsidRPr="002C3377">
              <w:rPr>
                <w:rFonts w:ascii="Arial" w:hAnsi="Arial" w:cs="Arial"/>
                <w:b/>
                <w:bCs/>
                <w:sz w:val="20"/>
                <w:szCs w:val="20"/>
                <w:lang w:val="en-GB"/>
              </w:rPr>
              <w:t>Behaviors</w:t>
            </w:r>
            <w:proofErr w:type="spellEnd"/>
            <w:r w:rsidRPr="002C3377">
              <w:rPr>
                <w:rFonts w:ascii="Arial" w:hAnsi="Arial" w:cs="Arial"/>
                <w:b/>
                <w:bCs/>
                <w:sz w:val="20"/>
                <w:szCs w:val="20"/>
                <w:lang w:val="en-GB"/>
              </w:rPr>
              <w:t>"</w:t>
            </w:r>
          </w:p>
          <w:p w14:paraId="1B041513" w14:textId="77777777" w:rsidR="00D80033" w:rsidRPr="002C3377" w:rsidRDefault="00D80033" w:rsidP="00EF219F">
            <w:pPr>
              <w:widowControl w:val="0"/>
              <w:rPr>
                <w:rFonts w:ascii="Arial" w:hAnsi="Arial" w:cs="Arial"/>
                <w:b/>
                <w:bCs/>
                <w:sz w:val="20"/>
                <w:szCs w:val="20"/>
                <w:lang w:val="en-GB"/>
              </w:rPr>
            </w:pPr>
          </w:p>
          <w:p w14:paraId="794AA9A7" w14:textId="06A9333A" w:rsidR="00F1171E" w:rsidRPr="002C3377" w:rsidRDefault="00D80033" w:rsidP="00EF219F">
            <w:pPr>
              <w:widowControl w:val="0"/>
              <w:rPr>
                <w:rFonts w:ascii="Arial" w:hAnsi="Arial" w:cs="Arial"/>
                <w:b/>
                <w:bCs/>
                <w:sz w:val="20"/>
                <w:szCs w:val="20"/>
                <w:lang w:val="en-GB"/>
              </w:rPr>
            </w:pPr>
            <w:r w:rsidRPr="002C3377">
              <w:rPr>
                <w:rFonts w:ascii="Arial" w:hAnsi="Arial" w:cs="Arial"/>
                <w:b/>
                <w:bCs/>
                <w:sz w:val="20"/>
                <w:szCs w:val="20"/>
                <w:lang w:val="en-GB"/>
              </w:rPr>
              <w:t xml:space="preserve">This title addresses the main theme of </w:t>
            </w:r>
            <w:proofErr w:type="spellStart"/>
            <w:r w:rsidRPr="002C3377">
              <w:rPr>
                <w:rFonts w:ascii="Arial" w:hAnsi="Arial" w:cs="Arial"/>
                <w:b/>
                <w:bCs/>
                <w:sz w:val="20"/>
                <w:szCs w:val="20"/>
                <w:lang w:val="en-GB"/>
              </w:rPr>
              <w:t>reexamining</w:t>
            </w:r>
            <w:proofErr w:type="spellEnd"/>
            <w:r w:rsidRPr="002C3377">
              <w:rPr>
                <w:rFonts w:ascii="Arial" w:hAnsi="Arial" w:cs="Arial"/>
                <w:b/>
                <w:bCs/>
                <w:sz w:val="20"/>
                <w:szCs w:val="20"/>
                <w:lang w:val="en-GB"/>
              </w:rPr>
              <w:t xml:space="preserve"> the effectiveness and subtleties of high-p request sequences while still conveying the focus on their application for challenging </w:t>
            </w:r>
            <w:proofErr w:type="spellStart"/>
            <w:r w:rsidRPr="002C3377">
              <w:rPr>
                <w:rFonts w:ascii="Arial" w:hAnsi="Arial" w:cs="Arial"/>
                <w:b/>
                <w:bCs/>
                <w:sz w:val="20"/>
                <w:szCs w:val="20"/>
                <w:lang w:val="en-GB"/>
              </w:rPr>
              <w:t>behaviors</w:t>
            </w:r>
            <w:proofErr w:type="spellEnd"/>
            <w:r w:rsidRPr="002C3377">
              <w:rPr>
                <w:rFonts w:ascii="Arial" w:hAnsi="Arial" w:cs="Arial"/>
                <w:b/>
                <w:bCs/>
                <w:sz w:val="20"/>
                <w:szCs w:val="20"/>
                <w:lang w:val="en-GB"/>
              </w:rPr>
              <w:t>.</w:t>
            </w:r>
          </w:p>
        </w:tc>
        <w:tc>
          <w:tcPr>
            <w:tcW w:w="1504" w:type="pct"/>
          </w:tcPr>
          <w:p w14:paraId="405B6701" w14:textId="77777777" w:rsidR="00F1171E" w:rsidRPr="002C3377" w:rsidRDefault="00F1171E" w:rsidP="00EF219F">
            <w:pPr>
              <w:pStyle w:val="Heading2"/>
              <w:keepNext w:val="0"/>
              <w:widowControl w:val="0"/>
              <w:jc w:val="left"/>
              <w:rPr>
                <w:rFonts w:ascii="Arial" w:hAnsi="Arial" w:cs="Arial"/>
                <w:b w:val="0"/>
                <w:lang w:val="en-GB"/>
              </w:rPr>
            </w:pPr>
          </w:p>
        </w:tc>
      </w:tr>
      <w:tr w:rsidR="00F1171E" w:rsidRPr="002C3377" w14:paraId="5604762A" w14:textId="77777777" w:rsidTr="00BA4EEE">
        <w:trPr>
          <w:trHeight w:val="1262"/>
        </w:trPr>
        <w:tc>
          <w:tcPr>
            <w:tcW w:w="1256" w:type="pct"/>
            <w:noWrap/>
          </w:tcPr>
          <w:p w14:paraId="3635573D" w14:textId="77777777" w:rsidR="00F1171E" w:rsidRPr="002C3377" w:rsidRDefault="00F1171E" w:rsidP="00EF219F">
            <w:pPr>
              <w:pStyle w:val="Heading2"/>
              <w:keepNext w:val="0"/>
              <w:widowControl w:val="0"/>
              <w:ind w:left="360"/>
              <w:jc w:val="left"/>
              <w:rPr>
                <w:rFonts w:ascii="Arial" w:hAnsi="Arial" w:cs="Arial"/>
                <w:lang w:val="en-GB"/>
              </w:rPr>
            </w:pPr>
            <w:r w:rsidRPr="002C3377">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2C3377" w:rsidRDefault="00F1171E" w:rsidP="00EF219F">
            <w:pPr>
              <w:pStyle w:val="Heading2"/>
              <w:keepNext w:val="0"/>
              <w:widowControl w:val="0"/>
              <w:jc w:val="left"/>
              <w:rPr>
                <w:rFonts w:ascii="Arial" w:hAnsi="Arial" w:cs="Arial"/>
                <w:u w:val="single"/>
                <w:lang w:val="en-GB"/>
              </w:rPr>
            </w:pPr>
          </w:p>
        </w:tc>
        <w:tc>
          <w:tcPr>
            <w:tcW w:w="2240" w:type="pct"/>
          </w:tcPr>
          <w:p w14:paraId="4901DCE9" w14:textId="77777777" w:rsidR="00F275C1" w:rsidRPr="002C3377" w:rsidRDefault="00F275C1" w:rsidP="00EF219F">
            <w:pPr>
              <w:widowControl w:val="0"/>
              <w:rPr>
                <w:rFonts w:ascii="Arial" w:hAnsi="Arial" w:cs="Arial"/>
                <w:b/>
                <w:bCs/>
                <w:sz w:val="20"/>
                <w:szCs w:val="20"/>
                <w:lang w:val="en-MY"/>
              </w:rPr>
            </w:pPr>
            <w:r w:rsidRPr="002C3377">
              <w:rPr>
                <w:rFonts w:ascii="Arial" w:hAnsi="Arial" w:cs="Arial"/>
                <w:b/>
                <w:bCs/>
                <w:sz w:val="20"/>
                <w:szCs w:val="20"/>
                <w:lang w:val="en-MY"/>
              </w:rPr>
              <w:t>The abstract of the article is fairly comprehensive as it outlines the main focus of the manuscript, which is the exploration and implementation of high-probability (high-p) request sequences. It provides a clear statement of purpose, emphasizing the foundational information, empirical literature, and recommendations for effective use. However, there are a few areas for improvement:</w:t>
            </w:r>
          </w:p>
          <w:p w14:paraId="6784B278" w14:textId="77777777" w:rsidR="00F275C1" w:rsidRPr="002C3377" w:rsidRDefault="00F275C1" w:rsidP="00EF219F">
            <w:pPr>
              <w:widowControl w:val="0"/>
              <w:rPr>
                <w:rFonts w:ascii="Arial" w:hAnsi="Arial" w:cs="Arial"/>
                <w:b/>
                <w:bCs/>
                <w:sz w:val="20"/>
                <w:szCs w:val="20"/>
                <w:lang w:val="en-MY"/>
              </w:rPr>
            </w:pPr>
            <w:r w:rsidRPr="002C3377">
              <w:rPr>
                <w:rFonts w:ascii="Arial" w:hAnsi="Arial" w:cs="Arial"/>
                <w:b/>
                <w:bCs/>
                <w:sz w:val="20"/>
                <w:szCs w:val="20"/>
                <w:lang w:val="en-MY"/>
              </w:rPr>
              <w:t>Suggestions:</w:t>
            </w:r>
          </w:p>
          <w:p w14:paraId="68BF8341" w14:textId="77777777" w:rsidR="00F275C1" w:rsidRPr="002C3377" w:rsidRDefault="00F275C1" w:rsidP="00EF219F">
            <w:pPr>
              <w:widowControl w:val="0"/>
              <w:numPr>
                <w:ilvl w:val="0"/>
                <w:numId w:val="11"/>
              </w:numPr>
              <w:rPr>
                <w:rFonts w:ascii="Arial" w:hAnsi="Arial" w:cs="Arial"/>
                <w:b/>
                <w:bCs/>
                <w:sz w:val="20"/>
                <w:szCs w:val="20"/>
                <w:lang w:val="en-MY"/>
              </w:rPr>
            </w:pPr>
            <w:r w:rsidRPr="002C3377">
              <w:rPr>
                <w:rFonts w:ascii="Arial" w:hAnsi="Arial" w:cs="Arial"/>
                <w:b/>
                <w:bCs/>
                <w:sz w:val="20"/>
                <w:szCs w:val="20"/>
                <w:lang w:val="en-MY"/>
              </w:rPr>
              <w:t>Clarify the "low-intensity" claim: The abstract mentions that high-p request sequences are perceived as low-intensity but also highlights their complexities. It would be beneficial to briefly specify the nature of these complexities, such as the subtleties in implementation or translation into practice.</w:t>
            </w:r>
          </w:p>
          <w:p w14:paraId="161B3067" w14:textId="77777777" w:rsidR="00F275C1" w:rsidRPr="002C3377" w:rsidRDefault="00F275C1" w:rsidP="00EF219F">
            <w:pPr>
              <w:widowControl w:val="0"/>
              <w:numPr>
                <w:ilvl w:val="0"/>
                <w:numId w:val="11"/>
              </w:numPr>
              <w:rPr>
                <w:rFonts w:ascii="Arial" w:hAnsi="Arial" w:cs="Arial"/>
                <w:b/>
                <w:bCs/>
                <w:sz w:val="20"/>
                <w:szCs w:val="20"/>
                <w:lang w:val="en-MY"/>
              </w:rPr>
            </w:pPr>
            <w:r w:rsidRPr="002C3377">
              <w:rPr>
                <w:rFonts w:ascii="Arial" w:hAnsi="Arial" w:cs="Arial"/>
                <w:b/>
                <w:bCs/>
                <w:sz w:val="20"/>
                <w:szCs w:val="20"/>
                <w:lang w:val="en-MY"/>
              </w:rPr>
              <w:t>Highlight contributions to practice: Include a sentence summarizing the practical implications or recommendations provided in the manuscript, as this would help readers immediately grasp its relevance to real-world applications.</w:t>
            </w:r>
          </w:p>
          <w:p w14:paraId="2C1CA674" w14:textId="362EEE57" w:rsidR="00F275C1" w:rsidRPr="002C3377" w:rsidRDefault="00F275C1" w:rsidP="00EF219F">
            <w:pPr>
              <w:widowControl w:val="0"/>
              <w:numPr>
                <w:ilvl w:val="0"/>
                <w:numId w:val="11"/>
              </w:numPr>
              <w:rPr>
                <w:rFonts w:ascii="Arial" w:hAnsi="Arial" w:cs="Arial"/>
                <w:b/>
                <w:bCs/>
                <w:sz w:val="20"/>
                <w:szCs w:val="20"/>
                <w:lang w:val="en-MY"/>
              </w:rPr>
            </w:pPr>
            <w:r w:rsidRPr="002C3377">
              <w:rPr>
                <w:rFonts w:ascii="Arial" w:hAnsi="Arial" w:cs="Arial"/>
                <w:b/>
                <w:bCs/>
                <w:sz w:val="20"/>
                <w:szCs w:val="20"/>
                <w:lang w:val="en-MY"/>
              </w:rPr>
              <w:t>Focus on novelty: If the manuscript introduces any novel perspectives, such as the use of embedding instructions or unique recommendations for implementation, these should be explicitly mentioned in the abstract.</w:t>
            </w:r>
          </w:p>
          <w:p w14:paraId="417A4D62" w14:textId="77777777" w:rsidR="00F275C1" w:rsidRPr="002C3377" w:rsidRDefault="00F275C1" w:rsidP="00EF219F">
            <w:pPr>
              <w:widowControl w:val="0"/>
              <w:ind w:left="720"/>
              <w:rPr>
                <w:rFonts w:ascii="Arial" w:hAnsi="Arial" w:cs="Arial"/>
                <w:b/>
                <w:bCs/>
                <w:sz w:val="20"/>
                <w:szCs w:val="20"/>
                <w:lang w:val="en-MY"/>
              </w:rPr>
            </w:pPr>
          </w:p>
          <w:p w14:paraId="622A6B1C" w14:textId="77777777" w:rsidR="00F275C1" w:rsidRPr="002C3377" w:rsidRDefault="00F275C1" w:rsidP="00EF219F">
            <w:pPr>
              <w:widowControl w:val="0"/>
              <w:rPr>
                <w:rFonts w:ascii="Arial" w:hAnsi="Arial" w:cs="Arial"/>
                <w:b/>
                <w:bCs/>
                <w:sz w:val="20"/>
                <w:szCs w:val="20"/>
                <w:lang w:val="en-MY"/>
              </w:rPr>
            </w:pPr>
            <w:r w:rsidRPr="002C3377">
              <w:rPr>
                <w:rFonts w:ascii="Arial" w:hAnsi="Arial" w:cs="Arial"/>
                <w:b/>
                <w:bCs/>
                <w:sz w:val="20"/>
                <w:szCs w:val="20"/>
                <w:lang w:val="en-MY"/>
              </w:rPr>
              <w:t>Revised Abstract (Example):</w:t>
            </w:r>
          </w:p>
          <w:p w14:paraId="105BE924" w14:textId="77777777" w:rsidR="00F275C1" w:rsidRPr="002C3377" w:rsidRDefault="00F275C1" w:rsidP="00EF219F">
            <w:pPr>
              <w:widowControl w:val="0"/>
              <w:rPr>
                <w:rFonts w:ascii="Arial" w:hAnsi="Arial" w:cs="Arial"/>
                <w:b/>
                <w:bCs/>
                <w:sz w:val="20"/>
                <w:szCs w:val="20"/>
                <w:lang w:val="en-MY"/>
              </w:rPr>
            </w:pPr>
            <w:r w:rsidRPr="002C3377">
              <w:rPr>
                <w:rFonts w:ascii="Arial" w:hAnsi="Arial" w:cs="Arial"/>
                <w:b/>
                <w:bCs/>
                <w:sz w:val="20"/>
                <w:szCs w:val="20"/>
                <w:lang w:val="en-MY"/>
              </w:rPr>
              <w:t xml:space="preserve">High-probability (high-p) request sequences, grounded in the principle of </w:t>
            </w:r>
            <w:proofErr w:type="spellStart"/>
            <w:r w:rsidRPr="002C3377">
              <w:rPr>
                <w:rFonts w:ascii="Arial" w:hAnsi="Arial" w:cs="Arial"/>
                <w:b/>
                <w:bCs/>
                <w:sz w:val="20"/>
                <w:szCs w:val="20"/>
                <w:lang w:val="en-MY"/>
              </w:rPr>
              <w:t>behavioral</w:t>
            </w:r>
            <w:proofErr w:type="spellEnd"/>
            <w:r w:rsidRPr="002C3377">
              <w:rPr>
                <w:rFonts w:ascii="Arial" w:hAnsi="Arial" w:cs="Arial"/>
                <w:b/>
                <w:bCs/>
                <w:sz w:val="20"/>
                <w:szCs w:val="20"/>
                <w:lang w:val="en-MY"/>
              </w:rPr>
              <w:t xml:space="preserve"> momentum, are an effective intervention for enhancing compliance and task completion among students with challenging </w:t>
            </w:r>
            <w:proofErr w:type="spellStart"/>
            <w:r w:rsidRPr="002C3377">
              <w:rPr>
                <w:rFonts w:ascii="Arial" w:hAnsi="Arial" w:cs="Arial"/>
                <w:b/>
                <w:bCs/>
                <w:sz w:val="20"/>
                <w:szCs w:val="20"/>
                <w:lang w:val="en-MY"/>
              </w:rPr>
              <w:t>behaviors</w:t>
            </w:r>
            <w:proofErr w:type="spellEnd"/>
            <w:r w:rsidRPr="002C3377">
              <w:rPr>
                <w:rFonts w:ascii="Arial" w:hAnsi="Arial" w:cs="Arial"/>
                <w:b/>
                <w:bCs/>
                <w:sz w:val="20"/>
                <w:szCs w:val="20"/>
                <w:lang w:val="en-MY"/>
              </w:rPr>
              <w:t>. Though widely regarded as a low-intensity strategy due to its simplicity, this manuscript highlights the nuanced complexities involved in its effective implementation. It reviews empirical literature, discusses systematic reviews and meta-</w:t>
            </w:r>
            <w:r w:rsidRPr="002C3377">
              <w:rPr>
                <w:rFonts w:ascii="Arial" w:hAnsi="Arial" w:cs="Arial"/>
                <w:b/>
                <w:bCs/>
                <w:sz w:val="20"/>
                <w:szCs w:val="20"/>
                <w:lang w:val="en-MY"/>
              </w:rPr>
              <w:lastRenderedPageBreak/>
              <w:t xml:space="preserve">analyses, and introduces innovative techniques, such as embedding instructions, to enhance </w:t>
            </w:r>
            <w:proofErr w:type="spellStart"/>
            <w:r w:rsidRPr="002C3377">
              <w:rPr>
                <w:rFonts w:ascii="Arial" w:hAnsi="Arial" w:cs="Arial"/>
                <w:b/>
                <w:bCs/>
                <w:sz w:val="20"/>
                <w:szCs w:val="20"/>
                <w:lang w:val="en-MY"/>
              </w:rPr>
              <w:t>behavioral</w:t>
            </w:r>
            <w:proofErr w:type="spellEnd"/>
            <w:r w:rsidRPr="002C3377">
              <w:rPr>
                <w:rFonts w:ascii="Arial" w:hAnsi="Arial" w:cs="Arial"/>
                <w:b/>
                <w:bCs/>
                <w:sz w:val="20"/>
                <w:szCs w:val="20"/>
                <w:lang w:val="en-MY"/>
              </w:rPr>
              <w:t xml:space="preserve"> momentum. The chapter offers practical recommendations for educators and practitioners, bridging the gap between research and application, and ensuring a more informed and impactful use of high-p request sequences.</w:t>
            </w:r>
          </w:p>
          <w:p w14:paraId="310BC6FF" w14:textId="77777777" w:rsidR="00F275C1" w:rsidRPr="002C3377" w:rsidRDefault="00F275C1" w:rsidP="00EF219F">
            <w:pPr>
              <w:widowControl w:val="0"/>
              <w:rPr>
                <w:rFonts w:ascii="Arial" w:hAnsi="Arial" w:cs="Arial"/>
                <w:b/>
                <w:bCs/>
                <w:sz w:val="20"/>
                <w:szCs w:val="20"/>
                <w:lang w:val="en-MY"/>
              </w:rPr>
            </w:pPr>
            <w:r w:rsidRPr="002C3377">
              <w:rPr>
                <w:rFonts w:ascii="Arial" w:hAnsi="Arial" w:cs="Arial"/>
                <w:b/>
                <w:bCs/>
                <w:sz w:val="20"/>
                <w:szCs w:val="20"/>
                <w:lang w:val="en-MY"/>
              </w:rPr>
              <w:t>This revised version aims to make the abstract more engaging, precise, and aligned with the manuscript's contributions.</w:t>
            </w:r>
          </w:p>
          <w:p w14:paraId="0FB7E83A" w14:textId="77777777" w:rsidR="00F1171E" w:rsidRPr="002C3377" w:rsidRDefault="00F1171E" w:rsidP="00EF219F">
            <w:pPr>
              <w:widowControl w:val="0"/>
              <w:rPr>
                <w:rFonts w:ascii="Arial" w:hAnsi="Arial" w:cs="Arial"/>
                <w:b/>
                <w:bCs/>
                <w:sz w:val="20"/>
                <w:szCs w:val="20"/>
                <w:lang w:val="en-GB"/>
              </w:rPr>
            </w:pPr>
          </w:p>
        </w:tc>
        <w:tc>
          <w:tcPr>
            <w:tcW w:w="1504" w:type="pct"/>
          </w:tcPr>
          <w:p w14:paraId="1D54B730" w14:textId="77777777" w:rsidR="00F1171E" w:rsidRPr="002C3377" w:rsidRDefault="00F1171E" w:rsidP="00EF219F">
            <w:pPr>
              <w:pStyle w:val="Heading2"/>
              <w:keepNext w:val="0"/>
              <w:widowControl w:val="0"/>
              <w:jc w:val="left"/>
              <w:rPr>
                <w:rFonts w:ascii="Arial" w:hAnsi="Arial" w:cs="Arial"/>
                <w:b w:val="0"/>
                <w:lang w:val="en-GB"/>
              </w:rPr>
            </w:pPr>
          </w:p>
        </w:tc>
      </w:tr>
      <w:tr w:rsidR="00F1171E" w:rsidRPr="002C3377" w14:paraId="2F579F54" w14:textId="77777777" w:rsidTr="00BA4EEE">
        <w:trPr>
          <w:trHeight w:val="859"/>
        </w:trPr>
        <w:tc>
          <w:tcPr>
            <w:tcW w:w="1256" w:type="pct"/>
            <w:noWrap/>
          </w:tcPr>
          <w:p w14:paraId="04361F46" w14:textId="368783AB" w:rsidR="00F1171E" w:rsidRPr="002C3377" w:rsidRDefault="00DC6FED" w:rsidP="00EF219F">
            <w:pPr>
              <w:widowControl w:val="0"/>
              <w:ind w:left="360"/>
              <w:rPr>
                <w:rFonts w:ascii="Arial" w:hAnsi="Arial" w:cs="Arial"/>
                <w:b/>
                <w:bCs/>
                <w:sz w:val="20"/>
                <w:szCs w:val="20"/>
                <w:u w:val="single"/>
                <w:lang w:val="en-GB"/>
              </w:rPr>
            </w:pPr>
            <w:r w:rsidRPr="002C3377">
              <w:rPr>
                <w:rFonts w:ascii="Arial" w:hAnsi="Arial" w:cs="Arial"/>
                <w:b/>
                <w:bCs/>
                <w:sz w:val="20"/>
                <w:szCs w:val="20"/>
                <w:lang w:val="en-GB"/>
              </w:rPr>
              <w:t xml:space="preserve">Is the manuscript scientifically, correct? Please write here. </w:t>
            </w:r>
          </w:p>
        </w:tc>
        <w:tc>
          <w:tcPr>
            <w:tcW w:w="2240" w:type="pct"/>
          </w:tcPr>
          <w:p w14:paraId="237902EB" w14:textId="77777777" w:rsidR="00F275C1" w:rsidRPr="002C3377" w:rsidRDefault="00F275C1" w:rsidP="00EF219F">
            <w:pPr>
              <w:widowControl w:val="0"/>
              <w:rPr>
                <w:rFonts w:ascii="Arial" w:hAnsi="Arial" w:cs="Arial"/>
                <w:b/>
                <w:bCs/>
                <w:sz w:val="20"/>
                <w:szCs w:val="20"/>
                <w:lang w:val="en-MY"/>
              </w:rPr>
            </w:pPr>
            <w:r w:rsidRPr="002C3377">
              <w:rPr>
                <w:rFonts w:ascii="Arial" w:hAnsi="Arial" w:cs="Arial"/>
                <w:b/>
                <w:bCs/>
                <w:sz w:val="20"/>
                <w:szCs w:val="20"/>
                <w:lang w:val="en-MY"/>
              </w:rPr>
              <w:t xml:space="preserve">Based on the content of the manuscript, it appears to be scientifically sound. The concepts and methods, such as high-probability (high-p) request sequences, </w:t>
            </w:r>
            <w:proofErr w:type="spellStart"/>
            <w:r w:rsidRPr="002C3377">
              <w:rPr>
                <w:rFonts w:ascii="Arial" w:hAnsi="Arial" w:cs="Arial"/>
                <w:b/>
                <w:bCs/>
                <w:sz w:val="20"/>
                <w:szCs w:val="20"/>
                <w:lang w:val="en-MY"/>
              </w:rPr>
              <w:t>behavioral</w:t>
            </w:r>
            <w:proofErr w:type="spellEnd"/>
            <w:r w:rsidRPr="002C3377">
              <w:rPr>
                <w:rFonts w:ascii="Arial" w:hAnsi="Arial" w:cs="Arial"/>
                <w:b/>
                <w:bCs/>
                <w:sz w:val="20"/>
                <w:szCs w:val="20"/>
                <w:lang w:val="en-MY"/>
              </w:rPr>
              <w:t xml:space="preserve"> momentum, and related empirical evidence, are well-grounded in established </w:t>
            </w:r>
            <w:proofErr w:type="spellStart"/>
            <w:r w:rsidRPr="002C3377">
              <w:rPr>
                <w:rFonts w:ascii="Arial" w:hAnsi="Arial" w:cs="Arial"/>
                <w:b/>
                <w:bCs/>
                <w:sz w:val="20"/>
                <w:szCs w:val="20"/>
                <w:lang w:val="en-MY"/>
              </w:rPr>
              <w:t>behavioral</w:t>
            </w:r>
            <w:proofErr w:type="spellEnd"/>
            <w:r w:rsidRPr="002C3377">
              <w:rPr>
                <w:rFonts w:ascii="Arial" w:hAnsi="Arial" w:cs="Arial"/>
                <w:b/>
                <w:bCs/>
                <w:sz w:val="20"/>
                <w:szCs w:val="20"/>
                <w:lang w:val="en-MY"/>
              </w:rPr>
              <w:t xml:space="preserve"> principles and supported by references to relevant literature, including meta-analyses and systematic reviews. The manuscript adheres to accepted scientific frameworks, such as the PRISMA guidelines and the Council for Exceptional Children (CEC) quality indicators, lending further credibility to its methodology.</w:t>
            </w:r>
          </w:p>
          <w:p w14:paraId="09955DD0" w14:textId="77777777" w:rsidR="00F275C1" w:rsidRPr="002C3377" w:rsidRDefault="00F275C1" w:rsidP="00EF219F">
            <w:pPr>
              <w:widowControl w:val="0"/>
              <w:rPr>
                <w:rFonts w:ascii="Arial" w:hAnsi="Arial" w:cs="Arial"/>
                <w:b/>
                <w:bCs/>
                <w:sz w:val="20"/>
                <w:szCs w:val="20"/>
                <w:lang w:val="en-MY"/>
              </w:rPr>
            </w:pPr>
          </w:p>
          <w:p w14:paraId="7471B939" w14:textId="6CC98237" w:rsidR="00F275C1" w:rsidRPr="002C3377" w:rsidRDefault="00F275C1" w:rsidP="00EF219F">
            <w:pPr>
              <w:widowControl w:val="0"/>
              <w:rPr>
                <w:rFonts w:ascii="Arial" w:hAnsi="Arial" w:cs="Arial"/>
                <w:b/>
                <w:bCs/>
                <w:sz w:val="20"/>
                <w:szCs w:val="20"/>
                <w:lang w:val="en-MY"/>
              </w:rPr>
            </w:pPr>
            <w:r w:rsidRPr="002C3377">
              <w:rPr>
                <w:rFonts w:ascii="Arial" w:hAnsi="Arial" w:cs="Arial"/>
                <w:b/>
                <w:bCs/>
                <w:sz w:val="20"/>
                <w:szCs w:val="20"/>
                <w:lang w:val="en-MY"/>
              </w:rPr>
              <w:t>Observations:</w:t>
            </w:r>
          </w:p>
          <w:p w14:paraId="14774191" w14:textId="77777777" w:rsidR="00F275C1" w:rsidRPr="002C3377" w:rsidRDefault="00F275C1" w:rsidP="00EF219F">
            <w:pPr>
              <w:pStyle w:val="ListParagraph"/>
              <w:widowControl w:val="0"/>
              <w:rPr>
                <w:rFonts w:ascii="Arial" w:hAnsi="Arial" w:cs="Arial"/>
                <w:b/>
                <w:bCs/>
                <w:sz w:val="20"/>
                <w:szCs w:val="20"/>
                <w:lang w:val="en-MY"/>
              </w:rPr>
            </w:pPr>
          </w:p>
          <w:p w14:paraId="49DBC754" w14:textId="77777777" w:rsidR="00F275C1" w:rsidRPr="002C3377" w:rsidRDefault="00F275C1" w:rsidP="00EF219F">
            <w:pPr>
              <w:pStyle w:val="ListParagraph"/>
              <w:widowControl w:val="0"/>
              <w:numPr>
                <w:ilvl w:val="0"/>
                <w:numId w:val="12"/>
              </w:numPr>
              <w:rPr>
                <w:rFonts w:ascii="Arial" w:hAnsi="Arial" w:cs="Arial"/>
                <w:b/>
                <w:bCs/>
                <w:sz w:val="20"/>
                <w:szCs w:val="20"/>
                <w:lang w:val="en-MY"/>
              </w:rPr>
            </w:pPr>
            <w:r w:rsidRPr="002C3377">
              <w:rPr>
                <w:rFonts w:ascii="Arial" w:hAnsi="Arial" w:cs="Arial"/>
                <w:b/>
                <w:bCs/>
                <w:sz w:val="20"/>
                <w:szCs w:val="20"/>
                <w:lang w:val="en-MY"/>
              </w:rPr>
              <w:t>Strengths:</w:t>
            </w:r>
          </w:p>
          <w:p w14:paraId="0F7AB2AB" w14:textId="77777777" w:rsidR="00F275C1" w:rsidRPr="002C3377" w:rsidRDefault="00F275C1" w:rsidP="00EF219F">
            <w:pPr>
              <w:pStyle w:val="ListParagraph"/>
              <w:widowControl w:val="0"/>
              <w:numPr>
                <w:ilvl w:val="1"/>
                <w:numId w:val="12"/>
              </w:numPr>
              <w:rPr>
                <w:rFonts w:ascii="Arial" w:hAnsi="Arial" w:cs="Arial"/>
                <w:b/>
                <w:bCs/>
                <w:sz w:val="20"/>
                <w:szCs w:val="20"/>
                <w:lang w:val="en-MY"/>
              </w:rPr>
            </w:pPr>
            <w:r w:rsidRPr="002C3377">
              <w:rPr>
                <w:rFonts w:ascii="Arial" w:hAnsi="Arial" w:cs="Arial"/>
                <w:b/>
                <w:bCs/>
                <w:sz w:val="20"/>
                <w:szCs w:val="20"/>
                <w:lang w:val="en-MY"/>
              </w:rPr>
              <w:t xml:space="preserve">The manuscript demonstrates a strong foundation in </w:t>
            </w:r>
            <w:proofErr w:type="spellStart"/>
            <w:r w:rsidRPr="002C3377">
              <w:rPr>
                <w:rFonts w:ascii="Arial" w:hAnsi="Arial" w:cs="Arial"/>
                <w:b/>
                <w:bCs/>
                <w:sz w:val="20"/>
                <w:szCs w:val="20"/>
                <w:lang w:val="en-MY"/>
              </w:rPr>
              <w:t>behavioral</w:t>
            </w:r>
            <w:proofErr w:type="spellEnd"/>
            <w:r w:rsidRPr="002C3377">
              <w:rPr>
                <w:rFonts w:ascii="Arial" w:hAnsi="Arial" w:cs="Arial"/>
                <w:b/>
                <w:bCs/>
                <w:sz w:val="20"/>
                <w:szCs w:val="20"/>
                <w:lang w:val="en-MY"/>
              </w:rPr>
              <w:t xml:space="preserve"> theory, specifically the momentum of compliance and the Premack principle.</w:t>
            </w:r>
          </w:p>
          <w:p w14:paraId="7124F2BB" w14:textId="77777777" w:rsidR="00F275C1" w:rsidRPr="002C3377" w:rsidRDefault="00F275C1" w:rsidP="00EF219F">
            <w:pPr>
              <w:pStyle w:val="ListParagraph"/>
              <w:widowControl w:val="0"/>
              <w:numPr>
                <w:ilvl w:val="1"/>
                <w:numId w:val="12"/>
              </w:numPr>
              <w:rPr>
                <w:rFonts w:ascii="Arial" w:hAnsi="Arial" w:cs="Arial"/>
                <w:b/>
                <w:bCs/>
                <w:sz w:val="20"/>
                <w:szCs w:val="20"/>
                <w:lang w:val="en-MY"/>
              </w:rPr>
            </w:pPr>
            <w:r w:rsidRPr="002C3377">
              <w:rPr>
                <w:rFonts w:ascii="Arial" w:hAnsi="Arial" w:cs="Arial"/>
                <w:b/>
                <w:bCs/>
                <w:sz w:val="20"/>
                <w:szCs w:val="20"/>
                <w:lang w:val="en-MY"/>
              </w:rPr>
              <w:t>Empirical evidence is cited extensively to support claims, with a clear emphasis on systematic reviews and meta-analyses.</w:t>
            </w:r>
          </w:p>
          <w:p w14:paraId="3180DB02" w14:textId="3E1B1E69" w:rsidR="00F275C1" w:rsidRPr="002C3377" w:rsidRDefault="00F275C1" w:rsidP="00EF219F">
            <w:pPr>
              <w:pStyle w:val="ListParagraph"/>
              <w:widowControl w:val="0"/>
              <w:numPr>
                <w:ilvl w:val="1"/>
                <w:numId w:val="12"/>
              </w:numPr>
              <w:rPr>
                <w:rFonts w:ascii="Arial" w:hAnsi="Arial" w:cs="Arial"/>
                <w:b/>
                <w:bCs/>
                <w:sz w:val="20"/>
                <w:szCs w:val="20"/>
                <w:lang w:val="en-MY"/>
              </w:rPr>
            </w:pPr>
            <w:r w:rsidRPr="002C3377">
              <w:rPr>
                <w:rFonts w:ascii="Arial" w:hAnsi="Arial" w:cs="Arial"/>
                <w:b/>
                <w:bCs/>
                <w:sz w:val="20"/>
                <w:szCs w:val="20"/>
                <w:lang w:val="en-MY"/>
              </w:rPr>
              <w:t xml:space="preserve">The discussion on implementation fidelity and operational definitions is robust and aligns with best practices in applied </w:t>
            </w:r>
            <w:proofErr w:type="spellStart"/>
            <w:r w:rsidRPr="002C3377">
              <w:rPr>
                <w:rFonts w:ascii="Arial" w:hAnsi="Arial" w:cs="Arial"/>
                <w:b/>
                <w:bCs/>
                <w:sz w:val="20"/>
                <w:szCs w:val="20"/>
                <w:lang w:val="en-MY"/>
              </w:rPr>
              <w:t>behavior</w:t>
            </w:r>
            <w:proofErr w:type="spellEnd"/>
            <w:r w:rsidRPr="002C3377">
              <w:rPr>
                <w:rFonts w:ascii="Arial" w:hAnsi="Arial" w:cs="Arial"/>
                <w:b/>
                <w:bCs/>
                <w:sz w:val="20"/>
                <w:szCs w:val="20"/>
                <w:lang w:val="en-MY"/>
              </w:rPr>
              <w:t xml:space="preserve"> analysis.</w:t>
            </w:r>
          </w:p>
          <w:p w14:paraId="316A679B" w14:textId="77777777" w:rsidR="00F275C1" w:rsidRPr="002C3377" w:rsidRDefault="00F275C1" w:rsidP="00EF219F">
            <w:pPr>
              <w:pStyle w:val="ListParagraph"/>
              <w:widowControl w:val="0"/>
              <w:numPr>
                <w:ilvl w:val="1"/>
                <w:numId w:val="12"/>
              </w:numPr>
              <w:rPr>
                <w:rFonts w:ascii="Arial" w:hAnsi="Arial" w:cs="Arial"/>
                <w:b/>
                <w:bCs/>
                <w:sz w:val="20"/>
                <w:szCs w:val="20"/>
                <w:lang w:val="en-MY"/>
              </w:rPr>
            </w:pPr>
          </w:p>
          <w:p w14:paraId="375EA4EF" w14:textId="77777777" w:rsidR="00F275C1" w:rsidRPr="002C3377" w:rsidRDefault="00F275C1" w:rsidP="00EF219F">
            <w:pPr>
              <w:pStyle w:val="ListParagraph"/>
              <w:widowControl w:val="0"/>
              <w:numPr>
                <w:ilvl w:val="0"/>
                <w:numId w:val="12"/>
              </w:numPr>
              <w:rPr>
                <w:rFonts w:ascii="Arial" w:hAnsi="Arial" w:cs="Arial"/>
                <w:b/>
                <w:bCs/>
                <w:sz w:val="20"/>
                <w:szCs w:val="20"/>
                <w:lang w:val="en-MY"/>
              </w:rPr>
            </w:pPr>
            <w:r w:rsidRPr="002C3377">
              <w:rPr>
                <w:rFonts w:ascii="Arial" w:hAnsi="Arial" w:cs="Arial"/>
                <w:b/>
                <w:bCs/>
                <w:sz w:val="20"/>
                <w:szCs w:val="20"/>
                <w:lang w:val="en-MY"/>
              </w:rPr>
              <w:t>Potential Improvements:</w:t>
            </w:r>
          </w:p>
          <w:p w14:paraId="44EA2A0F" w14:textId="77777777" w:rsidR="00F275C1" w:rsidRPr="002C3377" w:rsidRDefault="00F275C1" w:rsidP="00EF219F">
            <w:pPr>
              <w:pStyle w:val="ListParagraph"/>
              <w:widowControl w:val="0"/>
              <w:numPr>
                <w:ilvl w:val="1"/>
                <w:numId w:val="12"/>
              </w:numPr>
              <w:rPr>
                <w:rFonts w:ascii="Arial" w:hAnsi="Arial" w:cs="Arial"/>
                <w:b/>
                <w:bCs/>
                <w:sz w:val="20"/>
                <w:szCs w:val="20"/>
                <w:lang w:val="en-MY"/>
              </w:rPr>
            </w:pPr>
            <w:r w:rsidRPr="002C3377">
              <w:rPr>
                <w:rFonts w:ascii="Arial" w:hAnsi="Arial" w:cs="Arial"/>
                <w:b/>
                <w:bCs/>
                <w:sz w:val="20"/>
                <w:szCs w:val="20"/>
                <w:lang w:val="en-MY"/>
              </w:rPr>
              <w:t xml:space="preserve">Ensure all references cited in the text are accurate and complete, as inconsistencies in citations (e.g., </w:t>
            </w:r>
            <w:proofErr w:type="spellStart"/>
            <w:r w:rsidRPr="002C3377">
              <w:rPr>
                <w:rFonts w:ascii="Arial" w:hAnsi="Arial" w:cs="Arial"/>
                <w:b/>
                <w:bCs/>
                <w:sz w:val="20"/>
                <w:szCs w:val="20"/>
                <w:lang w:val="en-MY"/>
              </w:rPr>
              <w:t>doi</w:t>
            </w:r>
            <w:proofErr w:type="spellEnd"/>
            <w:r w:rsidRPr="002C3377">
              <w:rPr>
                <w:rFonts w:ascii="Arial" w:hAnsi="Arial" w:cs="Arial"/>
                <w:b/>
                <w:bCs/>
                <w:sz w:val="20"/>
                <w:szCs w:val="20"/>
                <w:lang w:val="en-MY"/>
              </w:rPr>
              <w:t xml:space="preserve"> formats) may undermine credibility.</w:t>
            </w:r>
          </w:p>
          <w:p w14:paraId="665C54FE" w14:textId="77777777" w:rsidR="00F275C1" w:rsidRPr="002C3377" w:rsidRDefault="00F275C1" w:rsidP="00EF219F">
            <w:pPr>
              <w:pStyle w:val="ListParagraph"/>
              <w:widowControl w:val="0"/>
              <w:numPr>
                <w:ilvl w:val="1"/>
                <w:numId w:val="12"/>
              </w:numPr>
              <w:rPr>
                <w:rFonts w:ascii="Arial" w:hAnsi="Arial" w:cs="Arial"/>
                <w:b/>
                <w:bCs/>
                <w:sz w:val="20"/>
                <w:szCs w:val="20"/>
                <w:lang w:val="en-MY"/>
              </w:rPr>
            </w:pPr>
            <w:r w:rsidRPr="002C3377">
              <w:rPr>
                <w:rFonts w:ascii="Arial" w:hAnsi="Arial" w:cs="Arial"/>
                <w:b/>
                <w:bCs/>
                <w:sz w:val="20"/>
                <w:szCs w:val="20"/>
                <w:lang w:val="en-MY"/>
              </w:rPr>
              <w:t xml:space="preserve">Address any areas where scientific jargon may obscure understanding, especially for readers outside the </w:t>
            </w:r>
            <w:proofErr w:type="spellStart"/>
            <w:r w:rsidRPr="002C3377">
              <w:rPr>
                <w:rFonts w:ascii="Arial" w:hAnsi="Arial" w:cs="Arial"/>
                <w:b/>
                <w:bCs/>
                <w:sz w:val="20"/>
                <w:szCs w:val="20"/>
                <w:lang w:val="en-MY"/>
              </w:rPr>
              <w:t>behavioral</w:t>
            </w:r>
            <w:proofErr w:type="spellEnd"/>
            <w:r w:rsidRPr="002C3377">
              <w:rPr>
                <w:rFonts w:ascii="Arial" w:hAnsi="Arial" w:cs="Arial"/>
                <w:b/>
                <w:bCs/>
                <w:sz w:val="20"/>
                <w:szCs w:val="20"/>
                <w:lang w:val="en-MY"/>
              </w:rPr>
              <w:t xml:space="preserve"> sciences.</w:t>
            </w:r>
          </w:p>
          <w:p w14:paraId="7F35826A" w14:textId="5A156765" w:rsidR="00F275C1" w:rsidRPr="002C3377" w:rsidRDefault="00F275C1" w:rsidP="00EF219F">
            <w:pPr>
              <w:pStyle w:val="ListParagraph"/>
              <w:widowControl w:val="0"/>
              <w:numPr>
                <w:ilvl w:val="1"/>
                <w:numId w:val="12"/>
              </w:numPr>
              <w:rPr>
                <w:rFonts w:ascii="Arial" w:hAnsi="Arial" w:cs="Arial"/>
                <w:b/>
                <w:bCs/>
                <w:sz w:val="20"/>
                <w:szCs w:val="20"/>
                <w:lang w:val="en-MY"/>
              </w:rPr>
            </w:pPr>
            <w:r w:rsidRPr="002C3377">
              <w:rPr>
                <w:rFonts w:ascii="Arial" w:hAnsi="Arial" w:cs="Arial"/>
                <w:b/>
                <w:bCs/>
                <w:sz w:val="20"/>
                <w:szCs w:val="20"/>
                <w:lang w:val="en-MY"/>
              </w:rPr>
              <w:t>If any claims or data are based on limited studies or specific contexts, consider including caveats to clarify generalizability.</w:t>
            </w:r>
          </w:p>
          <w:p w14:paraId="022C6F7A" w14:textId="77777777" w:rsidR="00F275C1" w:rsidRPr="002C3377" w:rsidRDefault="00F275C1" w:rsidP="00EF219F">
            <w:pPr>
              <w:pStyle w:val="ListParagraph"/>
              <w:widowControl w:val="0"/>
              <w:ind w:left="1440"/>
              <w:rPr>
                <w:rFonts w:ascii="Arial" w:hAnsi="Arial" w:cs="Arial"/>
                <w:b/>
                <w:bCs/>
                <w:sz w:val="20"/>
                <w:szCs w:val="20"/>
                <w:lang w:val="en-MY"/>
              </w:rPr>
            </w:pPr>
          </w:p>
          <w:p w14:paraId="1E408317" w14:textId="77777777" w:rsidR="00F275C1" w:rsidRPr="002C3377" w:rsidRDefault="00F275C1" w:rsidP="00EF219F">
            <w:pPr>
              <w:widowControl w:val="0"/>
              <w:rPr>
                <w:rFonts w:ascii="Arial" w:hAnsi="Arial" w:cs="Arial"/>
                <w:b/>
                <w:bCs/>
                <w:sz w:val="20"/>
                <w:szCs w:val="20"/>
                <w:lang w:val="en-MY"/>
              </w:rPr>
            </w:pPr>
            <w:r w:rsidRPr="002C3377">
              <w:rPr>
                <w:rFonts w:ascii="Arial" w:hAnsi="Arial" w:cs="Arial"/>
                <w:b/>
                <w:bCs/>
                <w:sz w:val="20"/>
                <w:szCs w:val="20"/>
                <w:lang w:val="en-MY"/>
              </w:rPr>
              <w:t>The manuscript is scientifically correct, with well-researched content and adherence to rigorous academic standards. However, attention to minor details, such as consistent citation formatting and clarifications for complex concepts, could enhance its overall reliability and accessibility.</w:t>
            </w:r>
          </w:p>
          <w:p w14:paraId="2B5A7721" w14:textId="77777777" w:rsidR="00F1171E" w:rsidRPr="002C3377" w:rsidRDefault="00F1171E" w:rsidP="00EF219F">
            <w:pPr>
              <w:pStyle w:val="ListParagraph"/>
              <w:widowControl w:val="0"/>
              <w:ind w:left="0"/>
              <w:rPr>
                <w:rFonts w:ascii="Arial" w:hAnsi="Arial" w:cs="Arial"/>
                <w:b/>
                <w:bCs/>
                <w:sz w:val="20"/>
                <w:szCs w:val="20"/>
                <w:lang w:val="en-GB"/>
              </w:rPr>
            </w:pPr>
          </w:p>
        </w:tc>
        <w:tc>
          <w:tcPr>
            <w:tcW w:w="1504" w:type="pct"/>
          </w:tcPr>
          <w:p w14:paraId="4898F764" w14:textId="77777777" w:rsidR="00F1171E" w:rsidRPr="002C3377" w:rsidRDefault="00F1171E" w:rsidP="00EF219F">
            <w:pPr>
              <w:pStyle w:val="Heading2"/>
              <w:keepNext w:val="0"/>
              <w:widowControl w:val="0"/>
              <w:jc w:val="left"/>
              <w:rPr>
                <w:rFonts w:ascii="Arial" w:hAnsi="Arial" w:cs="Arial"/>
                <w:b w:val="0"/>
                <w:lang w:val="en-GB"/>
              </w:rPr>
            </w:pPr>
          </w:p>
        </w:tc>
      </w:tr>
      <w:tr w:rsidR="00F1171E" w:rsidRPr="002C3377" w14:paraId="73739464" w14:textId="77777777" w:rsidTr="00BA4EEE">
        <w:trPr>
          <w:trHeight w:val="703"/>
        </w:trPr>
        <w:tc>
          <w:tcPr>
            <w:tcW w:w="1256" w:type="pct"/>
            <w:noWrap/>
          </w:tcPr>
          <w:p w14:paraId="09C25322" w14:textId="77777777" w:rsidR="00F1171E" w:rsidRPr="002C3377" w:rsidRDefault="00F1171E" w:rsidP="00EF219F">
            <w:pPr>
              <w:widowControl w:val="0"/>
              <w:ind w:left="360"/>
              <w:rPr>
                <w:rFonts w:ascii="Arial" w:hAnsi="Arial" w:cs="Arial"/>
                <w:b/>
                <w:bCs/>
                <w:sz w:val="20"/>
                <w:szCs w:val="20"/>
                <w:lang w:val="en-GB"/>
              </w:rPr>
            </w:pPr>
            <w:r w:rsidRPr="002C3377">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2C3377" w:rsidRDefault="00F1171E" w:rsidP="00EF219F">
            <w:pPr>
              <w:widowControl w:val="0"/>
              <w:ind w:left="360"/>
              <w:rPr>
                <w:rFonts w:ascii="Arial" w:hAnsi="Arial" w:cs="Arial"/>
                <w:b/>
                <w:bCs/>
                <w:sz w:val="20"/>
                <w:szCs w:val="20"/>
                <w:u w:val="single"/>
                <w:lang w:val="en-GB"/>
              </w:rPr>
            </w:pPr>
            <w:r w:rsidRPr="002C3377">
              <w:rPr>
                <w:rFonts w:ascii="Arial" w:hAnsi="Arial" w:cs="Arial"/>
                <w:b/>
                <w:bCs/>
                <w:sz w:val="20"/>
                <w:szCs w:val="20"/>
                <w:u w:val="single"/>
                <w:lang w:val="en-GB"/>
              </w:rPr>
              <w:t>-</w:t>
            </w:r>
          </w:p>
        </w:tc>
        <w:tc>
          <w:tcPr>
            <w:tcW w:w="2240" w:type="pct"/>
          </w:tcPr>
          <w:p w14:paraId="2AFF5902" w14:textId="016C78A8" w:rsidR="00790DA2" w:rsidRPr="002C3377" w:rsidRDefault="00790DA2" w:rsidP="00EF219F">
            <w:pPr>
              <w:widowControl w:val="0"/>
              <w:rPr>
                <w:rFonts w:ascii="Arial" w:hAnsi="Arial" w:cs="Arial"/>
                <w:b/>
                <w:bCs/>
                <w:sz w:val="20"/>
                <w:szCs w:val="20"/>
                <w:lang w:val="en-MY"/>
              </w:rPr>
            </w:pPr>
            <w:r w:rsidRPr="002C3377">
              <w:rPr>
                <w:rFonts w:ascii="Arial" w:hAnsi="Arial" w:cs="Arial"/>
                <w:b/>
                <w:bCs/>
                <w:sz w:val="20"/>
                <w:szCs w:val="20"/>
                <w:lang w:val="en-MY"/>
              </w:rPr>
              <w:t>The references in the manuscript are generally sufficient and include a mix of foundational works and more recent studies. The manuscript incorporates several key studies and systematic reviews, including meta-analyses conducted by Common et al. (2019) and Maag (2019), as well as earlier foundational research such as Mace et al. (1988) and Nevin (1996). These references effectively support the discussion of high-probability (high-p) request sequences and related interventions.</w:t>
            </w:r>
          </w:p>
          <w:p w14:paraId="395D6BB2" w14:textId="77777777" w:rsidR="00790DA2" w:rsidRPr="002C3377" w:rsidRDefault="00790DA2" w:rsidP="00EF219F">
            <w:pPr>
              <w:widowControl w:val="0"/>
              <w:rPr>
                <w:rFonts w:ascii="Arial" w:hAnsi="Arial" w:cs="Arial"/>
                <w:b/>
                <w:bCs/>
                <w:sz w:val="20"/>
                <w:szCs w:val="20"/>
                <w:lang w:val="en-MY"/>
              </w:rPr>
            </w:pPr>
          </w:p>
          <w:p w14:paraId="21065B6C" w14:textId="340A5FAE" w:rsidR="00790DA2" w:rsidRPr="002C3377" w:rsidRDefault="00790DA2" w:rsidP="00EF219F">
            <w:pPr>
              <w:widowControl w:val="0"/>
              <w:rPr>
                <w:rFonts w:ascii="Arial" w:hAnsi="Arial" w:cs="Arial"/>
                <w:b/>
                <w:bCs/>
                <w:sz w:val="20"/>
                <w:szCs w:val="20"/>
                <w:lang w:val="en-MY"/>
              </w:rPr>
            </w:pPr>
            <w:r w:rsidRPr="002C3377">
              <w:rPr>
                <w:rFonts w:ascii="Arial" w:hAnsi="Arial" w:cs="Arial"/>
                <w:b/>
                <w:bCs/>
                <w:sz w:val="20"/>
                <w:szCs w:val="20"/>
                <w:lang w:val="en-MY"/>
              </w:rPr>
              <w:t>Observations:</w:t>
            </w:r>
          </w:p>
          <w:p w14:paraId="0D056C02" w14:textId="77777777" w:rsidR="00790DA2" w:rsidRPr="002C3377" w:rsidRDefault="00790DA2" w:rsidP="00EF219F">
            <w:pPr>
              <w:widowControl w:val="0"/>
              <w:rPr>
                <w:rFonts w:ascii="Arial" w:hAnsi="Arial" w:cs="Arial"/>
                <w:b/>
                <w:bCs/>
                <w:sz w:val="20"/>
                <w:szCs w:val="20"/>
                <w:lang w:val="en-MY"/>
              </w:rPr>
            </w:pPr>
          </w:p>
          <w:p w14:paraId="0BEE12D5" w14:textId="77777777" w:rsidR="00790DA2" w:rsidRPr="002C3377" w:rsidRDefault="00790DA2" w:rsidP="00EF219F">
            <w:pPr>
              <w:pStyle w:val="ListParagraph"/>
              <w:widowControl w:val="0"/>
              <w:numPr>
                <w:ilvl w:val="0"/>
                <w:numId w:val="13"/>
              </w:numPr>
              <w:rPr>
                <w:rFonts w:ascii="Arial" w:hAnsi="Arial" w:cs="Arial"/>
                <w:b/>
                <w:bCs/>
                <w:sz w:val="20"/>
                <w:szCs w:val="20"/>
                <w:lang w:val="en-MY"/>
              </w:rPr>
            </w:pPr>
            <w:r w:rsidRPr="002C3377">
              <w:rPr>
                <w:rFonts w:ascii="Arial" w:hAnsi="Arial" w:cs="Arial"/>
                <w:b/>
                <w:bCs/>
                <w:sz w:val="20"/>
                <w:szCs w:val="20"/>
                <w:lang w:val="en-MY"/>
              </w:rPr>
              <w:t>Sufficiency:</w:t>
            </w:r>
          </w:p>
          <w:p w14:paraId="47552BA0" w14:textId="77777777" w:rsidR="00790DA2" w:rsidRPr="002C3377" w:rsidRDefault="00790DA2" w:rsidP="00EF219F">
            <w:pPr>
              <w:pStyle w:val="ListParagraph"/>
              <w:widowControl w:val="0"/>
              <w:numPr>
                <w:ilvl w:val="1"/>
                <w:numId w:val="13"/>
              </w:numPr>
              <w:rPr>
                <w:rFonts w:ascii="Arial" w:hAnsi="Arial" w:cs="Arial"/>
                <w:b/>
                <w:bCs/>
                <w:sz w:val="20"/>
                <w:szCs w:val="20"/>
                <w:lang w:val="en-MY"/>
              </w:rPr>
            </w:pPr>
            <w:r w:rsidRPr="002C3377">
              <w:rPr>
                <w:rFonts w:ascii="Arial" w:hAnsi="Arial" w:cs="Arial"/>
                <w:b/>
                <w:bCs/>
                <w:sz w:val="20"/>
                <w:szCs w:val="20"/>
                <w:lang w:val="en-MY"/>
              </w:rPr>
              <w:t>The manuscript cites a variety of sources, including empirical studies, meta-analyses, systematic reviews, and practitioner-oriented articles.</w:t>
            </w:r>
          </w:p>
          <w:p w14:paraId="29778672" w14:textId="240D3B61" w:rsidR="00790DA2" w:rsidRPr="002C3377" w:rsidRDefault="00790DA2" w:rsidP="00EF219F">
            <w:pPr>
              <w:pStyle w:val="ListParagraph"/>
              <w:widowControl w:val="0"/>
              <w:numPr>
                <w:ilvl w:val="1"/>
                <w:numId w:val="13"/>
              </w:numPr>
              <w:rPr>
                <w:rFonts w:ascii="Arial" w:hAnsi="Arial" w:cs="Arial"/>
                <w:b/>
                <w:bCs/>
                <w:sz w:val="20"/>
                <w:szCs w:val="20"/>
                <w:lang w:val="en-MY"/>
              </w:rPr>
            </w:pPr>
            <w:r w:rsidRPr="002C3377">
              <w:rPr>
                <w:rFonts w:ascii="Arial" w:hAnsi="Arial" w:cs="Arial"/>
                <w:b/>
                <w:bCs/>
                <w:sz w:val="20"/>
                <w:szCs w:val="20"/>
                <w:lang w:val="en-MY"/>
              </w:rPr>
              <w:t>It references critical guidelines like PRISMA and the Council for Exceptional Children (CEC) standards, indicating a commitment to evidence-based practices.</w:t>
            </w:r>
          </w:p>
          <w:p w14:paraId="2AABC9FD" w14:textId="77777777" w:rsidR="00790DA2" w:rsidRPr="002C3377" w:rsidRDefault="00790DA2" w:rsidP="00EF219F">
            <w:pPr>
              <w:pStyle w:val="ListParagraph"/>
              <w:widowControl w:val="0"/>
              <w:ind w:left="1440"/>
              <w:rPr>
                <w:rFonts w:ascii="Arial" w:hAnsi="Arial" w:cs="Arial"/>
                <w:b/>
                <w:bCs/>
                <w:sz w:val="20"/>
                <w:szCs w:val="20"/>
                <w:lang w:val="en-MY"/>
              </w:rPr>
            </w:pPr>
          </w:p>
          <w:p w14:paraId="696D9DC6" w14:textId="77777777" w:rsidR="00790DA2" w:rsidRPr="002C3377" w:rsidRDefault="00790DA2" w:rsidP="00EF219F">
            <w:pPr>
              <w:pStyle w:val="ListParagraph"/>
              <w:widowControl w:val="0"/>
              <w:numPr>
                <w:ilvl w:val="0"/>
                <w:numId w:val="13"/>
              </w:numPr>
              <w:rPr>
                <w:rFonts w:ascii="Arial" w:hAnsi="Arial" w:cs="Arial"/>
                <w:b/>
                <w:bCs/>
                <w:sz w:val="20"/>
                <w:szCs w:val="20"/>
                <w:lang w:val="en-MY"/>
              </w:rPr>
            </w:pPr>
            <w:r w:rsidRPr="002C3377">
              <w:rPr>
                <w:rFonts w:ascii="Arial" w:hAnsi="Arial" w:cs="Arial"/>
                <w:b/>
                <w:bCs/>
                <w:sz w:val="20"/>
                <w:szCs w:val="20"/>
                <w:lang w:val="en-MY"/>
              </w:rPr>
              <w:t>Recency:</w:t>
            </w:r>
          </w:p>
          <w:p w14:paraId="2D4AB762" w14:textId="77777777" w:rsidR="00790DA2" w:rsidRPr="002C3377" w:rsidRDefault="00790DA2" w:rsidP="00EF219F">
            <w:pPr>
              <w:pStyle w:val="ListParagraph"/>
              <w:widowControl w:val="0"/>
              <w:numPr>
                <w:ilvl w:val="1"/>
                <w:numId w:val="13"/>
              </w:numPr>
              <w:rPr>
                <w:rFonts w:ascii="Arial" w:hAnsi="Arial" w:cs="Arial"/>
                <w:b/>
                <w:bCs/>
                <w:sz w:val="20"/>
                <w:szCs w:val="20"/>
                <w:lang w:val="en-MY"/>
              </w:rPr>
            </w:pPr>
            <w:r w:rsidRPr="002C3377">
              <w:rPr>
                <w:rFonts w:ascii="Arial" w:hAnsi="Arial" w:cs="Arial"/>
                <w:b/>
                <w:bCs/>
                <w:sz w:val="20"/>
                <w:szCs w:val="20"/>
                <w:lang w:val="en-MY"/>
              </w:rPr>
              <w:t>While many references are recent, some key sources, such as foundational theories or classic studies, date back several decades. This is appropriate for providing historical context but should be balanced with current research.</w:t>
            </w:r>
          </w:p>
          <w:p w14:paraId="2669E725" w14:textId="19F22018" w:rsidR="00790DA2" w:rsidRPr="002C3377" w:rsidRDefault="00790DA2" w:rsidP="00EF219F">
            <w:pPr>
              <w:pStyle w:val="ListParagraph"/>
              <w:widowControl w:val="0"/>
              <w:numPr>
                <w:ilvl w:val="1"/>
                <w:numId w:val="13"/>
              </w:numPr>
              <w:rPr>
                <w:rFonts w:ascii="Arial" w:hAnsi="Arial" w:cs="Arial"/>
                <w:b/>
                <w:bCs/>
                <w:sz w:val="20"/>
                <w:szCs w:val="20"/>
                <w:lang w:val="en-MY"/>
              </w:rPr>
            </w:pPr>
            <w:r w:rsidRPr="002C3377">
              <w:rPr>
                <w:rFonts w:ascii="Arial" w:hAnsi="Arial" w:cs="Arial"/>
                <w:b/>
                <w:bCs/>
                <w:sz w:val="20"/>
                <w:szCs w:val="20"/>
                <w:lang w:val="en-MY"/>
              </w:rPr>
              <w:lastRenderedPageBreak/>
              <w:t>Some referenced works (e.g., studies published in 2020 and 2021) show that the manuscript includes up-to-date findings</w:t>
            </w:r>
          </w:p>
          <w:p w14:paraId="78C6012C" w14:textId="77777777" w:rsidR="00790DA2" w:rsidRPr="002C3377" w:rsidRDefault="00790DA2" w:rsidP="00EF219F">
            <w:pPr>
              <w:pStyle w:val="ListParagraph"/>
              <w:widowControl w:val="0"/>
              <w:ind w:left="1440"/>
              <w:rPr>
                <w:rFonts w:ascii="Arial" w:hAnsi="Arial" w:cs="Arial"/>
                <w:b/>
                <w:bCs/>
                <w:sz w:val="20"/>
                <w:szCs w:val="20"/>
                <w:lang w:val="en-MY"/>
              </w:rPr>
            </w:pPr>
          </w:p>
          <w:p w14:paraId="47D5474A" w14:textId="77777777" w:rsidR="00790DA2" w:rsidRPr="002C3377" w:rsidRDefault="00790DA2" w:rsidP="00EF219F">
            <w:pPr>
              <w:widowControl w:val="0"/>
              <w:rPr>
                <w:rFonts w:ascii="Arial" w:hAnsi="Arial" w:cs="Arial"/>
                <w:b/>
                <w:bCs/>
                <w:sz w:val="20"/>
                <w:szCs w:val="20"/>
                <w:lang w:val="en-MY"/>
              </w:rPr>
            </w:pPr>
            <w:r w:rsidRPr="002C3377">
              <w:rPr>
                <w:rFonts w:ascii="Arial" w:hAnsi="Arial" w:cs="Arial"/>
                <w:b/>
                <w:bCs/>
                <w:sz w:val="20"/>
                <w:szCs w:val="20"/>
                <w:lang w:val="en-MY"/>
              </w:rPr>
              <w:t>Suggestions:</w:t>
            </w:r>
          </w:p>
          <w:p w14:paraId="5C1CBB59" w14:textId="77777777" w:rsidR="00790DA2" w:rsidRPr="002C3377" w:rsidRDefault="00790DA2" w:rsidP="00EF219F">
            <w:pPr>
              <w:widowControl w:val="0"/>
              <w:rPr>
                <w:rFonts w:ascii="Arial" w:hAnsi="Arial" w:cs="Arial"/>
                <w:b/>
                <w:bCs/>
                <w:sz w:val="20"/>
                <w:szCs w:val="20"/>
                <w:lang w:val="en-MY"/>
              </w:rPr>
            </w:pPr>
            <w:r w:rsidRPr="002C3377">
              <w:rPr>
                <w:rFonts w:ascii="Arial" w:hAnsi="Arial" w:cs="Arial"/>
                <w:b/>
                <w:bCs/>
                <w:sz w:val="20"/>
                <w:szCs w:val="20"/>
                <w:lang w:val="en-MY"/>
              </w:rPr>
              <w:t>To enhance the manuscript, consider incorporating the following:</w:t>
            </w:r>
          </w:p>
          <w:p w14:paraId="554C1A86" w14:textId="77777777" w:rsidR="00790DA2" w:rsidRPr="002C3377" w:rsidRDefault="00790DA2" w:rsidP="00EF219F">
            <w:pPr>
              <w:pStyle w:val="ListParagraph"/>
              <w:widowControl w:val="0"/>
              <w:numPr>
                <w:ilvl w:val="0"/>
                <w:numId w:val="14"/>
              </w:numPr>
              <w:rPr>
                <w:rFonts w:ascii="Arial" w:hAnsi="Arial" w:cs="Arial"/>
                <w:b/>
                <w:bCs/>
                <w:sz w:val="20"/>
                <w:szCs w:val="20"/>
                <w:lang w:val="en-MY"/>
              </w:rPr>
            </w:pPr>
            <w:r w:rsidRPr="002C3377">
              <w:rPr>
                <w:rFonts w:ascii="Arial" w:hAnsi="Arial" w:cs="Arial"/>
                <w:b/>
                <w:bCs/>
                <w:sz w:val="20"/>
                <w:szCs w:val="20"/>
                <w:lang w:val="en-MY"/>
              </w:rPr>
              <w:t>More recent meta-analyses or systematic reviews: If any have been published post-2021, including them would strengthen the timeliness of the manuscript.</w:t>
            </w:r>
          </w:p>
          <w:p w14:paraId="63A274AC" w14:textId="77777777" w:rsidR="00790DA2" w:rsidRPr="002C3377" w:rsidRDefault="00790DA2" w:rsidP="00EF219F">
            <w:pPr>
              <w:pStyle w:val="ListParagraph"/>
              <w:widowControl w:val="0"/>
              <w:numPr>
                <w:ilvl w:val="0"/>
                <w:numId w:val="14"/>
              </w:numPr>
              <w:rPr>
                <w:rFonts w:ascii="Arial" w:hAnsi="Arial" w:cs="Arial"/>
                <w:b/>
                <w:bCs/>
                <w:sz w:val="20"/>
                <w:szCs w:val="20"/>
                <w:lang w:val="en-MY"/>
              </w:rPr>
            </w:pPr>
            <w:r w:rsidRPr="002C3377">
              <w:rPr>
                <w:rFonts w:ascii="Arial" w:hAnsi="Arial" w:cs="Arial"/>
                <w:b/>
                <w:bCs/>
                <w:sz w:val="20"/>
                <w:szCs w:val="20"/>
                <w:lang w:val="en-MY"/>
              </w:rPr>
              <w:t>Diversity of contexts: Consider adding references that discuss the application of high-p request sequences in varied cultural or educational contexts to broaden the manuscript's scope.</w:t>
            </w:r>
          </w:p>
          <w:p w14:paraId="7E92FADB" w14:textId="77777777" w:rsidR="00790DA2" w:rsidRPr="002C3377" w:rsidRDefault="00790DA2" w:rsidP="00EF219F">
            <w:pPr>
              <w:pStyle w:val="ListParagraph"/>
              <w:widowControl w:val="0"/>
              <w:rPr>
                <w:rFonts w:ascii="Arial" w:hAnsi="Arial" w:cs="Arial"/>
                <w:b/>
                <w:bCs/>
                <w:sz w:val="20"/>
                <w:szCs w:val="20"/>
                <w:lang w:val="en-MY"/>
              </w:rPr>
            </w:pPr>
          </w:p>
          <w:p w14:paraId="6A62DD33" w14:textId="60FA54C5" w:rsidR="00790DA2" w:rsidRPr="002C3377" w:rsidRDefault="00790DA2" w:rsidP="00EF219F">
            <w:pPr>
              <w:widowControl w:val="0"/>
              <w:rPr>
                <w:rFonts w:ascii="Arial" w:hAnsi="Arial" w:cs="Arial"/>
                <w:b/>
                <w:bCs/>
                <w:sz w:val="20"/>
                <w:szCs w:val="20"/>
                <w:lang w:val="en-MY"/>
              </w:rPr>
            </w:pPr>
            <w:r w:rsidRPr="002C3377">
              <w:rPr>
                <w:rFonts w:ascii="Arial" w:hAnsi="Arial" w:cs="Arial"/>
                <w:b/>
                <w:bCs/>
                <w:sz w:val="20"/>
                <w:szCs w:val="20"/>
                <w:lang w:val="en-MY"/>
              </w:rPr>
              <w:t>Example Additional References:</w:t>
            </w:r>
          </w:p>
          <w:p w14:paraId="6DCCCAE3" w14:textId="77777777" w:rsidR="00790DA2" w:rsidRPr="002C3377" w:rsidRDefault="00790DA2" w:rsidP="00EF219F">
            <w:pPr>
              <w:pStyle w:val="ListParagraph"/>
              <w:widowControl w:val="0"/>
              <w:numPr>
                <w:ilvl w:val="0"/>
                <w:numId w:val="15"/>
              </w:numPr>
              <w:rPr>
                <w:rFonts w:ascii="Arial" w:hAnsi="Arial" w:cs="Arial"/>
                <w:b/>
                <w:bCs/>
                <w:sz w:val="20"/>
                <w:szCs w:val="20"/>
                <w:lang w:val="en-MY"/>
              </w:rPr>
            </w:pPr>
            <w:r w:rsidRPr="002C3377">
              <w:rPr>
                <w:rFonts w:ascii="Arial" w:hAnsi="Arial" w:cs="Arial"/>
                <w:b/>
                <w:bCs/>
                <w:sz w:val="20"/>
                <w:szCs w:val="20"/>
                <w:lang w:val="en-MY"/>
              </w:rPr>
              <w:t xml:space="preserve">Recent Developments in </w:t>
            </w:r>
            <w:proofErr w:type="spellStart"/>
            <w:r w:rsidRPr="002C3377">
              <w:rPr>
                <w:rFonts w:ascii="Arial" w:hAnsi="Arial" w:cs="Arial"/>
                <w:b/>
                <w:bCs/>
                <w:sz w:val="20"/>
                <w:szCs w:val="20"/>
                <w:lang w:val="en-MY"/>
              </w:rPr>
              <w:t>Behavioral</w:t>
            </w:r>
            <w:proofErr w:type="spellEnd"/>
            <w:r w:rsidRPr="002C3377">
              <w:rPr>
                <w:rFonts w:ascii="Arial" w:hAnsi="Arial" w:cs="Arial"/>
                <w:b/>
                <w:bCs/>
                <w:sz w:val="20"/>
                <w:szCs w:val="20"/>
                <w:lang w:val="en-MY"/>
              </w:rPr>
              <w:t xml:space="preserve"> Momentum Theory:</w:t>
            </w:r>
          </w:p>
          <w:p w14:paraId="64904CBD" w14:textId="77777777" w:rsidR="00790DA2" w:rsidRPr="002C3377" w:rsidRDefault="00790DA2" w:rsidP="00EF219F">
            <w:pPr>
              <w:pStyle w:val="ListParagraph"/>
              <w:widowControl w:val="0"/>
              <w:numPr>
                <w:ilvl w:val="1"/>
                <w:numId w:val="15"/>
              </w:numPr>
              <w:rPr>
                <w:rFonts w:ascii="Arial" w:hAnsi="Arial" w:cs="Arial"/>
                <w:b/>
                <w:bCs/>
                <w:sz w:val="20"/>
                <w:szCs w:val="20"/>
                <w:lang w:val="en-MY"/>
              </w:rPr>
            </w:pPr>
            <w:r w:rsidRPr="002C3377">
              <w:rPr>
                <w:rFonts w:ascii="Arial" w:hAnsi="Arial" w:cs="Arial"/>
                <w:b/>
                <w:bCs/>
                <w:sz w:val="20"/>
                <w:szCs w:val="20"/>
                <w:lang w:val="nb-NO"/>
              </w:rPr>
              <w:t xml:space="preserve">Vollmer, T. R., &amp; Smith, R. G. (2021). </w:t>
            </w:r>
            <w:r w:rsidRPr="002C3377">
              <w:rPr>
                <w:rFonts w:ascii="Arial" w:hAnsi="Arial" w:cs="Arial"/>
                <w:b/>
                <w:bCs/>
                <w:sz w:val="20"/>
                <w:szCs w:val="20"/>
                <w:lang w:val="en-MY"/>
              </w:rPr>
              <w:t xml:space="preserve">Advances in </w:t>
            </w:r>
            <w:proofErr w:type="spellStart"/>
            <w:r w:rsidRPr="002C3377">
              <w:rPr>
                <w:rFonts w:ascii="Arial" w:hAnsi="Arial" w:cs="Arial"/>
                <w:b/>
                <w:bCs/>
                <w:sz w:val="20"/>
                <w:szCs w:val="20"/>
                <w:lang w:val="en-MY"/>
              </w:rPr>
              <w:t>behavioral</w:t>
            </w:r>
            <w:proofErr w:type="spellEnd"/>
            <w:r w:rsidRPr="002C3377">
              <w:rPr>
                <w:rFonts w:ascii="Arial" w:hAnsi="Arial" w:cs="Arial"/>
                <w:b/>
                <w:bCs/>
                <w:sz w:val="20"/>
                <w:szCs w:val="20"/>
                <w:lang w:val="en-MY"/>
              </w:rPr>
              <w:t xml:space="preserve"> momentum theory: Applications to educational settings. </w:t>
            </w:r>
            <w:proofErr w:type="spellStart"/>
            <w:r w:rsidRPr="002C3377">
              <w:rPr>
                <w:rFonts w:ascii="Arial" w:hAnsi="Arial" w:cs="Arial"/>
                <w:b/>
                <w:bCs/>
                <w:i/>
                <w:iCs/>
                <w:sz w:val="20"/>
                <w:szCs w:val="20"/>
                <w:lang w:val="en-MY"/>
              </w:rPr>
              <w:t>Behavior</w:t>
            </w:r>
            <w:proofErr w:type="spellEnd"/>
            <w:r w:rsidRPr="002C3377">
              <w:rPr>
                <w:rFonts w:ascii="Arial" w:hAnsi="Arial" w:cs="Arial"/>
                <w:b/>
                <w:bCs/>
                <w:i/>
                <w:iCs/>
                <w:sz w:val="20"/>
                <w:szCs w:val="20"/>
                <w:lang w:val="en-MY"/>
              </w:rPr>
              <w:t xml:space="preserve"> Analysis in Practice</w:t>
            </w:r>
            <w:r w:rsidRPr="002C3377">
              <w:rPr>
                <w:rFonts w:ascii="Arial" w:hAnsi="Arial" w:cs="Arial"/>
                <w:b/>
                <w:bCs/>
                <w:sz w:val="20"/>
                <w:szCs w:val="20"/>
                <w:lang w:val="en-MY"/>
              </w:rPr>
              <w:t>.</w:t>
            </w:r>
          </w:p>
          <w:p w14:paraId="0EDCEC9E" w14:textId="77777777" w:rsidR="00790DA2" w:rsidRPr="002C3377" w:rsidRDefault="00790DA2" w:rsidP="00EF219F">
            <w:pPr>
              <w:pStyle w:val="ListParagraph"/>
              <w:widowControl w:val="0"/>
              <w:numPr>
                <w:ilvl w:val="0"/>
                <w:numId w:val="15"/>
              </w:numPr>
              <w:rPr>
                <w:rFonts w:ascii="Arial" w:hAnsi="Arial" w:cs="Arial"/>
                <w:b/>
                <w:bCs/>
                <w:sz w:val="20"/>
                <w:szCs w:val="20"/>
                <w:lang w:val="en-MY"/>
              </w:rPr>
            </w:pPr>
            <w:r w:rsidRPr="002C3377">
              <w:rPr>
                <w:rFonts w:ascii="Arial" w:hAnsi="Arial" w:cs="Arial"/>
                <w:b/>
                <w:bCs/>
                <w:sz w:val="20"/>
                <w:szCs w:val="20"/>
                <w:lang w:val="en-MY"/>
              </w:rPr>
              <w:t>Cross-Cultural Applications:</w:t>
            </w:r>
          </w:p>
          <w:p w14:paraId="4C6E29D6" w14:textId="2C8B9F30" w:rsidR="00790DA2" w:rsidRPr="002C3377" w:rsidRDefault="00790DA2" w:rsidP="00EF219F">
            <w:pPr>
              <w:pStyle w:val="ListParagraph"/>
              <w:widowControl w:val="0"/>
              <w:numPr>
                <w:ilvl w:val="1"/>
                <w:numId w:val="15"/>
              </w:numPr>
              <w:rPr>
                <w:rFonts w:ascii="Arial" w:hAnsi="Arial" w:cs="Arial"/>
                <w:b/>
                <w:bCs/>
                <w:sz w:val="20"/>
                <w:szCs w:val="20"/>
                <w:lang w:val="en-MY"/>
              </w:rPr>
            </w:pPr>
            <w:r w:rsidRPr="002C3377">
              <w:rPr>
                <w:rFonts w:ascii="Arial" w:hAnsi="Arial" w:cs="Arial"/>
                <w:b/>
                <w:bCs/>
                <w:sz w:val="20"/>
                <w:szCs w:val="20"/>
                <w:lang w:val="en-MY"/>
              </w:rPr>
              <w:t xml:space="preserve">Sugai, G., &amp; Horner, R. H. (2020). Positive </w:t>
            </w:r>
            <w:proofErr w:type="spellStart"/>
            <w:r w:rsidRPr="002C3377">
              <w:rPr>
                <w:rFonts w:ascii="Arial" w:hAnsi="Arial" w:cs="Arial"/>
                <w:b/>
                <w:bCs/>
                <w:sz w:val="20"/>
                <w:szCs w:val="20"/>
                <w:lang w:val="en-MY"/>
              </w:rPr>
              <w:t>behavior</w:t>
            </w:r>
            <w:proofErr w:type="spellEnd"/>
            <w:r w:rsidRPr="002C3377">
              <w:rPr>
                <w:rFonts w:ascii="Arial" w:hAnsi="Arial" w:cs="Arial"/>
                <w:b/>
                <w:bCs/>
                <w:sz w:val="20"/>
                <w:szCs w:val="20"/>
                <w:lang w:val="en-MY"/>
              </w:rPr>
              <w:t xml:space="preserve"> support in diverse educational settings. </w:t>
            </w:r>
            <w:r w:rsidRPr="002C3377">
              <w:rPr>
                <w:rFonts w:ascii="Arial" w:hAnsi="Arial" w:cs="Arial"/>
                <w:b/>
                <w:bCs/>
                <w:i/>
                <w:iCs/>
                <w:sz w:val="20"/>
                <w:szCs w:val="20"/>
                <w:lang w:val="en-MY"/>
              </w:rPr>
              <w:t xml:space="preserve">Journal of Positive </w:t>
            </w:r>
            <w:proofErr w:type="spellStart"/>
            <w:r w:rsidRPr="002C3377">
              <w:rPr>
                <w:rFonts w:ascii="Arial" w:hAnsi="Arial" w:cs="Arial"/>
                <w:b/>
                <w:bCs/>
                <w:i/>
                <w:iCs/>
                <w:sz w:val="20"/>
                <w:szCs w:val="20"/>
                <w:lang w:val="en-MY"/>
              </w:rPr>
              <w:t>Behavior</w:t>
            </w:r>
            <w:proofErr w:type="spellEnd"/>
            <w:r w:rsidRPr="002C3377">
              <w:rPr>
                <w:rFonts w:ascii="Arial" w:hAnsi="Arial" w:cs="Arial"/>
                <w:b/>
                <w:bCs/>
                <w:i/>
                <w:iCs/>
                <w:sz w:val="20"/>
                <w:szCs w:val="20"/>
                <w:lang w:val="en-MY"/>
              </w:rPr>
              <w:t xml:space="preserve"> Interventions</w:t>
            </w:r>
            <w:r w:rsidRPr="002C3377">
              <w:rPr>
                <w:rFonts w:ascii="Arial" w:hAnsi="Arial" w:cs="Arial"/>
                <w:b/>
                <w:bCs/>
                <w:sz w:val="20"/>
                <w:szCs w:val="20"/>
                <w:lang w:val="en-MY"/>
              </w:rPr>
              <w:t>.</w:t>
            </w:r>
          </w:p>
          <w:p w14:paraId="0366B1CF" w14:textId="77777777" w:rsidR="001E3B97" w:rsidRPr="002C3377" w:rsidRDefault="001E3B97" w:rsidP="00EF219F">
            <w:pPr>
              <w:pStyle w:val="ListParagraph"/>
              <w:widowControl w:val="0"/>
              <w:ind w:left="1440"/>
              <w:rPr>
                <w:rFonts w:ascii="Arial" w:hAnsi="Arial" w:cs="Arial"/>
                <w:b/>
                <w:bCs/>
                <w:sz w:val="20"/>
                <w:szCs w:val="20"/>
                <w:lang w:val="en-MY"/>
              </w:rPr>
            </w:pPr>
          </w:p>
          <w:p w14:paraId="3947D8AD" w14:textId="77777777" w:rsidR="00790DA2" w:rsidRPr="002C3377" w:rsidRDefault="00790DA2" w:rsidP="00EF219F">
            <w:pPr>
              <w:widowControl w:val="0"/>
              <w:rPr>
                <w:rFonts w:ascii="Arial" w:hAnsi="Arial" w:cs="Arial"/>
                <w:b/>
                <w:bCs/>
                <w:sz w:val="20"/>
                <w:szCs w:val="20"/>
                <w:lang w:val="en-MY"/>
              </w:rPr>
            </w:pPr>
            <w:r w:rsidRPr="002C3377">
              <w:rPr>
                <w:rFonts w:ascii="Arial" w:hAnsi="Arial" w:cs="Arial"/>
                <w:b/>
                <w:bCs/>
                <w:sz w:val="20"/>
                <w:szCs w:val="20"/>
                <w:lang w:val="en-MY"/>
              </w:rPr>
              <w:t>These references could provide updated findings and broader applicability, further enhancing the manuscript's relevance and comprehensiveness.</w:t>
            </w:r>
          </w:p>
          <w:p w14:paraId="24FE0567" w14:textId="77777777" w:rsidR="00F1171E" w:rsidRPr="002C3377" w:rsidRDefault="00F1171E" w:rsidP="00EF219F">
            <w:pPr>
              <w:pStyle w:val="ListParagraph"/>
              <w:widowControl w:val="0"/>
              <w:ind w:left="0"/>
              <w:rPr>
                <w:rFonts w:ascii="Arial" w:hAnsi="Arial" w:cs="Arial"/>
                <w:b/>
                <w:bCs/>
                <w:sz w:val="20"/>
                <w:szCs w:val="20"/>
                <w:lang w:val="en-GB"/>
              </w:rPr>
            </w:pPr>
          </w:p>
        </w:tc>
        <w:tc>
          <w:tcPr>
            <w:tcW w:w="1504" w:type="pct"/>
          </w:tcPr>
          <w:p w14:paraId="40220055" w14:textId="77777777" w:rsidR="00F1171E" w:rsidRPr="002C3377" w:rsidRDefault="00F1171E" w:rsidP="00EF219F">
            <w:pPr>
              <w:pStyle w:val="Heading2"/>
              <w:keepNext w:val="0"/>
              <w:widowControl w:val="0"/>
              <w:jc w:val="left"/>
              <w:rPr>
                <w:rFonts w:ascii="Arial" w:hAnsi="Arial" w:cs="Arial"/>
                <w:b w:val="0"/>
                <w:lang w:val="en-GB"/>
              </w:rPr>
            </w:pPr>
          </w:p>
        </w:tc>
      </w:tr>
      <w:tr w:rsidR="00F1171E" w:rsidRPr="002C3377" w14:paraId="73CC4A50" w14:textId="77777777" w:rsidTr="00BA4EEE">
        <w:trPr>
          <w:trHeight w:val="386"/>
        </w:trPr>
        <w:tc>
          <w:tcPr>
            <w:tcW w:w="1256" w:type="pct"/>
            <w:noWrap/>
          </w:tcPr>
          <w:p w14:paraId="029CE8D0" w14:textId="77777777" w:rsidR="00F1171E" w:rsidRPr="002C3377" w:rsidRDefault="00F1171E" w:rsidP="00EF219F">
            <w:pPr>
              <w:pStyle w:val="Heading2"/>
              <w:keepNext w:val="0"/>
              <w:widowControl w:val="0"/>
              <w:jc w:val="left"/>
              <w:rPr>
                <w:rFonts w:ascii="Arial" w:hAnsi="Arial" w:cs="Arial"/>
                <w:b w:val="0"/>
                <w:lang w:val="en-GB"/>
              </w:rPr>
            </w:pPr>
          </w:p>
          <w:p w14:paraId="589C16C7" w14:textId="77777777" w:rsidR="00F1171E" w:rsidRPr="002C3377" w:rsidRDefault="00F1171E" w:rsidP="00EF219F">
            <w:pPr>
              <w:pStyle w:val="Heading2"/>
              <w:keepNext w:val="0"/>
              <w:widowControl w:val="0"/>
              <w:ind w:left="360"/>
              <w:jc w:val="left"/>
              <w:rPr>
                <w:rFonts w:ascii="Arial" w:hAnsi="Arial" w:cs="Arial"/>
                <w:bCs w:val="0"/>
                <w:lang w:val="en-GB"/>
              </w:rPr>
            </w:pPr>
            <w:r w:rsidRPr="002C3377">
              <w:rPr>
                <w:rFonts w:ascii="Arial" w:hAnsi="Arial" w:cs="Arial"/>
                <w:bCs w:val="0"/>
                <w:lang w:val="en-GB"/>
              </w:rPr>
              <w:t>Is the language/English quality of the article suitable for scholarly communications?</w:t>
            </w:r>
          </w:p>
          <w:p w14:paraId="7722B85E" w14:textId="77777777" w:rsidR="00F1171E" w:rsidRPr="002C3377" w:rsidRDefault="00F1171E" w:rsidP="00EF219F">
            <w:pPr>
              <w:widowControl w:val="0"/>
              <w:rPr>
                <w:rFonts w:ascii="Arial" w:hAnsi="Arial" w:cs="Arial"/>
                <w:sz w:val="20"/>
                <w:szCs w:val="20"/>
                <w:lang w:val="en-GB"/>
              </w:rPr>
            </w:pPr>
          </w:p>
        </w:tc>
        <w:tc>
          <w:tcPr>
            <w:tcW w:w="2240" w:type="pct"/>
          </w:tcPr>
          <w:p w14:paraId="5867FBFE" w14:textId="6690F7A5" w:rsidR="00790DA2" w:rsidRPr="002C3377" w:rsidRDefault="00790DA2" w:rsidP="00EF219F">
            <w:pPr>
              <w:widowControl w:val="0"/>
              <w:rPr>
                <w:rFonts w:ascii="Arial" w:hAnsi="Arial" w:cs="Arial"/>
                <w:b/>
                <w:sz w:val="20"/>
                <w:szCs w:val="20"/>
                <w:lang w:val="en-MY"/>
              </w:rPr>
            </w:pPr>
            <w:r w:rsidRPr="002C3377">
              <w:rPr>
                <w:rFonts w:ascii="Arial" w:hAnsi="Arial" w:cs="Arial"/>
                <w:b/>
                <w:sz w:val="20"/>
                <w:szCs w:val="20"/>
                <w:lang w:val="en-MY"/>
              </w:rPr>
              <w:t xml:space="preserve">The language quality of the article is suitable for scholarly communication overall, but there are areas where clarity, conciseness, and consistency could be improved. The manuscript uses technical terminology appropriately for the field of </w:t>
            </w:r>
            <w:proofErr w:type="spellStart"/>
            <w:r w:rsidRPr="002C3377">
              <w:rPr>
                <w:rFonts w:ascii="Arial" w:hAnsi="Arial" w:cs="Arial"/>
                <w:b/>
                <w:sz w:val="20"/>
                <w:szCs w:val="20"/>
                <w:lang w:val="en-MY"/>
              </w:rPr>
              <w:t>behavioral</w:t>
            </w:r>
            <w:proofErr w:type="spellEnd"/>
            <w:r w:rsidRPr="002C3377">
              <w:rPr>
                <w:rFonts w:ascii="Arial" w:hAnsi="Arial" w:cs="Arial"/>
                <w:b/>
                <w:sz w:val="20"/>
                <w:szCs w:val="20"/>
                <w:lang w:val="en-MY"/>
              </w:rPr>
              <w:t xml:space="preserve"> analysis and education, which is expected in a scholarly context. However, certain phrases and sentence structures may be overly complex or repetitive, which could hinder readability for some audiences.</w:t>
            </w:r>
          </w:p>
          <w:p w14:paraId="6279530D" w14:textId="77777777" w:rsidR="00790DA2" w:rsidRPr="002C3377" w:rsidRDefault="00790DA2" w:rsidP="00EF219F">
            <w:pPr>
              <w:widowControl w:val="0"/>
              <w:rPr>
                <w:rFonts w:ascii="Arial" w:hAnsi="Arial" w:cs="Arial"/>
                <w:b/>
                <w:sz w:val="20"/>
                <w:szCs w:val="20"/>
                <w:lang w:val="en-MY"/>
              </w:rPr>
            </w:pPr>
          </w:p>
          <w:p w14:paraId="283B2182" w14:textId="77777777" w:rsidR="00790DA2" w:rsidRPr="002C3377" w:rsidRDefault="00790DA2" w:rsidP="00EF219F">
            <w:pPr>
              <w:widowControl w:val="0"/>
              <w:rPr>
                <w:rFonts w:ascii="Arial" w:hAnsi="Arial" w:cs="Arial"/>
                <w:b/>
                <w:bCs/>
                <w:sz w:val="20"/>
                <w:szCs w:val="20"/>
                <w:lang w:val="en-MY"/>
              </w:rPr>
            </w:pPr>
            <w:r w:rsidRPr="002C3377">
              <w:rPr>
                <w:rFonts w:ascii="Arial" w:hAnsi="Arial" w:cs="Arial"/>
                <w:b/>
                <w:bCs/>
                <w:sz w:val="20"/>
                <w:szCs w:val="20"/>
                <w:lang w:val="en-MY"/>
              </w:rPr>
              <w:t>Observations:</w:t>
            </w:r>
          </w:p>
          <w:p w14:paraId="7F8130B8" w14:textId="77777777" w:rsidR="00790DA2" w:rsidRPr="002C3377" w:rsidRDefault="00790DA2" w:rsidP="00EF219F">
            <w:pPr>
              <w:widowControl w:val="0"/>
              <w:numPr>
                <w:ilvl w:val="0"/>
                <w:numId w:val="16"/>
              </w:numPr>
              <w:rPr>
                <w:rFonts w:ascii="Arial" w:hAnsi="Arial" w:cs="Arial"/>
                <w:b/>
                <w:sz w:val="20"/>
                <w:szCs w:val="20"/>
                <w:lang w:val="en-MY"/>
              </w:rPr>
            </w:pPr>
            <w:r w:rsidRPr="002C3377">
              <w:rPr>
                <w:rFonts w:ascii="Arial" w:hAnsi="Arial" w:cs="Arial"/>
                <w:b/>
                <w:bCs/>
                <w:sz w:val="20"/>
                <w:szCs w:val="20"/>
                <w:lang w:val="en-MY"/>
              </w:rPr>
              <w:t>Strengths</w:t>
            </w:r>
            <w:r w:rsidRPr="002C3377">
              <w:rPr>
                <w:rFonts w:ascii="Arial" w:hAnsi="Arial" w:cs="Arial"/>
                <w:b/>
                <w:sz w:val="20"/>
                <w:szCs w:val="20"/>
                <w:lang w:val="en-MY"/>
              </w:rPr>
              <w:t>:</w:t>
            </w:r>
          </w:p>
          <w:p w14:paraId="1A370166" w14:textId="77777777" w:rsidR="00790DA2" w:rsidRPr="002C3377" w:rsidRDefault="00790DA2" w:rsidP="00EF219F">
            <w:pPr>
              <w:widowControl w:val="0"/>
              <w:numPr>
                <w:ilvl w:val="1"/>
                <w:numId w:val="16"/>
              </w:numPr>
              <w:rPr>
                <w:rFonts w:ascii="Arial" w:hAnsi="Arial" w:cs="Arial"/>
                <w:b/>
                <w:sz w:val="20"/>
                <w:szCs w:val="20"/>
                <w:lang w:val="en-MY"/>
              </w:rPr>
            </w:pPr>
            <w:r w:rsidRPr="002C3377">
              <w:rPr>
                <w:rFonts w:ascii="Arial" w:hAnsi="Arial" w:cs="Arial"/>
                <w:b/>
                <w:sz w:val="20"/>
                <w:szCs w:val="20"/>
                <w:lang w:val="en-MY"/>
              </w:rPr>
              <w:t>The manuscript employs a formal tone and precise terminology suitable for an academic audience.</w:t>
            </w:r>
          </w:p>
          <w:p w14:paraId="4B3D77F3" w14:textId="6373F8F4" w:rsidR="00790DA2" w:rsidRPr="002C3377" w:rsidRDefault="00790DA2" w:rsidP="00EF219F">
            <w:pPr>
              <w:widowControl w:val="0"/>
              <w:numPr>
                <w:ilvl w:val="1"/>
                <w:numId w:val="16"/>
              </w:numPr>
              <w:rPr>
                <w:rFonts w:ascii="Arial" w:hAnsi="Arial" w:cs="Arial"/>
                <w:b/>
                <w:sz w:val="20"/>
                <w:szCs w:val="20"/>
                <w:lang w:val="en-MY"/>
              </w:rPr>
            </w:pPr>
            <w:r w:rsidRPr="002C3377">
              <w:rPr>
                <w:rFonts w:ascii="Arial" w:hAnsi="Arial" w:cs="Arial"/>
                <w:b/>
                <w:sz w:val="20"/>
                <w:szCs w:val="20"/>
                <w:lang w:val="en-MY"/>
              </w:rPr>
              <w:t>Key concepts, such as "</w:t>
            </w:r>
            <w:proofErr w:type="spellStart"/>
            <w:r w:rsidRPr="002C3377">
              <w:rPr>
                <w:rFonts w:ascii="Arial" w:hAnsi="Arial" w:cs="Arial"/>
                <w:b/>
                <w:sz w:val="20"/>
                <w:szCs w:val="20"/>
                <w:lang w:val="en-MY"/>
              </w:rPr>
              <w:t>behavioral</w:t>
            </w:r>
            <w:proofErr w:type="spellEnd"/>
            <w:r w:rsidRPr="002C3377">
              <w:rPr>
                <w:rFonts w:ascii="Arial" w:hAnsi="Arial" w:cs="Arial"/>
                <w:b/>
                <w:sz w:val="20"/>
                <w:szCs w:val="20"/>
                <w:lang w:val="en-MY"/>
              </w:rPr>
              <w:t xml:space="preserve"> momentum" and "high-probability request sequences," are described in detail with appropriate contextualization.</w:t>
            </w:r>
          </w:p>
          <w:p w14:paraId="7322A3AC" w14:textId="77777777" w:rsidR="00790DA2" w:rsidRPr="002C3377" w:rsidRDefault="00790DA2" w:rsidP="00EF219F">
            <w:pPr>
              <w:widowControl w:val="0"/>
              <w:ind w:left="1440"/>
              <w:rPr>
                <w:rFonts w:ascii="Arial" w:hAnsi="Arial" w:cs="Arial"/>
                <w:b/>
                <w:sz w:val="20"/>
                <w:szCs w:val="20"/>
                <w:lang w:val="en-MY"/>
              </w:rPr>
            </w:pPr>
          </w:p>
          <w:p w14:paraId="102F9393" w14:textId="77777777" w:rsidR="00790DA2" w:rsidRPr="002C3377" w:rsidRDefault="00790DA2" w:rsidP="00EF219F">
            <w:pPr>
              <w:widowControl w:val="0"/>
              <w:numPr>
                <w:ilvl w:val="0"/>
                <w:numId w:val="16"/>
              </w:numPr>
              <w:rPr>
                <w:rFonts w:ascii="Arial" w:hAnsi="Arial" w:cs="Arial"/>
                <w:b/>
                <w:sz w:val="20"/>
                <w:szCs w:val="20"/>
                <w:lang w:val="en-MY"/>
              </w:rPr>
            </w:pPr>
            <w:r w:rsidRPr="002C3377">
              <w:rPr>
                <w:rFonts w:ascii="Arial" w:hAnsi="Arial" w:cs="Arial"/>
                <w:b/>
                <w:bCs/>
                <w:sz w:val="20"/>
                <w:szCs w:val="20"/>
                <w:lang w:val="en-MY"/>
              </w:rPr>
              <w:t>Areas for Improvement</w:t>
            </w:r>
            <w:r w:rsidRPr="002C3377">
              <w:rPr>
                <w:rFonts w:ascii="Arial" w:hAnsi="Arial" w:cs="Arial"/>
                <w:b/>
                <w:sz w:val="20"/>
                <w:szCs w:val="20"/>
                <w:lang w:val="en-MY"/>
              </w:rPr>
              <w:t>:</w:t>
            </w:r>
          </w:p>
          <w:p w14:paraId="0C3D3045" w14:textId="77777777" w:rsidR="00790DA2" w:rsidRPr="002C3377" w:rsidRDefault="00790DA2" w:rsidP="00EF219F">
            <w:pPr>
              <w:widowControl w:val="0"/>
              <w:numPr>
                <w:ilvl w:val="1"/>
                <w:numId w:val="16"/>
              </w:numPr>
              <w:rPr>
                <w:rFonts w:ascii="Arial" w:hAnsi="Arial" w:cs="Arial"/>
                <w:b/>
                <w:sz w:val="20"/>
                <w:szCs w:val="20"/>
                <w:lang w:val="en-MY"/>
              </w:rPr>
            </w:pPr>
            <w:r w:rsidRPr="002C3377">
              <w:rPr>
                <w:rFonts w:ascii="Arial" w:hAnsi="Arial" w:cs="Arial"/>
                <w:b/>
                <w:bCs/>
                <w:sz w:val="20"/>
                <w:szCs w:val="20"/>
                <w:lang w:val="en-MY"/>
              </w:rPr>
              <w:t>Sentence Complexity</w:t>
            </w:r>
            <w:r w:rsidRPr="002C3377">
              <w:rPr>
                <w:rFonts w:ascii="Arial" w:hAnsi="Arial" w:cs="Arial"/>
                <w:b/>
                <w:sz w:val="20"/>
                <w:szCs w:val="20"/>
                <w:lang w:val="en-MY"/>
              </w:rPr>
              <w:t>: Some sentences are overly long or contain multiple clauses, which can reduce readability. For example, breaking down complex ideas into shorter sentences would enhance comprehension.</w:t>
            </w:r>
          </w:p>
          <w:p w14:paraId="22716D95" w14:textId="77777777" w:rsidR="00790DA2" w:rsidRPr="002C3377" w:rsidRDefault="00790DA2" w:rsidP="00EF219F">
            <w:pPr>
              <w:widowControl w:val="0"/>
              <w:numPr>
                <w:ilvl w:val="1"/>
                <w:numId w:val="16"/>
              </w:numPr>
              <w:rPr>
                <w:rFonts w:ascii="Arial" w:hAnsi="Arial" w:cs="Arial"/>
                <w:b/>
                <w:sz w:val="20"/>
                <w:szCs w:val="20"/>
                <w:lang w:val="en-MY"/>
              </w:rPr>
            </w:pPr>
            <w:r w:rsidRPr="002C3377">
              <w:rPr>
                <w:rFonts w:ascii="Arial" w:hAnsi="Arial" w:cs="Arial"/>
                <w:b/>
                <w:bCs/>
                <w:sz w:val="20"/>
                <w:szCs w:val="20"/>
                <w:lang w:val="en-MY"/>
              </w:rPr>
              <w:t>Repetition</w:t>
            </w:r>
            <w:r w:rsidRPr="002C3377">
              <w:rPr>
                <w:rFonts w:ascii="Arial" w:hAnsi="Arial" w:cs="Arial"/>
                <w:b/>
                <w:sz w:val="20"/>
                <w:szCs w:val="20"/>
                <w:lang w:val="en-MY"/>
              </w:rPr>
              <w:t>: Certain concepts are explained repeatedly (e.g., the distinction between high-p and low-p requests). Streamlining these explanations could improve flow and reduce redundancy.</w:t>
            </w:r>
          </w:p>
          <w:p w14:paraId="7485AE8A" w14:textId="12EDE111" w:rsidR="00790DA2" w:rsidRPr="002C3377" w:rsidRDefault="00790DA2" w:rsidP="00EF219F">
            <w:pPr>
              <w:widowControl w:val="0"/>
              <w:numPr>
                <w:ilvl w:val="1"/>
                <w:numId w:val="16"/>
              </w:numPr>
              <w:rPr>
                <w:rFonts w:ascii="Arial" w:hAnsi="Arial" w:cs="Arial"/>
                <w:b/>
                <w:sz w:val="20"/>
                <w:szCs w:val="20"/>
                <w:lang w:val="en-MY"/>
              </w:rPr>
            </w:pPr>
            <w:r w:rsidRPr="002C3377">
              <w:rPr>
                <w:rFonts w:ascii="Arial" w:hAnsi="Arial" w:cs="Arial"/>
                <w:b/>
                <w:bCs/>
                <w:sz w:val="20"/>
                <w:szCs w:val="20"/>
                <w:lang w:val="en-MY"/>
              </w:rPr>
              <w:t>Grammar and Syntax</w:t>
            </w:r>
            <w:r w:rsidRPr="002C3377">
              <w:rPr>
                <w:rFonts w:ascii="Arial" w:hAnsi="Arial" w:cs="Arial"/>
                <w:b/>
                <w:sz w:val="20"/>
                <w:szCs w:val="20"/>
                <w:lang w:val="en-MY"/>
              </w:rPr>
              <w:t>: Minor grammatical errors and awkward phrasing are present in a few sections. For instance, "the purpose of this articles" (should be "article") in the abstract.</w:t>
            </w:r>
          </w:p>
          <w:p w14:paraId="4AE00C16" w14:textId="77777777" w:rsidR="00790DA2" w:rsidRPr="002C3377" w:rsidRDefault="00790DA2" w:rsidP="00EF219F">
            <w:pPr>
              <w:widowControl w:val="0"/>
              <w:ind w:left="1440"/>
              <w:rPr>
                <w:rFonts w:ascii="Arial" w:hAnsi="Arial" w:cs="Arial"/>
                <w:b/>
                <w:sz w:val="20"/>
                <w:szCs w:val="20"/>
                <w:lang w:val="en-MY"/>
              </w:rPr>
            </w:pPr>
          </w:p>
          <w:p w14:paraId="4785D3ED" w14:textId="77777777" w:rsidR="00790DA2" w:rsidRPr="002C3377" w:rsidRDefault="00790DA2" w:rsidP="00EF219F">
            <w:pPr>
              <w:widowControl w:val="0"/>
              <w:numPr>
                <w:ilvl w:val="0"/>
                <w:numId w:val="16"/>
              </w:numPr>
              <w:rPr>
                <w:rFonts w:ascii="Arial" w:hAnsi="Arial" w:cs="Arial"/>
                <w:b/>
                <w:sz w:val="20"/>
                <w:szCs w:val="20"/>
                <w:lang w:val="en-MY"/>
              </w:rPr>
            </w:pPr>
            <w:r w:rsidRPr="002C3377">
              <w:rPr>
                <w:rFonts w:ascii="Arial" w:hAnsi="Arial" w:cs="Arial"/>
                <w:b/>
                <w:bCs/>
                <w:sz w:val="20"/>
                <w:szCs w:val="20"/>
                <w:lang w:val="en-MY"/>
              </w:rPr>
              <w:t>Suggestions for Refinement</w:t>
            </w:r>
            <w:r w:rsidRPr="002C3377">
              <w:rPr>
                <w:rFonts w:ascii="Arial" w:hAnsi="Arial" w:cs="Arial"/>
                <w:b/>
                <w:sz w:val="20"/>
                <w:szCs w:val="20"/>
                <w:lang w:val="en-MY"/>
              </w:rPr>
              <w:t>:</w:t>
            </w:r>
          </w:p>
          <w:p w14:paraId="7420053C" w14:textId="77777777" w:rsidR="00790DA2" w:rsidRPr="002C3377" w:rsidRDefault="00790DA2" w:rsidP="00EF219F">
            <w:pPr>
              <w:widowControl w:val="0"/>
              <w:numPr>
                <w:ilvl w:val="1"/>
                <w:numId w:val="16"/>
              </w:numPr>
              <w:rPr>
                <w:rFonts w:ascii="Arial" w:hAnsi="Arial" w:cs="Arial"/>
                <w:b/>
                <w:sz w:val="20"/>
                <w:szCs w:val="20"/>
                <w:lang w:val="en-MY"/>
              </w:rPr>
            </w:pPr>
            <w:r w:rsidRPr="002C3377">
              <w:rPr>
                <w:rFonts w:ascii="Arial" w:hAnsi="Arial" w:cs="Arial"/>
                <w:b/>
                <w:sz w:val="20"/>
                <w:szCs w:val="20"/>
                <w:lang w:val="en-MY"/>
              </w:rPr>
              <w:t>Use active voice where possible to make the text more direct and engaging.</w:t>
            </w:r>
          </w:p>
          <w:p w14:paraId="0B75BC58" w14:textId="77777777" w:rsidR="00790DA2" w:rsidRPr="002C3377" w:rsidRDefault="00790DA2" w:rsidP="00EF219F">
            <w:pPr>
              <w:widowControl w:val="0"/>
              <w:numPr>
                <w:ilvl w:val="1"/>
                <w:numId w:val="16"/>
              </w:numPr>
              <w:rPr>
                <w:rFonts w:ascii="Arial" w:hAnsi="Arial" w:cs="Arial"/>
                <w:b/>
                <w:sz w:val="20"/>
                <w:szCs w:val="20"/>
                <w:lang w:val="en-MY"/>
              </w:rPr>
            </w:pPr>
            <w:r w:rsidRPr="002C3377">
              <w:rPr>
                <w:rFonts w:ascii="Arial" w:hAnsi="Arial" w:cs="Arial"/>
                <w:b/>
                <w:sz w:val="20"/>
                <w:szCs w:val="20"/>
                <w:lang w:val="en-MY"/>
              </w:rPr>
              <w:t>Avoid unnecessary jargon or explain it succinctly for interdisciplinary readers.</w:t>
            </w:r>
          </w:p>
          <w:p w14:paraId="3EC74506" w14:textId="103C89B4" w:rsidR="00790DA2" w:rsidRPr="002C3377" w:rsidRDefault="00790DA2" w:rsidP="00EF219F">
            <w:pPr>
              <w:widowControl w:val="0"/>
              <w:numPr>
                <w:ilvl w:val="1"/>
                <w:numId w:val="16"/>
              </w:numPr>
              <w:rPr>
                <w:rFonts w:ascii="Arial" w:hAnsi="Arial" w:cs="Arial"/>
                <w:b/>
                <w:sz w:val="20"/>
                <w:szCs w:val="20"/>
                <w:lang w:val="en-MY"/>
              </w:rPr>
            </w:pPr>
            <w:r w:rsidRPr="002C3377">
              <w:rPr>
                <w:rFonts w:ascii="Arial" w:hAnsi="Arial" w:cs="Arial"/>
                <w:b/>
                <w:sz w:val="20"/>
                <w:szCs w:val="20"/>
                <w:lang w:val="en-MY"/>
              </w:rPr>
              <w:t>Ensure consistent use of tense and voice throughout the manuscript.</w:t>
            </w:r>
          </w:p>
          <w:p w14:paraId="7DAFD4D6" w14:textId="7BB617D5" w:rsidR="00790DA2" w:rsidRPr="002C3377" w:rsidRDefault="00790DA2" w:rsidP="00EF219F">
            <w:pPr>
              <w:widowControl w:val="0"/>
              <w:rPr>
                <w:rFonts w:ascii="Arial" w:hAnsi="Arial" w:cs="Arial"/>
                <w:b/>
                <w:bCs/>
                <w:sz w:val="20"/>
                <w:szCs w:val="20"/>
                <w:lang w:val="en-MY"/>
              </w:rPr>
            </w:pPr>
          </w:p>
          <w:p w14:paraId="5D8517E4" w14:textId="77777777" w:rsidR="00790DA2" w:rsidRPr="002C3377" w:rsidRDefault="00790DA2" w:rsidP="00EF219F">
            <w:pPr>
              <w:widowControl w:val="0"/>
              <w:rPr>
                <w:rFonts w:ascii="Arial" w:hAnsi="Arial" w:cs="Arial"/>
                <w:sz w:val="20"/>
                <w:szCs w:val="20"/>
                <w:lang w:val="en-MY"/>
              </w:rPr>
            </w:pPr>
            <w:r w:rsidRPr="002C3377">
              <w:rPr>
                <w:rFonts w:ascii="Arial" w:hAnsi="Arial" w:cs="Arial"/>
                <w:b/>
                <w:sz w:val="20"/>
                <w:szCs w:val="20"/>
                <w:lang w:val="en-MY"/>
              </w:rPr>
              <w:t>The manuscript’s language is appropriate for scholarly communication, but refining sentence structures, reducing redundancy, and correcting minor grammatical issues would improve its overall readability and professional presentation. These changes will make the article more accessible without compromising its academic rigor</w:t>
            </w:r>
            <w:r w:rsidRPr="002C3377">
              <w:rPr>
                <w:rFonts w:ascii="Arial" w:hAnsi="Arial" w:cs="Arial"/>
                <w:sz w:val="20"/>
                <w:szCs w:val="20"/>
                <w:lang w:val="en-MY"/>
              </w:rPr>
              <w:t>.</w:t>
            </w:r>
          </w:p>
          <w:p w14:paraId="149A6CEF" w14:textId="4383A632" w:rsidR="00F1171E" w:rsidRPr="002C3377" w:rsidRDefault="00F1171E" w:rsidP="00EF219F">
            <w:pPr>
              <w:widowControl w:val="0"/>
              <w:rPr>
                <w:rFonts w:ascii="Arial" w:hAnsi="Arial" w:cs="Arial"/>
                <w:sz w:val="20"/>
                <w:szCs w:val="20"/>
                <w:lang w:val="en-GB"/>
              </w:rPr>
            </w:pPr>
          </w:p>
        </w:tc>
        <w:tc>
          <w:tcPr>
            <w:tcW w:w="1504" w:type="pct"/>
          </w:tcPr>
          <w:p w14:paraId="0351CA58" w14:textId="77777777" w:rsidR="00F1171E" w:rsidRPr="002C3377" w:rsidRDefault="00F1171E" w:rsidP="00EF219F">
            <w:pPr>
              <w:widowControl w:val="0"/>
              <w:rPr>
                <w:rFonts w:ascii="Arial" w:hAnsi="Arial" w:cs="Arial"/>
                <w:sz w:val="20"/>
                <w:szCs w:val="20"/>
                <w:lang w:val="en-GB"/>
              </w:rPr>
            </w:pPr>
          </w:p>
        </w:tc>
      </w:tr>
      <w:tr w:rsidR="00F1171E" w:rsidRPr="002C3377" w14:paraId="20A16C0C" w14:textId="77777777" w:rsidTr="00BA4EEE">
        <w:trPr>
          <w:trHeight w:val="1178"/>
        </w:trPr>
        <w:tc>
          <w:tcPr>
            <w:tcW w:w="1256" w:type="pct"/>
            <w:noWrap/>
          </w:tcPr>
          <w:p w14:paraId="7F4BCFAE" w14:textId="77777777" w:rsidR="00F1171E" w:rsidRPr="002C3377" w:rsidRDefault="00F1171E" w:rsidP="00EF219F">
            <w:pPr>
              <w:pStyle w:val="Heading2"/>
              <w:keepNext w:val="0"/>
              <w:widowControl w:val="0"/>
              <w:jc w:val="left"/>
              <w:rPr>
                <w:rFonts w:ascii="Arial" w:hAnsi="Arial" w:cs="Arial"/>
                <w:b w:val="0"/>
                <w:bCs w:val="0"/>
                <w:lang w:val="en-GB"/>
              </w:rPr>
            </w:pPr>
            <w:r w:rsidRPr="002C3377">
              <w:rPr>
                <w:rFonts w:ascii="Arial" w:hAnsi="Arial" w:cs="Arial"/>
                <w:bCs w:val="0"/>
                <w:u w:val="single"/>
                <w:lang w:val="en-GB"/>
              </w:rPr>
              <w:lastRenderedPageBreak/>
              <w:t>Optional/General</w:t>
            </w:r>
            <w:r w:rsidRPr="002C3377">
              <w:rPr>
                <w:rFonts w:ascii="Arial" w:hAnsi="Arial" w:cs="Arial"/>
                <w:bCs w:val="0"/>
                <w:lang w:val="en-GB"/>
              </w:rPr>
              <w:t xml:space="preserve"> </w:t>
            </w:r>
            <w:r w:rsidRPr="002C3377">
              <w:rPr>
                <w:rFonts w:ascii="Arial" w:hAnsi="Arial" w:cs="Arial"/>
                <w:b w:val="0"/>
                <w:bCs w:val="0"/>
                <w:lang w:val="en-GB"/>
              </w:rPr>
              <w:t>comments</w:t>
            </w:r>
          </w:p>
          <w:p w14:paraId="1A6B3748" w14:textId="77777777" w:rsidR="00F1171E" w:rsidRPr="002C3377" w:rsidRDefault="00F1171E" w:rsidP="00EF219F">
            <w:pPr>
              <w:pStyle w:val="Heading2"/>
              <w:keepNext w:val="0"/>
              <w:widowControl w:val="0"/>
              <w:jc w:val="left"/>
              <w:rPr>
                <w:rFonts w:ascii="Arial" w:hAnsi="Arial" w:cs="Arial"/>
                <w:b w:val="0"/>
                <w:lang w:val="en-GB"/>
              </w:rPr>
            </w:pPr>
          </w:p>
        </w:tc>
        <w:tc>
          <w:tcPr>
            <w:tcW w:w="2240" w:type="pct"/>
          </w:tcPr>
          <w:p w14:paraId="14178B05" w14:textId="0ED2788E" w:rsidR="00F310DA" w:rsidRPr="002C3377" w:rsidRDefault="00F310DA" w:rsidP="00EF219F">
            <w:pPr>
              <w:widowControl w:val="0"/>
              <w:rPr>
                <w:rFonts w:ascii="Arial" w:hAnsi="Arial" w:cs="Arial"/>
                <w:b/>
                <w:sz w:val="20"/>
                <w:szCs w:val="20"/>
                <w:lang w:val="en-MY"/>
              </w:rPr>
            </w:pPr>
            <w:r w:rsidRPr="002C3377">
              <w:rPr>
                <w:rFonts w:ascii="Arial" w:hAnsi="Arial" w:cs="Arial"/>
                <w:b/>
                <w:bCs/>
                <w:sz w:val="20"/>
                <w:szCs w:val="20"/>
                <w:lang w:val="en-MY"/>
              </w:rPr>
              <w:t>Clarity of Ideas:</w:t>
            </w:r>
          </w:p>
          <w:p w14:paraId="663D0074" w14:textId="3B67A173" w:rsidR="00F310DA" w:rsidRPr="002C3377" w:rsidRDefault="00F310DA" w:rsidP="00EF219F">
            <w:pPr>
              <w:widowControl w:val="0"/>
              <w:rPr>
                <w:rFonts w:ascii="Arial" w:hAnsi="Arial" w:cs="Arial"/>
                <w:b/>
                <w:sz w:val="20"/>
                <w:szCs w:val="20"/>
                <w:lang w:val="en-MY"/>
              </w:rPr>
            </w:pPr>
            <w:r w:rsidRPr="002C3377">
              <w:rPr>
                <w:rFonts w:ascii="Arial" w:hAnsi="Arial" w:cs="Arial"/>
                <w:b/>
                <w:sz w:val="20"/>
                <w:szCs w:val="20"/>
                <w:lang w:val="en-MY"/>
              </w:rPr>
              <w:t>Ensure that each concept is explained clearly and not too technical without sufficient explanations. For example, concepts like "Premack Principle" and "embedding instructions" may need further clarification with examples that are easier for general readers to understand.</w:t>
            </w:r>
          </w:p>
          <w:p w14:paraId="11A985A8" w14:textId="77777777" w:rsidR="00F310DA" w:rsidRPr="002C3377" w:rsidRDefault="00F310DA" w:rsidP="00EF219F">
            <w:pPr>
              <w:widowControl w:val="0"/>
              <w:rPr>
                <w:rFonts w:ascii="Arial" w:hAnsi="Arial" w:cs="Arial"/>
                <w:b/>
                <w:sz w:val="20"/>
                <w:szCs w:val="20"/>
                <w:lang w:val="en-MY"/>
              </w:rPr>
            </w:pPr>
          </w:p>
          <w:p w14:paraId="4D47407A" w14:textId="77777777" w:rsidR="00F310DA" w:rsidRPr="002C3377" w:rsidRDefault="00F310DA" w:rsidP="00EF219F">
            <w:pPr>
              <w:widowControl w:val="0"/>
              <w:rPr>
                <w:rFonts w:ascii="Arial" w:hAnsi="Arial" w:cs="Arial"/>
                <w:b/>
                <w:sz w:val="20"/>
                <w:szCs w:val="20"/>
                <w:lang w:val="en-MY"/>
              </w:rPr>
            </w:pPr>
            <w:r w:rsidRPr="002C3377">
              <w:rPr>
                <w:rFonts w:ascii="Arial" w:hAnsi="Arial" w:cs="Arial"/>
                <w:b/>
                <w:bCs/>
                <w:sz w:val="20"/>
                <w:szCs w:val="20"/>
                <w:lang w:val="en-MY"/>
              </w:rPr>
              <w:t>Structure and Flow:</w:t>
            </w:r>
          </w:p>
          <w:p w14:paraId="41815619" w14:textId="2F793F72" w:rsidR="00F310DA" w:rsidRPr="002C3377" w:rsidRDefault="00F310DA" w:rsidP="00EF219F">
            <w:pPr>
              <w:widowControl w:val="0"/>
              <w:rPr>
                <w:rFonts w:ascii="Arial" w:hAnsi="Arial" w:cs="Arial"/>
                <w:b/>
                <w:sz w:val="20"/>
                <w:szCs w:val="20"/>
                <w:lang w:val="en-MY"/>
              </w:rPr>
            </w:pPr>
            <w:r w:rsidRPr="002C3377">
              <w:rPr>
                <w:rFonts w:ascii="Arial" w:hAnsi="Arial" w:cs="Arial"/>
                <w:b/>
                <w:sz w:val="20"/>
                <w:szCs w:val="20"/>
                <w:lang w:val="en-MY"/>
              </w:rPr>
              <w:t>Ensure that each section of the chapter is logically organized. For instance, start with definitions and basic concepts before moving on to meta-analysis studies and recommendations.</w:t>
            </w:r>
          </w:p>
          <w:p w14:paraId="5983C1D8" w14:textId="77777777" w:rsidR="00F310DA" w:rsidRPr="002C3377" w:rsidRDefault="00F310DA" w:rsidP="00EF219F">
            <w:pPr>
              <w:widowControl w:val="0"/>
              <w:rPr>
                <w:rFonts w:ascii="Arial" w:hAnsi="Arial" w:cs="Arial"/>
                <w:b/>
                <w:sz w:val="20"/>
                <w:szCs w:val="20"/>
                <w:lang w:val="en-MY"/>
              </w:rPr>
            </w:pPr>
          </w:p>
          <w:p w14:paraId="19D0C564" w14:textId="77777777" w:rsidR="00F310DA" w:rsidRPr="002C3377" w:rsidRDefault="00F310DA" w:rsidP="00EF219F">
            <w:pPr>
              <w:widowControl w:val="0"/>
              <w:rPr>
                <w:rFonts w:ascii="Arial" w:hAnsi="Arial" w:cs="Arial"/>
                <w:b/>
                <w:sz w:val="20"/>
                <w:szCs w:val="20"/>
                <w:lang w:val="en-MY"/>
              </w:rPr>
            </w:pPr>
            <w:r w:rsidRPr="002C3377">
              <w:rPr>
                <w:rFonts w:ascii="Arial" w:hAnsi="Arial" w:cs="Arial"/>
                <w:b/>
                <w:bCs/>
                <w:sz w:val="20"/>
                <w:szCs w:val="20"/>
                <w:lang w:val="en-MY"/>
              </w:rPr>
              <w:t>Language and Writing Style:</w:t>
            </w:r>
          </w:p>
          <w:p w14:paraId="79314BAA" w14:textId="2EB0559C" w:rsidR="00F310DA" w:rsidRPr="002C3377" w:rsidRDefault="00F310DA" w:rsidP="00EF219F">
            <w:pPr>
              <w:widowControl w:val="0"/>
              <w:rPr>
                <w:rFonts w:ascii="Arial" w:hAnsi="Arial" w:cs="Arial"/>
                <w:b/>
                <w:sz w:val="20"/>
                <w:szCs w:val="20"/>
                <w:lang w:val="en-MY"/>
              </w:rPr>
            </w:pPr>
            <w:r w:rsidRPr="002C3377">
              <w:rPr>
                <w:rFonts w:ascii="Arial" w:hAnsi="Arial" w:cs="Arial"/>
                <w:b/>
                <w:sz w:val="20"/>
                <w:szCs w:val="20"/>
                <w:lang w:val="en-MY"/>
              </w:rPr>
              <w:t>Some sections use heavy technical terms. You may consider including a glossary of terms to make it easier for readers.</w:t>
            </w:r>
          </w:p>
          <w:p w14:paraId="3DD108DB" w14:textId="77777777" w:rsidR="00F310DA" w:rsidRPr="002C3377" w:rsidRDefault="00F310DA" w:rsidP="00EF219F">
            <w:pPr>
              <w:widowControl w:val="0"/>
              <w:rPr>
                <w:rFonts w:ascii="Arial" w:hAnsi="Arial" w:cs="Arial"/>
                <w:b/>
                <w:sz w:val="20"/>
                <w:szCs w:val="20"/>
                <w:lang w:val="en-MY"/>
              </w:rPr>
            </w:pPr>
          </w:p>
          <w:p w14:paraId="7330BDC1" w14:textId="77777777" w:rsidR="00F310DA" w:rsidRPr="002C3377" w:rsidRDefault="00F310DA" w:rsidP="00EF219F">
            <w:pPr>
              <w:widowControl w:val="0"/>
              <w:rPr>
                <w:rFonts w:ascii="Arial" w:hAnsi="Arial" w:cs="Arial"/>
                <w:b/>
                <w:sz w:val="20"/>
                <w:szCs w:val="20"/>
                <w:lang w:val="en-MY"/>
              </w:rPr>
            </w:pPr>
            <w:r w:rsidRPr="002C3377">
              <w:rPr>
                <w:rFonts w:ascii="Arial" w:hAnsi="Arial" w:cs="Arial"/>
                <w:b/>
                <w:bCs/>
                <w:sz w:val="20"/>
                <w:szCs w:val="20"/>
                <w:lang w:val="en-MY"/>
              </w:rPr>
              <w:t>Consistency:</w:t>
            </w:r>
          </w:p>
          <w:p w14:paraId="2FEC7ED7" w14:textId="174D8277" w:rsidR="00F310DA" w:rsidRPr="002C3377" w:rsidRDefault="00F310DA" w:rsidP="00EF219F">
            <w:pPr>
              <w:widowControl w:val="0"/>
              <w:rPr>
                <w:rFonts w:ascii="Arial" w:hAnsi="Arial" w:cs="Arial"/>
                <w:b/>
                <w:sz w:val="20"/>
                <w:szCs w:val="20"/>
                <w:lang w:val="en-MY"/>
              </w:rPr>
            </w:pPr>
            <w:r w:rsidRPr="002C3377">
              <w:rPr>
                <w:rFonts w:ascii="Arial" w:hAnsi="Arial" w:cs="Arial"/>
                <w:b/>
                <w:sz w:val="20"/>
                <w:szCs w:val="20"/>
                <w:lang w:val="en-MY"/>
              </w:rPr>
              <w:t>Ensure that terminology and reference formats are consistent throughout the chapter. For example, some references are formatted as "</w:t>
            </w:r>
            <w:proofErr w:type="spellStart"/>
            <w:r w:rsidRPr="002C3377">
              <w:rPr>
                <w:rFonts w:ascii="Arial" w:hAnsi="Arial" w:cs="Arial"/>
                <w:b/>
                <w:sz w:val="20"/>
                <w:szCs w:val="20"/>
                <w:lang w:val="en-MY"/>
              </w:rPr>
              <w:t>doi</w:t>
            </w:r>
            <w:proofErr w:type="spellEnd"/>
            <w:r w:rsidRPr="002C3377">
              <w:rPr>
                <w:rFonts w:ascii="Arial" w:hAnsi="Arial" w:cs="Arial"/>
                <w:b/>
                <w:sz w:val="20"/>
                <w:szCs w:val="20"/>
                <w:lang w:val="en-MY"/>
              </w:rPr>
              <w:t>: ..." while others are not.</w:t>
            </w:r>
          </w:p>
          <w:p w14:paraId="1392DEF5" w14:textId="77777777" w:rsidR="00F310DA" w:rsidRPr="002C3377" w:rsidRDefault="00F310DA" w:rsidP="00EF219F">
            <w:pPr>
              <w:widowControl w:val="0"/>
              <w:rPr>
                <w:rFonts w:ascii="Arial" w:hAnsi="Arial" w:cs="Arial"/>
                <w:b/>
                <w:sz w:val="20"/>
                <w:szCs w:val="20"/>
                <w:lang w:val="en-MY"/>
              </w:rPr>
            </w:pPr>
          </w:p>
          <w:p w14:paraId="1ECABCF9" w14:textId="77777777" w:rsidR="00F310DA" w:rsidRPr="002C3377" w:rsidRDefault="00F310DA" w:rsidP="00EF219F">
            <w:pPr>
              <w:widowControl w:val="0"/>
              <w:rPr>
                <w:rFonts w:ascii="Arial" w:hAnsi="Arial" w:cs="Arial"/>
                <w:b/>
                <w:sz w:val="20"/>
                <w:szCs w:val="20"/>
                <w:lang w:val="en-MY"/>
              </w:rPr>
            </w:pPr>
            <w:r w:rsidRPr="002C3377">
              <w:rPr>
                <w:rFonts w:ascii="Arial" w:hAnsi="Arial" w:cs="Arial"/>
                <w:b/>
                <w:bCs/>
                <w:sz w:val="20"/>
                <w:szCs w:val="20"/>
                <w:lang w:val="en-MY"/>
              </w:rPr>
              <w:t>Accuracy of Facts:</w:t>
            </w:r>
          </w:p>
          <w:p w14:paraId="62C05F24" w14:textId="30C2B8A2" w:rsidR="00F310DA" w:rsidRPr="002C3377" w:rsidRDefault="00F310DA" w:rsidP="00EF219F">
            <w:pPr>
              <w:widowControl w:val="0"/>
              <w:rPr>
                <w:rFonts w:ascii="Arial" w:hAnsi="Arial" w:cs="Arial"/>
                <w:b/>
                <w:sz w:val="20"/>
                <w:szCs w:val="20"/>
                <w:lang w:val="en-MY"/>
              </w:rPr>
            </w:pPr>
            <w:r w:rsidRPr="002C3377">
              <w:rPr>
                <w:rFonts w:ascii="Arial" w:hAnsi="Arial" w:cs="Arial"/>
                <w:b/>
                <w:sz w:val="20"/>
                <w:szCs w:val="20"/>
                <w:lang w:val="en-MY"/>
              </w:rPr>
              <w:t>Review the facts and statistical data, such as percentages or research results, to ensure there are no errors.</w:t>
            </w:r>
          </w:p>
          <w:p w14:paraId="3931E37D" w14:textId="77777777" w:rsidR="00516090" w:rsidRPr="002C3377" w:rsidRDefault="00516090" w:rsidP="00EF219F">
            <w:pPr>
              <w:widowControl w:val="0"/>
              <w:rPr>
                <w:rFonts w:ascii="Arial" w:hAnsi="Arial" w:cs="Arial"/>
                <w:b/>
                <w:sz w:val="20"/>
                <w:szCs w:val="20"/>
                <w:lang w:val="en-MY"/>
              </w:rPr>
            </w:pPr>
          </w:p>
          <w:p w14:paraId="252E2A43" w14:textId="1C1D1FA6" w:rsidR="00516090" w:rsidRPr="002C3377" w:rsidRDefault="00516090" w:rsidP="00EF219F">
            <w:pPr>
              <w:pStyle w:val="NormalWeb"/>
              <w:widowControl w:val="0"/>
              <w:spacing w:before="0" w:beforeAutospacing="0" w:after="0" w:afterAutospacing="0"/>
              <w:rPr>
                <w:rFonts w:ascii="Arial" w:hAnsi="Arial" w:cs="Arial"/>
                <w:b/>
                <w:bCs/>
                <w:sz w:val="20"/>
                <w:szCs w:val="20"/>
                <w:lang w:val="en-MY"/>
              </w:rPr>
            </w:pPr>
            <w:r w:rsidRPr="002C3377">
              <w:rPr>
                <w:rFonts w:ascii="Arial" w:hAnsi="Arial" w:cs="Arial"/>
                <w:b/>
                <w:bCs/>
                <w:sz w:val="20"/>
                <w:szCs w:val="20"/>
                <w:lang w:val="en-MY"/>
              </w:rPr>
              <w:t>Based on the review of the manuscript's scientific rigor, language quality, references, and overall presentation,</w:t>
            </w:r>
          </w:p>
          <w:p w14:paraId="771809DA" w14:textId="77777777" w:rsidR="00516090" w:rsidRPr="002C3377" w:rsidRDefault="00516090" w:rsidP="00EF219F">
            <w:pPr>
              <w:pStyle w:val="NormalWeb"/>
              <w:widowControl w:val="0"/>
              <w:spacing w:before="0" w:beforeAutospacing="0" w:after="0" w:afterAutospacing="0"/>
              <w:rPr>
                <w:rFonts w:ascii="Arial" w:hAnsi="Arial" w:cs="Arial"/>
                <w:b/>
                <w:bCs/>
                <w:sz w:val="20"/>
                <w:szCs w:val="20"/>
                <w:lang w:val="en-MY"/>
              </w:rPr>
            </w:pPr>
            <w:r w:rsidRPr="002C3377">
              <w:rPr>
                <w:rFonts w:ascii="Arial" w:hAnsi="Arial" w:cs="Arial"/>
                <w:b/>
                <w:bCs/>
                <w:sz w:val="20"/>
                <w:szCs w:val="20"/>
                <w:lang w:val="en-MY"/>
              </w:rPr>
              <w:t>Justification:</w:t>
            </w:r>
          </w:p>
          <w:p w14:paraId="703EF544" w14:textId="22E01D18" w:rsidR="00516090" w:rsidRPr="002C3377" w:rsidRDefault="00516090" w:rsidP="00EF219F">
            <w:pPr>
              <w:pStyle w:val="NormalWeb"/>
              <w:widowControl w:val="0"/>
              <w:numPr>
                <w:ilvl w:val="0"/>
                <w:numId w:val="17"/>
              </w:numPr>
              <w:spacing w:before="0" w:beforeAutospacing="0" w:after="0" w:afterAutospacing="0"/>
              <w:rPr>
                <w:rFonts w:ascii="Arial" w:hAnsi="Arial" w:cs="Arial"/>
                <w:b/>
                <w:bCs/>
                <w:sz w:val="20"/>
                <w:szCs w:val="20"/>
                <w:lang w:val="en-MY"/>
              </w:rPr>
            </w:pPr>
            <w:r w:rsidRPr="002C3377">
              <w:rPr>
                <w:rFonts w:ascii="Arial" w:hAnsi="Arial" w:cs="Arial"/>
                <w:b/>
                <w:bCs/>
                <w:sz w:val="20"/>
                <w:szCs w:val="20"/>
                <w:lang w:val="en-MY"/>
              </w:rPr>
              <w:t xml:space="preserve">Scientific </w:t>
            </w:r>
            <w:proofErr w:type="gramStart"/>
            <w:r w:rsidRPr="002C3377">
              <w:rPr>
                <w:rFonts w:ascii="Arial" w:hAnsi="Arial" w:cs="Arial"/>
                <w:b/>
                <w:bCs/>
                <w:sz w:val="20"/>
                <w:szCs w:val="20"/>
                <w:lang w:val="en-MY"/>
              </w:rPr>
              <w:t>Rigor :</w:t>
            </w:r>
            <w:proofErr w:type="gramEnd"/>
            <w:r w:rsidRPr="002C3377">
              <w:rPr>
                <w:rFonts w:ascii="Arial" w:hAnsi="Arial" w:cs="Arial"/>
                <w:b/>
                <w:bCs/>
                <w:sz w:val="20"/>
                <w:szCs w:val="20"/>
                <w:lang w:val="en-MY"/>
              </w:rPr>
              <w:t xml:space="preserve"> The manuscript is well-grounded in research, with sufficient references and adherence to scholarly standards.</w:t>
            </w:r>
          </w:p>
          <w:p w14:paraId="3A542252" w14:textId="6A75AED9" w:rsidR="00516090" w:rsidRPr="002C3377" w:rsidRDefault="00516090" w:rsidP="00EF219F">
            <w:pPr>
              <w:pStyle w:val="NormalWeb"/>
              <w:widowControl w:val="0"/>
              <w:numPr>
                <w:ilvl w:val="0"/>
                <w:numId w:val="17"/>
              </w:numPr>
              <w:spacing w:before="0" w:beforeAutospacing="0" w:after="0" w:afterAutospacing="0"/>
              <w:rPr>
                <w:rFonts w:ascii="Arial" w:hAnsi="Arial" w:cs="Arial"/>
                <w:b/>
                <w:bCs/>
                <w:sz w:val="20"/>
                <w:szCs w:val="20"/>
                <w:lang w:val="en-MY"/>
              </w:rPr>
            </w:pPr>
            <w:r w:rsidRPr="002C3377">
              <w:rPr>
                <w:rFonts w:ascii="Arial" w:hAnsi="Arial" w:cs="Arial"/>
                <w:b/>
                <w:bCs/>
                <w:sz w:val="20"/>
                <w:szCs w:val="20"/>
                <w:lang w:val="en-MY"/>
              </w:rPr>
              <w:t xml:space="preserve">Language and </w:t>
            </w:r>
            <w:proofErr w:type="gramStart"/>
            <w:r w:rsidRPr="002C3377">
              <w:rPr>
                <w:rFonts w:ascii="Arial" w:hAnsi="Arial" w:cs="Arial"/>
                <w:b/>
                <w:bCs/>
                <w:sz w:val="20"/>
                <w:szCs w:val="20"/>
                <w:lang w:val="en-MY"/>
              </w:rPr>
              <w:t>Clarity :</w:t>
            </w:r>
            <w:proofErr w:type="gramEnd"/>
            <w:r w:rsidRPr="002C3377">
              <w:rPr>
                <w:rFonts w:ascii="Arial" w:hAnsi="Arial" w:cs="Arial"/>
                <w:b/>
                <w:bCs/>
                <w:sz w:val="20"/>
                <w:szCs w:val="20"/>
                <w:lang w:val="en-MY"/>
              </w:rPr>
              <w:t xml:space="preserve"> While suitable for academic purposes, minor improvements in grammar, sentence structure, and redundancy reduction would enhance readability.</w:t>
            </w:r>
          </w:p>
          <w:p w14:paraId="48B57DED" w14:textId="13675AC8" w:rsidR="00516090" w:rsidRPr="002C3377" w:rsidRDefault="00516090" w:rsidP="00EF219F">
            <w:pPr>
              <w:pStyle w:val="NormalWeb"/>
              <w:widowControl w:val="0"/>
              <w:numPr>
                <w:ilvl w:val="0"/>
                <w:numId w:val="17"/>
              </w:numPr>
              <w:spacing w:before="0" w:beforeAutospacing="0" w:after="0" w:afterAutospacing="0"/>
              <w:rPr>
                <w:rFonts w:ascii="Arial" w:hAnsi="Arial" w:cs="Arial"/>
                <w:b/>
                <w:bCs/>
                <w:sz w:val="20"/>
                <w:szCs w:val="20"/>
                <w:lang w:val="en-MY"/>
              </w:rPr>
            </w:pPr>
            <w:r w:rsidRPr="002C3377">
              <w:rPr>
                <w:rFonts w:ascii="Arial" w:hAnsi="Arial" w:cs="Arial"/>
                <w:b/>
                <w:bCs/>
                <w:sz w:val="20"/>
                <w:szCs w:val="20"/>
                <w:lang w:val="en-MY"/>
              </w:rPr>
              <w:t xml:space="preserve">Relevance and </w:t>
            </w:r>
            <w:proofErr w:type="gramStart"/>
            <w:r w:rsidRPr="002C3377">
              <w:rPr>
                <w:rFonts w:ascii="Arial" w:hAnsi="Arial" w:cs="Arial"/>
                <w:b/>
                <w:bCs/>
                <w:sz w:val="20"/>
                <w:szCs w:val="20"/>
                <w:lang w:val="en-MY"/>
              </w:rPr>
              <w:t>Contributions :</w:t>
            </w:r>
            <w:proofErr w:type="gramEnd"/>
            <w:r w:rsidRPr="002C3377">
              <w:rPr>
                <w:rFonts w:ascii="Arial" w:hAnsi="Arial" w:cs="Arial"/>
                <w:b/>
                <w:bCs/>
                <w:sz w:val="20"/>
                <w:szCs w:val="20"/>
                <w:lang w:val="en-MY"/>
              </w:rPr>
              <w:t xml:space="preserve"> The content is highly relevant and makes meaningful contributions to the field, particularly in providing practical insights for implementing high-p request sequences.</w:t>
            </w:r>
          </w:p>
          <w:p w14:paraId="75ACDAA4" w14:textId="77777777" w:rsidR="00516090" w:rsidRPr="002C3377" w:rsidRDefault="00516090" w:rsidP="00EF219F">
            <w:pPr>
              <w:pStyle w:val="NormalWeb"/>
              <w:widowControl w:val="0"/>
              <w:spacing w:before="0" w:beforeAutospacing="0" w:after="0" w:afterAutospacing="0"/>
              <w:rPr>
                <w:rFonts w:ascii="Arial" w:hAnsi="Arial" w:cs="Arial"/>
                <w:b/>
                <w:bCs/>
                <w:sz w:val="20"/>
                <w:szCs w:val="20"/>
                <w:lang w:val="en-MY"/>
              </w:rPr>
            </w:pPr>
            <w:r w:rsidRPr="002C3377">
              <w:rPr>
                <w:rFonts w:ascii="Arial" w:hAnsi="Arial" w:cs="Arial"/>
                <w:b/>
                <w:bCs/>
                <w:sz w:val="20"/>
                <w:szCs w:val="20"/>
                <w:lang w:val="en-MY"/>
              </w:rPr>
              <w:t>Recommendation:</w:t>
            </w:r>
          </w:p>
          <w:p w14:paraId="15DFD0E8" w14:textId="7F12603A" w:rsidR="00F1171E" w:rsidRPr="002C3377" w:rsidRDefault="00516090" w:rsidP="00EF219F">
            <w:pPr>
              <w:pStyle w:val="NormalWeb"/>
              <w:widowControl w:val="0"/>
              <w:spacing w:before="0" w:beforeAutospacing="0" w:after="0" w:afterAutospacing="0"/>
              <w:rPr>
                <w:rFonts w:ascii="Arial" w:hAnsi="Arial" w:cs="Arial"/>
                <w:b/>
                <w:bCs/>
                <w:sz w:val="20"/>
                <w:szCs w:val="20"/>
                <w:lang w:val="en-MY"/>
              </w:rPr>
            </w:pPr>
            <w:r w:rsidRPr="002C3377">
              <w:rPr>
                <w:rFonts w:ascii="Arial" w:hAnsi="Arial" w:cs="Arial"/>
                <w:b/>
                <w:bCs/>
                <w:sz w:val="20"/>
                <w:szCs w:val="20"/>
                <w:lang w:val="en-MY"/>
              </w:rPr>
              <w:t>Addressing the minor issues in language and presentation, along with updating references where possible, would make this a high-quality submission suitable for publication.</w:t>
            </w:r>
          </w:p>
        </w:tc>
        <w:tc>
          <w:tcPr>
            <w:tcW w:w="1504" w:type="pct"/>
          </w:tcPr>
          <w:p w14:paraId="465E098E" w14:textId="77777777" w:rsidR="00F1171E" w:rsidRPr="002C3377" w:rsidRDefault="00F1171E" w:rsidP="00EF219F">
            <w:pPr>
              <w:widowControl w:val="0"/>
              <w:rPr>
                <w:rFonts w:ascii="Arial" w:hAnsi="Arial" w:cs="Arial"/>
                <w:sz w:val="20"/>
                <w:szCs w:val="20"/>
                <w:lang w:val="en-GB"/>
              </w:rPr>
            </w:pPr>
          </w:p>
        </w:tc>
      </w:tr>
    </w:tbl>
    <w:p w14:paraId="6BBACB91" w14:textId="77777777" w:rsidR="00F1171E" w:rsidRPr="002C3377" w:rsidRDefault="00F1171E" w:rsidP="00EF219F">
      <w:pPr>
        <w:pStyle w:val="BodyText"/>
        <w:widowControl w:val="0"/>
        <w:rPr>
          <w:rFonts w:ascii="Arial" w:hAnsi="Arial" w:cs="Arial"/>
          <w:b/>
          <w:bCs/>
          <w:sz w:val="20"/>
          <w:szCs w:val="20"/>
          <w:u w:val="single"/>
          <w:lang w:val="en-GB"/>
        </w:rPr>
      </w:pPr>
    </w:p>
    <w:tbl>
      <w:tblPr>
        <w:tblW w:w="49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220"/>
        <w:gridCol w:w="9358"/>
        <w:gridCol w:w="6301"/>
      </w:tblGrid>
      <w:tr w:rsidR="00F84ABA" w:rsidRPr="002C3377" w14:paraId="27C9393B" w14:textId="77777777" w:rsidTr="00BA4EEE">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5980102F" w14:textId="77777777" w:rsidR="00F84ABA" w:rsidRPr="002C3377" w:rsidRDefault="00F84ABA" w:rsidP="00EF219F">
            <w:pPr>
              <w:widowControl w:val="0"/>
              <w:rPr>
                <w:rFonts w:ascii="Arial" w:eastAsia="Arial Unicode MS" w:hAnsi="Arial" w:cs="Arial"/>
                <w:b/>
                <w:sz w:val="20"/>
                <w:szCs w:val="20"/>
                <w:u w:val="single"/>
                <w:lang w:val="en-GB"/>
              </w:rPr>
            </w:pPr>
            <w:bookmarkStart w:id="0" w:name="_Hlk156057704"/>
            <w:bookmarkStart w:id="1" w:name="_Hlk156057883"/>
            <w:r w:rsidRPr="002C3377">
              <w:rPr>
                <w:rFonts w:ascii="Arial" w:eastAsia="Arial Unicode MS" w:hAnsi="Arial" w:cs="Arial"/>
                <w:b/>
                <w:sz w:val="20"/>
                <w:szCs w:val="20"/>
                <w:highlight w:val="yellow"/>
                <w:u w:val="single"/>
                <w:lang w:val="en-GB"/>
              </w:rPr>
              <w:t>PART  2:</w:t>
            </w:r>
            <w:r w:rsidRPr="002C3377">
              <w:rPr>
                <w:rFonts w:ascii="Arial" w:eastAsia="Arial Unicode MS" w:hAnsi="Arial" w:cs="Arial"/>
                <w:b/>
                <w:sz w:val="20"/>
                <w:szCs w:val="20"/>
                <w:u w:val="single"/>
                <w:lang w:val="en-GB"/>
              </w:rPr>
              <w:t xml:space="preserve"> </w:t>
            </w:r>
          </w:p>
          <w:p w14:paraId="20F9BCB5" w14:textId="77777777" w:rsidR="00F84ABA" w:rsidRPr="002C3377" w:rsidRDefault="00F84ABA" w:rsidP="00EF219F">
            <w:pPr>
              <w:widowControl w:val="0"/>
              <w:rPr>
                <w:rFonts w:ascii="Arial" w:eastAsia="Arial Unicode MS" w:hAnsi="Arial" w:cs="Arial"/>
                <w:b/>
                <w:sz w:val="20"/>
                <w:szCs w:val="20"/>
                <w:u w:val="single"/>
                <w:lang w:val="en-GB"/>
              </w:rPr>
            </w:pPr>
          </w:p>
        </w:tc>
      </w:tr>
      <w:tr w:rsidR="00F84ABA" w:rsidRPr="002C3377" w14:paraId="0FFB77FC" w14:textId="77777777" w:rsidTr="00BA4EEE">
        <w:tc>
          <w:tcPr>
            <w:tcW w:w="1250" w:type="pct"/>
            <w:shd w:val="clear" w:color="auto" w:fill="auto"/>
            <w:noWrap/>
            <w:tcMar>
              <w:top w:w="0" w:type="dxa"/>
              <w:left w:w="108" w:type="dxa"/>
              <w:bottom w:w="0" w:type="dxa"/>
              <w:right w:w="108" w:type="dxa"/>
            </w:tcMar>
            <w:vAlign w:val="center"/>
          </w:tcPr>
          <w:p w14:paraId="6DA55F3A" w14:textId="77777777" w:rsidR="00F84ABA" w:rsidRPr="002C3377" w:rsidRDefault="00F84ABA" w:rsidP="00EF219F">
            <w:pPr>
              <w:widowControl w:val="0"/>
              <w:rPr>
                <w:rFonts w:ascii="Arial" w:eastAsia="Arial Unicode MS" w:hAnsi="Arial" w:cs="Arial"/>
                <w:sz w:val="20"/>
                <w:szCs w:val="20"/>
                <w:lang w:val="en-GB"/>
              </w:rPr>
            </w:pPr>
          </w:p>
        </w:tc>
        <w:tc>
          <w:tcPr>
            <w:tcW w:w="2241" w:type="pct"/>
            <w:shd w:val="clear" w:color="auto" w:fill="auto"/>
            <w:tcMar>
              <w:top w:w="0" w:type="dxa"/>
              <w:left w:w="108" w:type="dxa"/>
              <w:bottom w:w="0" w:type="dxa"/>
              <w:right w:w="108" w:type="dxa"/>
            </w:tcMar>
          </w:tcPr>
          <w:p w14:paraId="7C432941" w14:textId="77777777" w:rsidR="00F84ABA" w:rsidRPr="002C3377" w:rsidRDefault="00F84ABA" w:rsidP="00EF219F">
            <w:pPr>
              <w:widowControl w:val="0"/>
              <w:outlineLvl w:val="1"/>
              <w:rPr>
                <w:rFonts w:ascii="Arial" w:eastAsia="MS Mincho" w:hAnsi="Arial" w:cs="Arial"/>
                <w:b/>
                <w:bCs/>
                <w:sz w:val="20"/>
                <w:szCs w:val="20"/>
                <w:lang w:val="en-GB"/>
              </w:rPr>
            </w:pPr>
            <w:r w:rsidRPr="002C3377">
              <w:rPr>
                <w:rFonts w:ascii="Arial" w:eastAsia="MS Mincho" w:hAnsi="Arial" w:cs="Arial"/>
                <w:b/>
                <w:bCs/>
                <w:sz w:val="20"/>
                <w:szCs w:val="20"/>
                <w:lang w:val="en-GB"/>
              </w:rPr>
              <w:t>Reviewer’s comment</w:t>
            </w:r>
          </w:p>
        </w:tc>
        <w:tc>
          <w:tcPr>
            <w:tcW w:w="1508" w:type="pct"/>
            <w:shd w:val="clear" w:color="auto" w:fill="auto"/>
          </w:tcPr>
          <w:p w14:paraId="3792A61D" w14:textId="77777777" w:rsidR="00F84ABA" w:rsidRPr="002C3377" w:rsidRDefault="00F84ABA" w:rsidP="00EF219F">
            <w:pPr>
              <w:widowControl w:val="0"/>
              <w:outlineLvl w:val="1"/>
              <w:rPr>
                <w:rFonts w:ascii="Arial" w:eastAsia="MS Mincho" w:hAnsi="Arial" w:cs="Arial"/>
                <w:bCs/>
                <w:sz w:val="20"/>
                <w:szCs w:val="20"/>
                <w:lang w:val="en-GB"/>
              </w:rPr>
            </w:pPr>
            <w:r w:rsidRPr="002C3377">
              <w:rPr>
                <w:rFonts w:ascii="Arial" w:eastAsia="MS Mincho" w:hAnsi="Arial" w:cs="Arial"/>
                <w:b/>
                <w:bCs/>
                <w:sz w:val="20"/>
                <w:szCs w:val="20"/>
                <w:lang w:val="en-GB"/>
              </w:rPr>
              <w:t>Author’s comment</w:t>
            </w:r>
            <w:r w:rsidRPr="002C3377">
              <w:rPr>
                <w:rFonts w:ascii="Arial" w:eastAsia="MS Mincho" w:hAnsi="Arial" w:cs="Arial"/>
                <w:bCs/>
                <w:sz w:val="20"/>
                <w:szCs w:val="20"/>
                <w:lang w:val="en-GB"/>
              </w:rPr>
              <w:t xml:space="preserve"> </w:t>
            </w:r>
            <w:r w:rsidRPr="002C3377">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F84ABA" w:rsidRPr="002C3377" w14:paraId="4557B53D" w14:textId="77777777" w:rsidTr="00BA4EEE">
        <w:trPr>
          <w:trHeight w:val="890"/>
        </w:trPr>
        <w:tc>
          <w:tcPr>
            <w:tcW w:w="1250" w:type="pct"/>
            <w:shd w:val="clear" w:color="auto" w:fill="auto"/>
            <w:noWrap/>
            <w:tcMar>
              <w:top w:w="0" w:type="dxa"/>
              <w:left w:w="108" w:type="dxa"/>
              <w:bottom w:w="0" w:type="dxa"/>
              <w:right w:w="108" w:type="dxa"/>
            </w:tcMar>
            <w:vAlign w:val="center"/>
          </w:tcPr>
          <w:p w14:paraId="78E4E47E" w14:textId="5B01421F" w:rsidR="00F84ABA" w:rsidRPr="00047802" w:rsidRDefault="00F84ABA" w:rsidP="00047802">
            <w:pPr>
              <w:widowControl w:val="0"/>
              <w:rPr>
                <w:rFonts w:ascii="Arial" w:eastAsia="Arial Unicode MS" w:hAnsi="Arial" w:cs="Arial"/>
                <w:b/>
                <w:sz w:val="20"/>
                <w:szCs w:val="20"/>
                <w:lang w:val="en-GB"/>
              </w:rPr>
            </w:pPr>
            <w:r w:rsidRPr="002C3377">
              <w:rPr>
                <w:rFonts w:ascii="Arial" w:eastAsia="Arial Unicode MS" w:hAnsi="Arial" w:cs="Arial"/>
                <w:b/>
                <w:sz w:val="20"/>
                <w:szCs w:val="20"/>
                <w:lang w:val="en-GB"/>
              </w:rPr>
              <w:t xml:space="preserve">Are there ethical issues in this manuscript? </w:t>
            </w:r>
          </w:p>
        </w:tc>
        <w:tc>
          <w:tcPr>
            <w:tcW w:w="2241" w:type="pct"/>
            <w:shd w:val="clear" w:color="auto" w:fill="auto"/>
            <w:tcMar>
              <w:top w:w="0" w:type="dxa"/>
              <w:left w:w="108" w:type="dxa"/>
              <w:bottom w:w="0" w:type="dxa"/>
              <w:right w:w="108" w:type="dxa"/>
            </w:tcMar>
            <w:vAlign w:val="center"/>
          </w:tcPr>
          <w:p w14:paraId="4FFB085C" w14:textId="6C3D3412" w:rsidR="00F84ABA" w:rsidRPr="003B0469" w:rsidRDefault="00F84ABA" w:rsidP="003B0469">
            <w:pPr>
              <w:widowControl w:val="0"/>
              <w:rPr>
                <w:rFonts w:ascii="Arial" w:eastAsia="Arial Unicode MS" w:hAnsi="Arial" w:cs="Arial"/>
                <w:i/>
                <w:iCs/>
                <w:sz w:val="20"/>
                <w:szCs w:val="20"/>
                <w:u w:val="single"/>
                <w:lang w:val="en-GB"/>
              </w:rPr>
            </w:pPr>
            <w:r w:rsidRPr="002C3377">
              <w:rPr>
                <w:rFonts w:ascii="Arial" w:eastAsia="Arial Unicode MS" w:hAnsi="Arial" w:cs="Arial"/>
                <w:i/>
                <w:iCs/>
                <w:sz w:val="20"/>
                <w:szCs w:val="20"/>
                <w:u w:val="single"/>
                <w:lang w:val="en-GB"/>
              </w:rPr>
              <w:t xml:space="preserve">(If yes, </w:t>
            </w:r>
            <w:proofErr w:type="gramStart"/>
            <w:r w:rsidRPr="002C3377">
              <w:rPr>
                <w:rFonts w:ascii="Arial" w:eastAsia="Arial Unicode MS" w:hAnsi="Arial" w:cs="Arial"/>
                <w:i/>
                <w:iCs/>
                <w:sz w:val="20"/>
                <w:szCs w:val="20"/>
                <w:u w:val="single"/>
                <w:lang w:val="en-GB"/>
              </w:rPr>
              <w:t>Kindly</w:t>
            </w:r>
            <w:proofErr w:type="gramEnd"/>
            <w:r w:rsidRPr="002C3377">
              <w:rPr>
                <w:rFonts w:ascii="Arial" w:eastAsia="Arial Unicode MS" w:hAnsi="Arial" w:cs="Arial"/>
                <w:i/>
                <w:iCs/>
                <w:sz w:val="20"/>
                <w:szCs w:val="20"/>
                <w:u w:val="single"/>
                <w:lang w:val="en-GB"/>
              </w:rPr>
              <w:t xml:space="preserve"> please write down the ethical issues here in details)</w:t>
            </w:r>
          </w:p>
        </w:tc>
        <w:tc>
          <w:tcPr>
            <w:tcW w:w="1508" w:type="pct"/>
            <w:shd w:val="clear" w:color="auto" w:fill="auto"/>
            <w:vAlign w:val="center"/>
          </w:tcPr>
          <w:p w14:paraId="6C7C8EB5" w14:textId="77777777" w:rsidR="00F84ABA" w:rsidRPr="002C3377" w:rsidRDefault="00F84ABA" w:rsidP="00EF219F">
            <w:pPr>
              <w:widowControl w:val="0"/>
              <w:rPr>
                <w:rFonts w:ascii="Arial" w:eastAsia="Arial Unicode MS" w:hAnsi="Arial" w:cs="Arial"/>
                <w:sz w:val="20"/>
                <w:szCs w:val="20"/>
                <w:lang w:val="en-GB"/>
              </w:rPr>
            </w:pPr>
          </w:p>
          <w:p w14:paraId="017B9511" w14:textId="77777777" w:rsidR="00F84ABA" w:rsidRPr="002C3377" w:rsidRDefault="00F84ABA" w:rsidP="00EF219F">
            <w:pPr>
              <w:widowControl w:val="0"/>
              <w:rPr>
                <w:rFonts w:ascii="Arial" w:eastAsia="Arial Unicode MS" w:hAnsi="Arial" w:cs="Arial"/>
                <w:sz w:val="20"/>
                <w:szCs w:val="20"/>
                <w:lang w:val="en-GB"/>
              </w:rPr>
            </w:pPr>
          </w:p>
          <w:p w14:paraId="7D126272" w14:textId="77777777" w:rsidR="00F84ABA" w:rsidRPr="002C3377" w:rsidRDefault="00F84ABA" w:rsidP="00EF219F">
            <w:pPr>
              <w:widowControl w:val="0"/>
              <w:rPr>
                <w:rFonts w:ascii="Arial" w:eastAsia="Arial Unicode MS" w:hAnsi="Arial" w:cs="Arial"/>
                <w:sz w:val="20"/>
                <w:szCs w:val="20"/>
                <w:lang w:val="en-GB"/>
              </w:rPr>
            </w:pPr>
          </w:p>
        </w:tc>
      </w:tr>
      <w:bookmarkEnd w:id="1"/>
    </w:tbl>
    <w:p w14:paraId="50D0B3E9" w14:textId="77777777" w:rsidR="00F84ABA" w:rsidRPr="002C3377" w:rsidRDefault="00F84ABA" w:rsidP="00EF219F">
      <w:pPr>
        <w:widowControl w:val="0"/>
        <w:rPr>
          <w:rFonts w:ascii="Arial" w:hAnsi="Arial" w:cs="Arial"/>
          <w:sz w:val="20"/>
          <w:szCs w:val="20"/>
        </w:rPr>
      </w:pPr>
    </w:p>
    <w:tbl>
      <w:tblPr>
        <w:tblW w:w="49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220"/>
        <w:gridCol w:w="15659"/>
      </w:tblGrid>
      <w:tr w:rsidR="00F84ABA" w:rsidRPr="002C3377" w14:paraId="229F9AF6" w14:textId="77777777" w:rsidTr="00570270">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7192C7CF" w14:textId="77777777" w:rsidR="00F84ABA" w:rsidRPr="002C3377" w:rsidRDefault="00F84ABA" w:rsidP="00EF219F">
            <w:pPr>
              <w:widowControl w:val="0"/>
              <w:rPr>
                <w:rFonts w:ascii="Arial" w:hAnsi="Arial" w:cs="Arial"/>
                <w:bCs/>
                <w:sz w:val="20"/>
                <w:szCs w:val="20"/>
                <w:u w:val="single"/>
                <w:lang w:val="en-GB"/>
              </w:rPr>
            </w:pPr>
          </w:p>
          <w:p w14:paraId="27084C0F" w14:textId="77777777" w:rsidR="00F84ABA" w:rsidRPr="002C3377" w:rsidRDefault="00F84ABA" w:rsidP="00EF219F">
            <w:pPr>
              <w:widowControl w:val="0"/>
              <w:rPr>
                <w:rFonts w:ascii="Arial" w:hAnsi="Arial" w:cs="Arial"/>
                <w:b/>
                <w:sz w:val="20"/>
                <w:szCs w:val="20"/>
                <w:u w:val="single"/>
                <w:lang w:val="en-GB"/>
              </w:rPr>
            </w:pPr>
            <w:r w:rsidRPr="002C3377">
              <w:rPr>
                <w:rFonts w:ascii="Arial" w:hAnsi="Arial" w:cs="Arial"/>
                <w:b/>
                <w:sz w:val="20"/>
                <w:szCs w:val="20"/>
                <w:u w:val="single"/>
                <w:lang w:val="en-GB"/>
              </w:rPr>
              <w:t>Reviewer Details:</w:t>
            </w:r>
          </w:p>
          <w:p w14:paraId="045A98AB" w14:textId="77777777" w:rsidR="00F84ABA" w:rsidRPr="002C3377" w:rsidRDefault="00F84ABA" w:rsidP="00EF219F">
            <w:pPr>
              <w:widowControl w:val="0"/>
              <w:rPr>
                <w:rFonts w:ascii="Arial" w:hAnsi="Arial" w:cs="Arial"/>
                <w:bCs/>
                <w:sz w:val="20"/>
                <w:szCs w:val="20"/>
                <w:u w:val="single"/>
                <w:lang w:val="en-GB"/>
              </w:rPr>
            </w:pPr>
          </w:p>
        </w:tc>
      </w:tr>
      <w:tr w:rsidR="00F84ABA" w:rsidRPr="002C3377" w14:paraId="0791B729" w14:textId="77777777" w:rsidTr="00570270">
        <w:trPr>
          <w:trHeight w:val="77"/>
        </w:trPr>
        <w:tc>
          <w:tcPr>
            <w:tcW w:w="1250" w:type="pct"/>
            <w:shd w:val="clear" w:color="auto" w:fill="auto"/>
            <w:noWrap/>
            <w:tcMar>
              <w:top w:w="0" w:type="dxa"/>
              <w:left w:w="108" w:type="dxa"/>
              <w:bottom w:w="0" w:type="dxa"/>
              <w:right w:w="108" w:type="dxa"/>
            </w:tcMar>
            <w:vAlign w:val="center"/>
          </w:tcPr>
          <w:p w14:paraId="600883BE" w14:textId="77777777" w:rsidR="00F84ABA" w:rsidRPr="002C3377" w:rsidRDefault="00F84ABA" w:rsidP="00EF219F">
            <w:pPr>
              <w:widowControl w:val="0"/>
              <w:rPr>
                <w:rFonts w:ascii="Arial" w:hAnsi="Arial" w:cs="Arial"/>
                <w:sz w:val="20"/>
                <w:szCs w:val="20"/>
                <w:lang w:val="en-GB"/>
              </w:rPr>
            </w:pPr>
            <w:r w:rsidRPr="002C3377">
              <w:rPr>
                <w:rFonts w:ascii="Arial" w:hAnsi="Arial" w:cs="Arial"/>
                <w:sz w:val="20"/>
                <w:szCs w:val="20"/>
                <w:lang w:val="en-GB"/>
              </w:rPr>
              <w:t>Name:</w:t>
            </w:r>
          </w:p>
        </w:tc>
        <w:tc>
          <w:tcPr>
            <w:tcW w:w="3750" w:type="pct"/>
            <w:shd w:val="clear" w:color="auto" w:fill="auto"/>
            <w:tcMar>
              <w:top w:w="0" w:type="dxa"/>
              <w:left w:w="108" w:type="dxa"/>
              <w:bottom w:w="0" w:type="dxa"/>
              <w:right w:w="108" w:type="dxa"/>
            </w:tcMar>
            <w:vAlign w:val="center"/>
          </w:tcPr>
          <w:p w14:paraId="41B2E897" w14:textId="38F37950" w:rsidR="00F84ABA" w:rsidRPr="002C3377" w:rsidRDefault="00B12E1A" w:rsidP="00EF219F">
            <w:pPr>
              <w:widowControl w:val="0"/>
              <w:rPr>
                <w:rFonts w:ascii="Arial" w:hAnsi="Arial" w:cs="Arial"/>
                <w:b/>
                <w:bCs/>
                <w:sz w:val="20"/>
                <w:szCs w:val="20"/>
              </w:rPr>
            </w:pPr>
            <w:r w:rsidRPr="002C3377">
              <w:rPr>
                <w:rFonts w:ascii="Arial" w:hAnsi="Arial" w:cs="Arial"/>
                <w:b/>
                <w:bCs/>
                <w:color w:val="000000"/>
                <w:sz w:val="20"/>
                <w:szCs w:val="20"/>
              </w:rPr>
              <w:t>Luqman Mahmud</w:t>
            </w:r>
          </w:p>
        </w:tc>
      </w:tr>
      <w:tr w:rsidR="00F84ABA" w:rsidRPr="002C3377" w14:paraId="30EED9ED" w14:textId="77777777" w:rsidTr="00570270">
        <w:trPr>
          <w:trHeight w:val="77"/>
        </w:trPr>
        <w:tc>
          <w:tcPr>
            <w:tcW w:w="1250" w:type="pct"/>
            <w:shd w:val="clear" w:color="auto" w:fill="auto"/>
            <w:noWrap/>
            <w:tcMar>
              <w:top w:w="0" w:type="dxa"/>
              <w:left w:w="108" w:type="dxa"/>
              <w:bottom w:w="0" w:type="dxa"/>
              <w:right w:w="108" w:type="dxa"/>
            </w:tcMar>
            <w:vAlign w:val="center"/>
          </w:tcPr>
          <w:p w14:paraId="7C2C4C40" w14:textId="77777777" w:rsidR="00F84ABA" w:rsidRPr="002C3377" w:rsidRDefault="00F84ABA" w:rsidP="00EF219F">
            <w:pPr>
              <w:widowControl w:val="0"/>
              <w:rPr>
                <w:rFonts w:ascii="Arial" w:hAnsi="Arial" w:cs="Arial"/>
                <w:sz w:val="20"/>
                <w:szCs w:val="20"/>
                <w:lang w:val="en-GB"/>
              </w:rPr>
            </w:pPr>
            <w:r w:rsidRPr="002C3377">
              <w:rPr>
                <w:rFonts w:ascii="Arial" w:hAnsi="Arial" w:cs="Arial"/>
                <w:sz w:val="20"/>
                <w:szCs w:val="20"/>
                <w:lang w:val="en-GB"/>
              </w:rPr>
              <w:t>Department, University &amp; Country</w:t>
            </w:r>
          </w:p>
        </w:tc>
        <w:tc>
          <w:tcPr>
            <w:tcW w:w="3750" w:type="pct"/>
            <w:shd w:val="clear" w:color="auto" w:fill="auto"/>
            <w:tcMar>
              <w:top w:w="0" w:type="dxa"/>
              <w:left w:w="108" w:type="dxa"/>
              <w:bottom w:w="0" w:type="dxa"/>
              <w:right w:w="108" w:type="dxa"/>
            </w:tcMar>
            <w:vAlign w:val="center"/>
          </w:tcPr>
          <w:p w14:paraId="4A762178" w14:textId="56B74BA1" w:rsidR="00F84ABA" w:rsidRPr="002C3377" w:rsidRDefault="00B12E1A" w:rsidP="00EF219F">
            <w:pPr>
              <w:widowControl w:val="0"/>
              <w:rPr>
                <w:rFonts w:ascii="Arial" w:hAnsi="Arial" w:cs="Arial"/>
                <w:b/>
                <w:bCs/>
                <w:sz w:val="20"/>
                <w:szCs w:val="20"/>
                <w:lang w:val="en-GB"/>
              </w:rPr>
            </w:pPr>
            <w:r w:rsidRPr="002C3377">
              <w:rPr>
                <w:rFonts w:ascii="Arial" w:hAnsi="Arial" w:cs="Arial"/>
                <w:b/>
                <w:bCs/>
                <w:color w:val="000000"/>
                <w:sz w:val="20"/>
                <w:szCs w:val="20"/>
              </w:rPr>
              <w:t xml:space="preserve">Institute of Continuing Education and </w:t>
            </w:r>
            <w:proofErr w:type="spellStart"/>
            <w:r w:rsidRPr="002C3377">
              <w:rPr>
                <w:rFonts w:ascii="Arial" w:hAnsi="Arial" w:cs="Arial"/>
                <w:b/>
                <w:bCs/>
                <w:color w:val="000000"/>
                <w:sz w:val="20"/>
                <w:szCs w:val="20"/>
              </w:rPr>
              <w:t>Profesional</w:t>
            </w:r>
            <w:proofErr w:type="spellEnd"/>
            <w:r w:rsidRPr="002C3377">
              <w:rPr>
                <w:rFonts w:ascii="Arial" w:hAnsi="Arial" w:cs="Arial"/>
                <w:b/>
                <w:bCs/>
                <w:color w:val="000000"/>
                <w:sz w:val="20"/>
                <w:szCs w:val="20"/>
              </w:rPr>
              <w:t xml:space="preserve"> Studies</w:t>
            </w:r>
            <w:r w:rsidR="0089765A" w:rsidRPr="002C3377">
              <w:rPr>
                <w:rFonts w:ascii="Arial" w:hAnsi="Arial" w:cs="Arial"/>
                <w:b/>
                <w:bCs/>
                <w:color w:val="000000"/>
                <w:sz w:val="20"/>
                <w:szCs w:val="20"/>
              </w:rPr>
              <w:t xml:space="preserve">, </w:t>
            </w:r>
            <w:proofErr w:type="spellStart"/>
            <w:r w:rsidRPr="002C3377">
              <w:rPr>
                <w:rFonts w:ascii="Arial" w:hAnsi="Arial" w:cs="Arial"/>
                <w:b/>
                <w:bCs/>
                <w:color w:val="000000"/>
                <w:sz w:val="20"/>
                <w:szCs w:val="20"/>
              </w:rPr>
              <w:t>Universiti</w:t>
            </w:r>
            <w:proofErr w:type="spellEnd"/>
            <w:r w:rsidRPr="002C3377">
              <w:rPr>
                <w:rFonts w:ascii="Arial" w:hAnsi="Arial" w:cs="Arial"/>
                <w:b/>
                <w:bCs/>
                <w:color w:val="000000"/>
                <w:sz w:val="20"/>
                <w:szCs w:val="20"/>
              </w:rPr>
              <w:t xml:space="preserve"> Teknologi MARA</w:t>
            </w:r>
            <w:r w:rsidRPr="002C3377">
              <w:rPr>
                <w:rFonts w:ascii="Arial" w:hAnsi="Arial" w:cs="Arial"/>
                <w:b/>
                <w:bCs/>
                <w:color w:val="000000"/>
                <w:sz w:val="20"/>
                <w:szCs w:val="20"/>
              </w:rPr>
              <w:t xml:space="preserve">, </w:t>
            </w:r>
            <w:r w:rsidRPr="002C3377">
              <w:rPr>
                <w:rFonts w:ascii="Arial" w:hAnsi="Arial" w:cs="Arial"/>
                <w:b/>
                <w:bCs/>
                <w:color w:val="000000"/>
                <w:sz w:val="20"/>
                <w:szCs w:val="20"/>
              </w:rPr>
              <w:t>Malaysia</w:t>
            </w:r>
          </w:p>
        </w:tc>
      </w:tr>
      <w:bookmarkEnd w:id="0"/>
    </w:tbl>
    <w:p w14:paraId="562B3110" w14:textId="77777777" w:rsidR="00F84ABA" w:rsidRPr="002C3377" w:rsidRDefault="00F84ABA" w:rsidP="00EF219F">
      <w:pPr>
        <w:widowControl w:val="0"/>
        <w:rPr>
          <w:rFonts w:ascii="Arial" w:hAnsi="Arial" w:cs="Arial"/>
          <w:sz w:val="20"/>
          <w:szCs w:val="20"/>
        </w:rPr>
      </w:pPr>
    </w:p>
    <w:p w14:paraId="0821307F" w14:textId="77777777" w:rsidR="00F1171E" w:rsidRPr="002C3377" w:rsidRDefault="00F1171E" w:rsidP="00EF219F">
      <w:pPr>
        <w:pStyle w:val="BodyText"/>
        <w:widowControl w:val="0"/>
        <w:rPr>
          <w:rFonts w:ascii="Arial" w:hAnsi="Arial" w:cs="Arial"/>
          <w:b/>
          <w:bCs/>
          <w:sz w:val="20"/>
          <w:szCs w:val="20"/>
          <w:u w:val="single"/>
          <w:lang w:val="en-GB"/>
        </w:rPr>
      </w:pPr>
    </w:p>
    <w:sectPr w:rsidR="00F1171E" w:rsidRPr="002C3377"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3E96F" w14:textId="77777777" w:rsidR="00CC5D41" w:rsidRPr="0000007A" w:rsidRDefault="00CC5D41" w:rsidP="0099583E">
      <w:r>
        <w:separator/>
      </w:r>
    </w:p>
  </w:endnote>
  <w:endnote w:type="continuationSeparator" w:id="0">
    <w:p w14:paraId="1FF66AA2" w14:textId="77777777" w:rsidR="00CC5D41" w:rsidRPr="0000007A" w:rsidRDefault="00CC5D41"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43468" w14:textId="77777777" w:rsidR="00CC5D41" w:rsidRPr="0000007A" w:rsidRDefault="00CC5D41" w:rsidP="0099583E">
      <w:r>
        <w:separator/>
      </w:r>
    </w:p>
  </w:footnote>
  <w:footnote w:type="continuationSeparator" w:id="0">
    <w:p w14:paraId="208A69FB" w14:textId="77777777" w:rsidR="00CC5D41" w:rsidRPr="0000007A" w:rsidRDefault="00CC5D41"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315D60"/>
    <w:multiLevelType w:val="multilevel"/>
    <w:tmpl w:val="F3360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351DFF"/>
    <w:multiLevelType w:val="multilevel"/>
    <w:tmpl w:val="CE9248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9E31853"/>
    <w:multiLevelType w:val="multilevel"/>
    <w:tmpl w:val="C5700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A554C9"/>
    <w:multiLevelType w:val="multilevel"/>
    <w:tmpl w:val="E63A00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ECF3D4A"/>
    <w:multiLevelType w:val="multilevel"/>
    <w:tmpl w:val="EDF803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6A27D1"/>
    <w:multiLevelType w:val="multilevel"/>
    <w:tmpl w:val="7C30A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9877496"/>
    <w:multiLevelType w:val="multilevel"/>
    <w:tmpl w:val="E6F869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33399543">
    <w:abstractNumId w:val="4"/>
  </w:num>
  <w:num w:numId="2" w16cid:durableId="101270450">
    <w:abstractNumId w:val="8"/>
  </w:num>
  <w:num w:numId="3" w16cid:durableId="165753862">
    <w:abstractNumId w:val="7"/>
  </w:num>
  <w:num w:numId="4" w16cid:durableId="1323502999">
    <w:abstractNumId w:val="9"/>
  </w:num>
  <w:num w:numId="5" w16cid:durableId="1184172595">
    <w:abstractNumId w:val="6"/>
  </w:num>
  <w:num w:numId="6" w16cid:durableId="636497412">
    <w:abstractNumId w:val="0"/>
  </w:num>
  <w:num w:numId="7" w16cid:durableId="398987952">
    <w:abstractNumId w:val="2"/>
  </w:num>
  <w:num w:numId="8" w16cid:durableId="1960524789">
    <w:abstractNumId w:val="13"/>
  </w:num>
  <w:num w:numId="9" w16cid:durableId="175773623">
    <w:abstractNumId w:val="10"/>
  </w:num>
  <w:num w:numId="10" w16cid:durableId="1346325562">
    <w:abstractNumId w:val="3"/>
  </w:num>
  <w:num w:numId="11" w16cid:durableId="1354962187">
    <w:abstractNumId w:val="15"/>
  </w:num>
  <w:num w:numId="12" w16cid:durableId="366760504">
    <w:abstractNumId w:val="12"/>
  </w:num>
  <w:num w:numId="13" w16cid:durableId="1838955199">
    <w:abstractNumId w:val="5"/>
  </w:num>
  <w:num w:numId="14" w16cid:durableId="208539625">
    <w:abstractNumId w:val="11"/>
  </w:num>
  <w:num w:numId="15" w16cid:durableId="1408117744">
    <w:abstractNumId w:val="14"/>
  </w:num>
  <w:num w:numId="16" w16cid:durableId="1588229575">
    <w:abstractNumId w:val="16"/>
  </w:num>
  <w:num w:numId="17" w16cid:durableId="220101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47802"/>
    <w:rsid w:val="00054BC4"/>
    <w:rsid w:val="00056CB0"/>
    <w:rsid w:val="0006257C"/>
    <w:rsid w:val="000627FE"/>
    <w:rsid w:val="0007151E"/>
    <w:rsid w:val="00080122"/>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D243F"/>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3B97"/>
    <w:rsid w:val="001E4B3D"/>
    <w:rsid w:val="001F24FF"/>
    <w:rsid w:val="001F2913"/>
    <w:rsid w:val="001F707F"/>
    <w:rsid w:val="002011F3"/>
    <w:rsid w:val="00201B85"/>
    <w:rsid w:val="00203756"/>
    <w:rsid w:val="00204D68"/>
    <w:rsid w:val="002105F7"/>
    <w:rsid w:val="002109D6"/>
    <w:rsid w:val="00220111"/>
    <w:rsid w:val="002218DB"/>
    <w:rsid w:val="0022369C"/>
    <w:rsid w:val="002320EB"/>
    <w:rsid w:val="0023696A"/>
    <w:rsid w:val="002422CB"/>
    <w:rsid w:val="00243670"/>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3377"/>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2489"/>
    <w:rsid w:val="00394901"/>
    <w:rsid w:val="003A04E7"/>
    <w:rsid w:val="003A1C45"/>
    <w:rsid w:val="003A4991"/>
    <w:rsid w:val="003A6E1A"/>
    <w:rsid w:val="003B0469"/>
    <w:rsid w:val="003B1D0B"/>
    <w:rsid w:val="003B2172"/>
    <w:rsid w:val="003B65FC"/>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16090"/>
    <w:rsid w:val="0052339F"/>
    <w:rsid w:val="00530A2D"/>
    <w:rsid w:val="00531C82"/>
    <w:rsid w:val="00533FC1"/>
    <w:rsid w:val="0054564B"/>
    <w:rsid w:val="00545A13"/>
    <w:rsid w:val="00546343"/>
    <w:rsid w:val="00546E3F"/>
    <w:rsid w:val="00555430"/>
    <w:rsid w:val="00557CD3"/>
    <w:rsid w:val="00560D3C"/>
    <w:rsid w:val="00565D90"/>
    <w:rsid w:val="00567DE0"/>
    <w:rsid w:val="00570270"/>
    <w:rsid w:val="005735A5"/>
    <w:rsid w:val="005757CF"/>
    <w:rsid w:val="00581FF9"/>
    <w:rsid w:val="005A4F17"/>
    <w:rsid w:val="005B3509"/>
    <w:rsid w:val="005C25A0"/>
    <w:rsid w:val="005D230D"/>
    <w:rsid w:val="005E11DC"/>
    <w:rsid w:val="005E29CE"/>
    <w:rsid w:val="005E3241"/>
    <w:rsid w:val="005E7FB0"/>
    <w:rsid w:val="005F184C"/>
    <w:rsid w:val="005F6687"/>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2A43"/>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4607D"/>
    <w:rsid w:val="00751520"/>
    <w:rsid w:val="00757981"/>
    <w:rsid w:val="00766889"/>
    <w:rsid w:val="00766A0D"/>
    <w:rsid w:val="00767F8C"/>
    <w:rsid w:val="00780B67"/>
    <w:rsid w:val="00781D07"/>
    <w:rsid w:val="00790DA2"/>
    <w:rsid w:val="0079376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9765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0769A"/>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A768C"/>
    <w:rsid w:val="00AB1ED6"/>
    <w:rsid w:val="00AB397D"/>
    <w:rsid w:val="00AB638A"/>
    <w:rsid w:val="00AB65BF"/>
    <w:rsid w:val="00AB6E43"/>
    <w:rsid w:val="00AC1349"/>
    <w:rsid w:val="00AD6C51"/>
    <w:rsid w:val="00AE0E9B"/>
    <w:rsid w:val="00AE54CD"/>
    <w:rsid w:val="00AF3016"/>
    <w:rsid w:val="00B03A45"/>
    <w:rsid w:val="00B12E1A"/>
    <w:rsid w:val="00B2236C"/>
    <w:rsid w:val="00B22FE6"/>
    <w:rsid w:val="00B3033D"/>
    <w:rsid w:val="00B334D9"/>
    <w:rsid w:val="00B53059"/>
    <w:rsid w:val="00B562D2"/>
    <w:rsid w:val="00B62087"/>
    <w:rsid w:val="00B62F41"/>
    <w:rsid w:val="00B63782"/>
    <w:rsid w:val="00B66599"/>
    <w:rsid w:val="00B760E1"/>
    <w:rsid w:val="00B82FFC"/>
    <w:rsid w:val="00BA1AB3"/>
    <w:rsid w:val="00BA4EEE"/>
    <w:rsid w:val="00BA55B7"/>
    <w:rsid w:val="00BA6421"/>
    <w:rsid w:val="00BB21AB"/>
    <w:rsid w:val="00BB4FEC"/>
    <w:rsid w:val="00BC0749"/>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47A5A"/>
    <w:rsid w:val="00C635B6"/>
    <w:rsid w:val="00C70DFC"/>
    <w:rsid w:val="00C82466"/>
    <w:rsid w:val="00C84097"/>
    <w:rsid w:val="00CA4B20"/>
    <w:rsid w:val="00CA7853"/>
    <w:rsid w:val="00CB429B"/>
    <w:rsid w:val="00CC2753"/>
    <w:rsid w:val="00CC5D41"/>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80033"/>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E4039"/>
    <w:rsid w:val="00EF219F"/>
    <w:rsid w:val="00EF326D"/>
    <w:rsid w:val="00EF53FE"/>
    <w:rsid w:val="00F1171E"/>
    <w:rsid w:val="00F13071"/>
    <w:rsid w:val="00F2643C"/>
    <w:rsid w:val="00F275C1"/>
    <w:rsid w:val="00F310DA"/>
    <w:rsid w:val="00F32717"/>
    <w:rsid w:val="00F3295A"/>
    <w:rsid w:val="00F32A9A"/>
    <w:rsid w:val="00F33C84"/>
    <w:rsid w:val="00F3669D"/>
    <w:rsid w:val="00F405F8"/>
    <w:rsid w:val="00F4700F"/>
    <w:rsid w:val="00F4757C"/>
    <w:rsid w:val="00F52B15"/>
    <w:rsid w:val="00F573EA"/>
    <w:rsid w:val="00F57E9D"/>
    <w:rsid w:val="00F73CF2"/>
    <w:rsid w:val="00F80C14"/>
    <w:rsid w:val="00F84ABA"/>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F275C1"/>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3Char">
    <w:name w:val="Heading 3 Char"/>
    <w:basedOn w:val="DefaultParagraphFont"/>
    <w:link w:val="Heading3"/>
    <w:uiPriority w:val="9"/>
    <w:semiHidden/>
    <w:rsid w:val="00F275C1"/>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969011">
      <w:bodyDiv w:val="1"/>
      <w:marLeft w:val="0"/>
      <w:marRight w:val="0"/>
      <w:marTop w:val="0"/>
      <w:marBottom w:val="0"/>
      <w:divBdr>
        <w:top w:val="none" w:sz="0" w:space="0" w:color="auto"/>
        <w:left w:val="none" w:sz="0" w:space="0" w:color="auto"/>
        <w:bottom w:val="none" w:sz="0" w:space="0" w:color="auto"/>
        <w:right w:val="none" w:sz="0" w:space="0" w:color="auto"/>
      </w:divBdr>
    </w:div>
    <w:div w:id="347146980">
      <w:bodyDiv w:val="1"/>
      <w:marLeft w:val="0"/>
      <w:marRight w:val="0"/>
      <w:marTop w:val="0"/>
      <w:marBottom w:val="0"/>
      <w:divBdr>
        <w:top w:val="none" w:sz="0" w:space="0" w:color="auto"/>
        <w:left w:val="none" w:sz="0" w:space="0" w:color="auto"/>
        <w:bottom w:val="none" w:sz="0" w:space="0" w:color="auto"/>
        <w:right w:val="none" w:sz="0" w:space="0" w:color="auto"/>
      </w:divBdr>
    </w:div>
    <w:div w:id="449595883">
      <w:bodyDiv w:val="1"/>
      <w:marLeft w:val="0"/>
      <w:marRight w:val="0"/>
      <w:marTop w:val="0"/>
      <w:marBottom w:val="0"/>
      <w:divBdr>
        <w:top w:val="none" w:sz="0" w:space="0" w:color="auto"/>
        <w:left w:val="none" w:sz="0" w:space="0" w:color="auto"/>
        <w:bottom w:val="none" w:sz="0" w:space="0" w:color="auto"/>
        <w:right w:val="none" w:sz="0" w:space="0" w:color="auto"/>
      </w:divBdr>
    </w:div>
    <w:div w:id="489709958">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59044931">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34808087">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36742442">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an-overview-of-literature-language-and-education-research-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4</Pages>
  <Words>1895</Words>
  <Characters>10804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12674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Editor-24</cp:lastModifiedBy>
  <cp:revision>123</cp:revision>
  <dcterms:created xsi:type="dcterms:W3CDTF">2023-08-30T09:21:00Z</dcterms:created>
  <dcterms:modified xsi:type="dcterms:W3CDTF">2025-02-20T03:50:00Z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