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13349" w:rsidTr="004847FF">
        <w:trPr>
          <w:trHeight w:val="450"/>
        </w:trPr>
        <w:tc>
          <w:tcPr>
            <w:tcW w:w="5000" w:type="pct"/>
            <w:gridSpan w:val="2"/>
            <w:tcBorders>
              <w:top w:val="nil"/>
              <w:left w:val="nil"/>
              <w:right w:val="nil"/>
            </w:tcBorders>
          </w:tcPr>
          <w:p w:rsidR="00602F7D" w:rsidRPr="00513349" w:rsidRDefault="00602F7D" w:rsidP="000F4CE3">
            <w:pPr>
              <w:pStyle w:val="Heading2"/>
              <w:rPr>
                <w:rFonts w:ascii="Arial" w:hAnsi="Arial" w:cs="Arial"/>
                <w:b w:val="0"/>
                <w:bCs w:val="0"/>
                <w:lang w:val="en-US"/>
              </w:rPr>
            </w:pPr>
          </w:p>
        </w:tc>
      </w:tr>
      <w:tr w:rsidR="0000007A" w:rsidRPr="00513349" w:rsidTr="00F33C84">
        <w:trPr>
          <w:trHeight w:val="413"/>
        </w:trPr>
        <w:tc>
          <w:tcPr>
            <w:tcW w:w="1234" w:type="pct"/>
          </w:tcPr>
          <w:p w:rsidR="0000007A" w:rsidRPr="00513349" w:rsidRDefault="00D27A79" w:rsidP="000F4CE3">
            <w:pPr>
              <w:pStyle w:val="BodyText"/>
              <w:ind w:left="90"/>
              <w:rPr>
                <w:rFonts w:ascii="Arial" w:hAnsi="Arial" w:cs="Arial"/>
                <w:bCs/>
                <w:sz w:val="20"/>
                <w:szCs w:val="20"/>
                <w:lang w:val="en-GB"/>
              </w:rPr>
            </w:pPr>
            <w:r w:rsidRPr="00513349">
              <w:rPr>
                <w:rFonts w:ascii="Arial" w:hAnsi="Arial" w:cs="Arial"/>
                <w:bCs/>
                <w:sz w:val="20"/>
                <w:szCs w:val="20"/>
                <w:lang w:val="en-GB"/>
              </w:rPr>
              <w:t xml:space="preserve">Book </w:t>
            </w:r>
            <w:r w:rsidR="0000007A" w:rsidRPr="0051334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513349" w:rsidRDefault="00EE549F" w:rsidP="000F4CE3">
            <w:pPr>
              <w:pStyle w:val="NormalWeb"/>
              <w:jc w:val="both"/>
              <w:rPr>
                <w:rFonts w:ascii="Arial" w:hAnsi="Arial" w:cs="Arial"/>
                <w:b/>
                <w:bCs/>
                <w:sz w:val="20"/>
                <w:szCs w:val="20"/>
                <w:u w:val="single"/>
              </w:rPr>
            </w:pPr>
            <w:hyperlink r:id="rId7" w:history="1">
              <w:r w:rsidR="00CC4E5C" w:rsidRPr="00513349">
                <w:rPr>
                  <w:rStyle w:val="Hyperlink"/>
                  <w:rFonts w:ascii="Arial" w:hAnsi="Arial" w:cs="Arial"/>
                  <w:b/>
                  <w:sz w:val="20"/>
                  <w:szCs w:val="20"/>
                </w:rPr>
                <w:t>Current Progress in Arts and Social Studies Research</w:t>
              </w:r>
            </w:hyperlink>
          </w:p>
        </w:tc>
      </w:tr>
      <w:tr w:rsidR="0000007A" w:rsidRPr="00513349" w:rsidTr="002E7787">
        <w:trPr>
          <w:trHeight w:val="290"/>
        </w:trPr>
        <w:tc>
          <w:tcPr>
            <w:tcW w:w="1234" w:type="pct"/>
          </w:tcPr>
          <w:p w:rsidR="0000007A" w:rsidRPr="00513349" w:rsidRDefault="0000007A" w:rsidP="000F4CE3">
            <w:pPr>
              <w:pStyle w:val="BodyText"/>
              <w:ind w:left="90"/>
              <w:rPr>
                <w:rFonts w:ascii="Arial" w:hAnsi="Arial" w:cs="Arial"/>
                <w:bCs/>
                <w:sz w:val="20"/>
                <w:szCs w:val="20"/>
                <w:lang w:val="en-GB"/>
              </w:rPr>
            </w:pPr>
            <w:r w:rsidRPr="0051334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513349" w:rsidRDefault="00E72A8E" w:rsidP="000F4CE3">
            <w:pPr>
              <w:pStyle w:val="NormalWeb"/>
              <w:spacing w:before="0" w:beforeAutospacing="0" w:after="0" w:afterAutospacing="0"/>
              <w:jc w:val="both"/>
              <w:rPr>
                <w:rFonts w:ascii="Arial" w:hAnsi="Arial" w:cs="Arial"/>
                <w:b/>
                <w:bCs/>
                <w:sz w:val="20"/>
                <w:szCs w:val="20"/>
                <w:highlight w:val="yellow"/>
                <w:lang w:val="en-GB"/>
              </w:rPr>
            </w:pPr>
            <w:r w:rsidRPr="00513349">
              <w:rPr>
                <w:rFonts w:ascii="Arial" w:hAnsi="Arial" w:cs="Arial"/>
                <w:b/>
                <w:bCs/>
                <w:sz w:val="20"/>
                <w:szCs w:val="20"/>
                <w:lang w:val="en-GB"/>
              </w:rPr>
              <w:t>Ms_BP</w:t>
            </w:r>
            <w:r w:rsidR="00FC432A" w:rsidRPr="00513349">
              <w:rPr>
                <w:rFonts w:ascii="Arial" w:hAnsi="Arial" w:cs="Arial"/>
                <w:b/>
                <w:bCs/>
                <w:sz w:val="20"/>
                <w:szCs w:val="20"/>
                <w:lang w:val="en-GB"/>
              </w:rPr>
              <w:t>R</w:t>
            </w:r>
            <w:r w:rsidRPr="00513349">
              <w:rPr>
                <w:rFonts w:ascii="Arial" w:hAnsi="Arial" w:cs="Arial"/>
                <w:b/>
                <w:bCs/>
                <w:sz w:val="20"/>
                <w:szCs w:val="20"/>
                <w:lang w:val="en-GB"/>
              </w:rPr>
              <w:t>_</w:t>
            </w:r>
            <w:r w:rsidR="00A702AB" w:rsidRPr="00513349">
              <w:rPr>
                <w:rFonts w:ascii="Arial" w:hAnsi="Arial" w:cs="Arial"/>
                <w:b/>
                <w:bCs/>
                <w:sz w:val="20"/>
                <w:szCs w:val="20"/>
                <w:lang w:val="en-GB"/>
              </w:rPr>
              <w:t>4248</w:t>
            </w:r>
          </w:p>
        </w:tc>
      </w:tr>
      <w:tr w:rsidR="0000007A" w:rsidRPr="00513349" w:rsidTr="002109D6">
        <w:trPr>
          <w:trHeight w:val="331"/>
        </w:trPr>
        <w:tc>
          <w:tcPr>
            <w:tcW w:w="1234" w:type="pct"/>
          </w:tcPr>
          <w:p w:rsidR="0000007A" w:rsidRPr="00513349" w:rsidRDefault="0000007A" w:rsidP="000F4CE3">
            <w:pPr>
              <w:pStyle w:val="BodyText"/>
              <w:ind w:left="90"/>
              <w:rPr>
                <w:rFonts w:ascii="Arial" w:hAnsi="Arial" w:cs="Arial"/>
                <w:bCs/>
                <w:sz w:val="20"/>
                <w:szCs w:val="20"/>
                <w:lang w:val="en-GB"/>
              </w:rPr>
            </w:pPr>
            <w:r w:rsidRPr="0051334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513349" w:rsidRDefault="00CC4E5C" w:rsidP="000F4CE3">
            <w:pPr>
              <w:pStyle w:val="NormalWeb"/>
              <w:spacing w:before="0" w:beforeAutospacing="0" w:after="0" w:afterAutospacing="0"/>
              <w:jc w:val="both"/>
              <w:rPr>
                <w:rFonts w:ascii="Arial" w:hAnsi="Arial" w:cs="Arial"/>
                <w:b/>
                <w:sz w:val="20"/>
                <w:szCs w:val="20"/>
                <w:highlight w:val="yellow"/>
                <w:lang w:val="en-GB"/>
              </w:rPr>
            </w:pPr>
            <w:r w:rsidRPr="00513349">
              <w:rPr>
                <w:rFonts w:ascii="Arial" w:hAnsi="Arial" w:cs="Arial"/>
                <w:b/>
                <w:sz w:val="20"/>
                <w:szCs w:val="20"/>
                <w:lang w:val="en-GB"/>
              </w:rPr>
              <w:t>Influence of Self-Efficacy and Personality in Academic Dishonesty Among Undergraduate Students in Ghana</w:t>
            </w:r>
          </w:p>
        </w:tc>
      </w:tr>
      <w:tr w:rsidR="00CF0BBB" w:rsidRPr="00513349" w:rsidTr="002E7787">
        <w:trPr>
          <w:trHeight w:val="332"/>
        </w:trPr>
        <w:tc>
          <w:tcPr>
            <w:tcW w:w="1234" w:type="pct"/>
          </w:tcPr>
          <w:p w:rsidR="00CF0BBB" w:rsidRPr="00513349" w:rsidRDefault="00CF0BBB" w:rsidP="000F4CE3">
            <w:pPr>
              <w:pStyle w:val="BodyText"/>
              <w:ind w:left="90"/>
              <w:rPr>
                <w:rFonts w:ascii="Arial" w:hAnsi="Arial" w:cs="Arial"/>
                <w:bCs/>
                <w:sz w:val="20"/>
                <w:szCs w:val="20"/>
                <w:lang w:val="en-GB"/>
              </w:rPr>
            </w:pPr>
            <w:r w:rsidRPr="0051334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513349" w:rsidRDefault="00A702AB" w:rsidP="000F4CE3">
            <w:pPr>
              <w:pStyle w:val="NormalWeb"/>
              <w:spacing w:before="0" w:beforeAutospacing="0" w:after="0" w:afterAutospacing="0"/>
              <w:jc w:val="both"/>
              <w:rPr>
                <w:rFonts w:ascii="Arial" w:hAnsi="Arial" w:cs="Arial"/>
                <w:b/>
                <w:sz w:val="20"/>
                <w:szCs w:val="20"/>
                <w:lang w:val="en-GB"/>
              </w:rPr>
            </w:pPr>
            <w:r w:rsidRPr="00513349">
              <w:rPr>
                <w:rFonts w:ascii="Arial" w:hAnsi="Arial" w:cs="Arial"/>
                <w:b/>
                <w:sz w:val="20"/>
                <w:szCs w:val="20"/>
                <w:lang w:val="en-GB"/>
              </w:rPr>
              <w:t>Book Chapter</w:t>
            </w:r>
          </w:p>
        </w:tc>
      </w:tr>
    </w:tbl>
    <w:p w:rsidR="00D27A79" w:rsidRPr="00513349" w:rsidRDefault="00D27A79" w:rsidP="006D251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13349" w:rsidTr="007222C8">
        <w:tc>
          <w:tcPr>
            <w:tcW w:w="5000" w:type="pct"/>
            <w:gridSpan w:val="3"/>
            <w:tcBorders>
              <w:top w:val="nil"/>
              <w:left w:val="nil"/>
              <w:right w:val="nil"/>
            </w:tcBorders>
            <w:noWrap/>
          </w:tcPr>
          <w:p w:rsidR="00F1171E" w:rsidRPr="00513349" w:rsidRDefault="00F1171E" w:rsidP="000F4CE3">
            <w:pPr>
              <w:pStyle w:val="Heading2"/>
              <w:rPr>
                <w:rFonts w:ascii="Arial" w:hAnsi="Arial" w:cs="Arial"/>
                <w:lang w:val="en-GB"/>
              </w:rPr>
            </w:pPr>
            <w:r w:rsidRPr="00513349">
              <w:rPr>
                <w:rFonts w:ascii="Arial" w:hAnsi="Arial" w:cs="Arial"/>
                <w:highlight w:val="yellow"/>
                <w:lang w:val="en-GB"/>
              </w:rPr>
              <w:t>PART  1:</w:t>
            </w:r>
            <w:r w:rsidRPr="00513349">
              <w:rPr>
                <w:rFonts w:ascii="Arial" w:hAnsi="Arial" w:cs="Arial"/>
                <w:lang w:val="en-GB"/>
              </w:rPr>
              <w:t xml:space="preserve"> Comments</w:t>
            </w:r>
          </w:p>
          <w:p w:rsidR="00F1171E" w:rsidRPr="00513349" w:rsidRDefault="00F1171E" w:rsidP="000F4CE3">
            <w:pPr>
              <w:jc w:val="both"/>
              <w:rPr>
                <w:rFonts w:ascii="Arial" w:hAnsi="Arial" w:cs="Arial"/>
                <w:sz w:val="20"/>
                <w:szCs w:val="20"/>
                <w:lang w:val="en-GB"/>
              </w:rPr>
            </w:pPr>
          </w:p>
        </w:tc>
      </w:tr>
      <w:tr w:rsidR="00F1171E" w:rsidRPr="00513349" w:rsidTr="007222C8">
        <w:tc>
          <w:tcPr>
            <w:tcW w:w="1265" w:type="pct"/>
            <w:noWrap/>
          </w:tcPr>
          <w:p w:rsidR="00F1171E" w:rsidRPr="00513349" w:rsidRDefault="00F1171E" w:rsidP="000F4CE3">
            <w:pPr>
              <w:pStyle w:val="Heading2"/>
              <w:rPr>
                <w:rFonts w:ascii="Arial" w:hAnsi="Arial" w:cs="Arial"/>
                <w:lang w:val="en-GB"/>
              </w:rPr>
            </w:pPr>
          </w:p>
        </w:tc>
        <w:tc>
          <w:tcPr>
            <w:tcW w:w="2212" w:type="pct"/>
          </w:tcPr>
          <w:p w:rsidR="00F1171E" w:rsidRPr="00513349" w:rsidRDefault="00F1171E" w:rsidP="000F4CE3">
            <w:pPr>
              <w:pStyle w:val="Heading2"/>
              <w:rPr>
                <w:rFonts w:ascii="Arial" w:hAnsi="Arial" w:cs="Arial"/>
                <w:lang w:val="en-GB"/>
              </w:rPr>
            </w:pPr>
            <w:r w:rsidRPr="00513349">
              <w:rPr>
                <w:rFonts w:ascii="Arial" w:hAnsi="Arial" w:cs="Arial"/>
                <w:lang w:val="en-GB"/>
              </w:rPr>
              <w:t>Reviewer’s comment</w:t>
            </w:r>
          </w:p>
        </w:tc>
        <w:tc>
          <w:tcPr>
            <w:tcW w:w="1523" w:type="pct"/>
          </w:tcPr>
          <w:p w:rsidR="00F1171E" w:rsidRPr="00513349" w:rsidRDefault="00F1171E" w:rsidP="000F4CE3">
            <w:pPr>
              <w:pStyle w:val="Heading2"/>
              <w:rPr>
                <w:rFonts w:ascii="Arial" w:hAnsi="Arial" w:cs="Arial"/>
                <w:b w:val="0"/>
                <w:lang w:val="en-GB"/>
              </w:rPr>
            </w:pPr>
            <w:r w:rsidRPr="00513349">
              <w:rPr>
                <w:rFonts w:ascii="Arial" w:hAnsi="Arial" w:cs="Arial"/>
                <w:lang w:val="en-GB"/>
              </w:rPr>
              <w:t>Author’s Feedback</w:t>
            </w:r>
            <w:r w:rsidRPr="00513349">
              <w:rPr>
                <w:rFonts w:ascii="Arial" w:hAnsi="Arial" w:cs="Arial"/>
                <w:b w:val="0"/>
                <w:lang w:val="en-GB"/>
              </w:rPr>
              <w:t xml:space="preserve"> </w:t>
            </w:r>
            <w:r w:rsidRPr="00513349">
              <w:rPr>
                <w:rFonts w:ascii="Arial" w:hAnsi="Arial" w:cs="Arial"/>
                <w:b w:val="0"/>
                <w:i/>
                <w:lang w:val="en-GB"/>
              </w:rPr>
              <w:t>(Please correct the manuscript and highlight that part in the manuscript. It is mandatory that authors should write his/her feedback here)</w:t>
            </w:r>
          </w:p>
        </w:tc>
      </w:tr>
      <w:tr w:rsidR="00F1171E" w:rsidRPr="00513349" w:rsidTr="007222C8">
        <w:trPr>
          <w:trHeight w:val="1264"/>
        </w:trPr>
        <w:tc>
          <w:tcPr>
            <w:tcW w:w="1265" w:type="pct"/>
            <w:noWrap/>
          </w:tcPr>
          <w:p w:rsidR="00F1171E" w:rsidRPr="00513349" w:rsidRDefault="00F1171E" w:rsidP="000F4CE3">
            <w:pPr>
              <w:ind w:left="360"/>
              <w:jc w:val="both"/>
              <w:rPr>
                <w:rFonts w:ascii="Arial" w:hAnsi="Arial" w:cs="Arial"/>
                <w:b/>
                <w:bCs/>
                <w:sz w:val="20"/>
                <w:szCs w:val="20"/>
                <w:lang w:val="en-GB"/>
              </w:rPr>
            </w:pPr>
            <w:r w:rsidRPr="00513349">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513349" w:rsidRDefault="00F1171E" w:rsidP="000F4CE3">
            <w:pPr>
              <w:ind w:left="360"/>
              <w:jc w:val="both"/>
              <w:rPr>
                <w:rFonts w:ascii="Arial" w:eastAsia="MS Mincho" w:hAnsi="Arial" w:cs="Arial"/>
                <w:b/>
                <w:bCs/>
                <w:sz w:val="20"/>
                <w:szCs w:val="20"/>
                <w:lang w:val="en-GB"/>
              </w:rPr>
            </w:pPr>
          </w:p>
        </w:tc>
        <w:tc>
          <w:tcPr>
            <w:tcW w:w="2212" w:type="pct"/>
          </w:tcPr>
          <w:p w:rsidR="00F1171E" w:rsidRPr="00513349" w:rsidRDefault="00074340" w:rsidP="000F4CE3">
            <w:pPr>
              <w:pStyle w:val="ListParagraph"/>
              <w:ind w:left="0"/>
              <w:jc w:val="both"/>
              <w:rPr>
                <w:rFonts w:ascii="Arial" w:hAnsi="Arial" w:cs="Arial"/>
                <w:b/>
                <w:bCs/>
                <w:sz w:val="20"/>
                <w:szCs w:val="20"/>
                <w:lang w:val="en-GB"/>
              </w:rPr>
            </w:pPr>
            <w:r w:rsidRPr="00513349">
              <w:rPr>
                <w:rFonts w:ascii="Arial" w:hAnsi="Arial" w:cs="Arial"/>
                <w:sz w:val="20"/>
                <w:szCs w:val="20"/>
              </w:rPr>
              <w:t>This manuscript holds significant importance for the scientific community as it explores the critical issue of academic dishonesty, a pervasive problem that undermines the integrity of education systems globally. By focusing on the role of self-efficacy and personality traits in predicting dishonest behaviors among Ghanaian undergraduate students, it fills a research gap in the context of Ghana's higher education system. The study’s findings provide valuable insights into the psychological and behavioral predictors of academic misconduct, offering a foundation for developing targeted interventions to promote academic integrity. Additionally, the research has implications for educational policymakers and institutional administrators, as it underscores the need for systemic strategies to mitigate academic fraud and foster ethical practices in academia.</w:t>
            </w:r>
          </w:p>
        </w:tc>
        <w:tc>
          <w:tcPr>
            <w:tcW w:w="1523" w:type="pct"/>
          </w:tcPr>
          <w:p w:rsidR="00F1171E" w:rsidRPr="00513349" w:rsidRDefault="00F1171E" w:rsidP="000F4CE3">
            <w:pPr>
              <w:pStyle w:val="Heading2"/>
              <w:rPr>
                <w:rFonts w:ascii="Arial" w:hAnsi="Arial" w:cs="Arial"/>
                <w:b w:val="0"/>
                <w:lang w:val="en-GB"/>
              </w:rPr>
            </w:pPr>
          </w:p>
        </w:tc>
      </w:tr>
      <w:tr w:rsidR="00F1171E" w:rsidRPr="00513349" w:rsidTr="007222C8">
        <w:trPr>
          <w:trHeight w:val="1262"/>
        </w:trPr>
        <w:tc>
          <w:tcPr>
            <w:tcW w:w="1265" w:type="pct"/>
            <w:noWrap/>
          </w:tcPr>
          <w:p w:rsidR="00F1171E" w:rsidRPr="00513349" w:rsidRDefault="00F1171E" w:rsidP="000F4CE3">
            <w:pPr>
              <w:ind w:left="360"/>
              <w:jc w:val="both"/>
              <w:rPr>
                <w:rFonts w:ascii="Arial" w:hAnsi="Arial" w:cs="Arial"/>
                <w:b/>
                <w:bCs/>
                <w:sz w:val="20"/>
                <w:szCs w:val="20"/>
                <w:lang w:val="en-GB"/>
              </w:rPr>
            </w:pPr>
            <w:r w:rsidRPr="00513349">
              <w:rPr>
                <w:rFonts w:ascii="Arial" w:hAnsi="Arial" w:cs="Arial"/>
                <w:b/>
                <w:bCs/>
                <w:sz w:val="20"/>
                <w:szCs w:val="20"/>
                <w:lang w:val="en-GB"/>
              </w:rPr>
              <w:t>Is the title of the article suitable?</w:t>
            </w:r>
          </w:p>
          <w:p w:rsidR="00F1171E" w:rsidRPr="00513349" w:rsidRDefault="00F1171E" w:rsidP="000F4CE3">
            <w:pPr>
              <w:ind w:left="360"/>
              <w:jc w:val="both"/>
              <w:rPr>
                <w:rFonts w:ascii="Arial" w:hAnsi="Arial" w:cs="Arial"/>
                <w:b/>
                <w:bCs/>
                <w:sz w:val="20"/>
                <w:szCs w:val="20"/>
                <w:lang w:val="en-GB"/>
              </w:rPr>
            </w:pPr>
            <w:r w:rsidRPr="00513349">
              <w:rPr>
                <w:rFonts w:ascii="Arial" w:hAnsi="Arial" w:cs="Arial"/>
                <w:b/>
                <w:bCs/>
                <w:sz w:val="20"/>
                <w:szCs w:val="20"/>
                <w:lang w:val="en-GB"/>
              </w:rPr>
              <w:t>(If not please suggest an alternative title)</w:t>
            </w:r>
          </w:p>
          <w:p w:rsidR="00F1171E" w:rsidRPr="00513349" w:rsidRDefault="00F1171E" w:rsidP="000F4CE3">
            <w:pPr>
              <w:pStyle w:val="Heading2"/>
              <w:rPr>
                <w:rFonts w:ascii="Arial" w:hAnsi="Arial" w:cs="Arial"/>
                <w:u w:val="single"/>
                <w:lang w:val="en-GB"/>
              </w:rPr>
            </w:pPr>
          </w:p>
        </w:tc>
        <w:tc>
          <w:tcPr>
            <w:tcW w:w="2212" w:type="pct"/>
          </w:tcPr>
          <w:p w:rsidR="00074340" w:rsidRPr="00513349" w:rsidRDefault="00074340" w:rsidP="000F4CE3">
            <w:pPr>
              <w:spacing w:before="100" w:beforeAutospacing="1" w:after="100" w:afterAutospacing="1"/>
              <w:jc w:val="both"/>
              <w:rPr>
                <w:rFonts w:ascii="Arial" w:hAnsi="Arial" w:cs="Arial"/>
                <w:sz w:val="20"/>
                <w:szCs w:val="20"/>
              </w:rPr>
            </w:pPr>
            <w:r w:rsidRPr="00513349">
              <w:rPr>
                <w:rFonts w:ascii="Arial" w:hAnsi="Arial" w:cs="Arial"/>
                <w:sz w:val="20"/>
                <w:szCs w:val="20"/>
              </w:rPr>
              <w:t xml:space="preserve">The title, </w:t>
            </w:r>
            <w:r w:rsidRPr="00513349">
              <w:rPr>
                <w:rFonts w:ascii="Arial" w:hAnsi="Arial" w:cs="Arial"/>
                <w:b/>
                <w:bCs/>
                <w:sz w:val="20"/>
                <w:szCs w:val="20"/>
              </w:rPr>
              <w:t>"Influence of Self-Efficacy and Personality in Academic Dishonesty Among Undergraduate Students in Ghana,"</w:t>
            </w:r>
            <w:r w:rsidRPr="00513349">
              <w:rPr>
                <w:rFonts w:ascii="Arial" w:hAnsi="Arial" w:cs="Arial"/>
                <w:sz w:val="20"/>
                <w:szCs w:val="20"/>
              </w:rPr>
              <w:t xml:space="preserve"> is suitable as it clearly reflects the primary focus of the study, including the key variables (self-efficacy, personality traits, and academic dishonesty) and the context (undergraduate students in Ghana). However, to enhance its clarity and appeal, a more concise and engaging alternative could be:</w:t>
            </w:r>
          </w:p>
          <w:p w:rsidR="00074340" w:rsidRPr="00513349" w:rsidRDefault="00074340" w:rsidP="000F4CE3">
            <w:pPr>
              <w:spacing w:before="100" w:beforeAutospacing="1" w:after="100" w:afterAutospacing="1"/>
              <w:jc w:val="both"/>
              <w:rPr>
                <w:rFonts w:ascii="Arial" w:hAnsi="Arial" w:cs="Arial"/>
                <w:sz w:val="20"/>
                <w:szCs w:val="20"/>
              </w:rPr>
            </w:pPr>
            <w:r w:rsidRPr="00513349">
              <w:rPr>
                <w:rFonts w:ascii="Arial" w:hAnsi="Arial" w:cs="Arial"/>
                <w:b/>
                <w:bCs/>
                <w:sz w:val="20"/>
                <w:szCs w:val="20"/>
              </w:rPr>
              <w:t>"Examining Self-Efficacy and Personality Traits as Predictors of Academic Dishonesty Among Ghanaian Undergraduates."</w:t>
            </w:r>
          </w:p>
          <w:p w:rsidR="00F1171E" w:rsidRPr="00513349" w:rsidRDefault="00074340" w:rsidP="000F4CE3">
            <w:pPr>
              <w:spacing w:before="100" w:beforeAutospacing="1" w:after="100" w:afterAutospacing="1"/>
              <w:jc w:val="both"/>
              <w:rPr>
                <w:rFonts w:ascii="Arial" w:hAnsi="Arial" w:cs="Arial"/>
                <w:sz w:val="20"/>
                <w:szCs w:val="20"/>
              </w:rPr>
            </w:pPr>
            <w:r w:rsidRPr="00513349">
              <w:rPr>
                <w:rFonts w:ascii="Arial" w:hAnsi="Arial" w:cs="Arial"/>
                <w:sz w:val="20"/>
                <w:szCs w:val="20"/>
              </w:rPr>
              <w:t>This revised title emphasizes the predictive nature of the research while maintaining a clear focus on the core variables and context.</w:t>
            </w:r>
          </w:p>
        </w:tc>
        <w:tc>
          <w:tcPr>
            <w:tcW w:w="1523" w:type="pct"/>
          </w:tcPr>
          <w:p w:rsidR="00F1171E" w:rsidRPr="00513349" w:rsidRDefault="00F1171E" w:rsidP="000F4CE3">
            <w:pPr>
              <w:pStyle w:val="Heading2"/>
              <w:rPr>
                <w:rFonts w:ascii="Arial" w:hAnsi="Arial" w:cs="Arial"/>
                <w:b w:val="0"/>
                <w:lang w:val="en-GB"/>
              </w:rPr>
            </w:pPr>
          </w:p>
        </w:tc>
      </w:tr>
      <w:tr w:rsidR="00F1171E" w:rsidRPr="00513349" w:rsidTr="007222C8">
        <w:trPr>
          <w:trHeight w:val="1262"/>
        </w:trPr>
        <w:tc>
          <w:tcPr>
            <w:tcW w:w="1265" w:type="pct"/>
            <w:noWrap/>
          </w:tcPr>
          <w:p w:rsidR="00F1171E" w:rsidRPr="00513349" w:rsidRDefault="00F1171E" w:rsidP="000F4CE3">
            <w:pPr>
              <w:pStyle w:val="Heading2"/>
              <w:ind w:left="360"/>
              <w:rPr>
                <w:rFonts w:ascii="Arial" w:hAnsi="Arial" w:cs="Arial"/>
                <w:lang w:val="en-GB"/>
              </w:rPr>
            </w:pPr>
            <w:r w:rsidRPr="00513349">
              <w:rPr>
                <w:rFonts w:ascii="Arial" w:hAnsi="Arial" w:cs="Arial"/>
                <w:lang w:val="en-GB"/>
              </w:rPr>
              <w:lastRenderedPageBreak/>
              <w:t>Is the abstract of the article comprehensive? Do you suggest the addition (or deletion) of some points in this section? Please write your suggestions here.</w:t>
            </w:r>
          </w:p>
          <w:p w:rsidR="00F1171E" w:rsidRPr="00513349" w:rsidRDefault="00F1171E" w:rsidP="000F4CE3">
            <w:pPr>
              <w:pStyle w:val="Heading2"/>
              <w:rPr>
                <w:rFonts w:ascii="Arial" w:hAnsi="Arial" w:cs="Arial"/>
                <w:u w:val="single"/>
                <w:lang w:val="en-GB"/>
              </w:rPr>
            </w:pPr>
          </w:p>
        </w:tc>
        <w:tc>
          <w:tcPr>
            <w:tcW w:w="2212" w:type="pct"/>
          </w:tcPr>
          <w:p w:rsidR="00074340" w:rsidRPr="00513349" w:rsidRDefault="00074340" w:rsidP="000F4CE3">
            <w:pPr>
              <w:pStyle w:val="NormalWeb"/>
              <w:jc w:val="both"/>
              <w:rPr>
                <w:rFonts w:ascii="Arial" w:hAnsi="Arial" w:cs="Arial"/>
                <w:sz w:val="20"/>
                <w:szCs w:val="20"/>
              </w:rPr>
            </w:pPr>
            <w:r w:rsidRPr="00513349">
              <w:rPr>
                <w:rFonts w:ascii="Arial" w:hAnsi="Arial" w:cs="Arial"/>
                <w:sz w:val="20"/>
                <w:szCs w:val="20"/>
              </w:rPr>
              <w:t>The abstract of the article is generally comprehensive as it summarizes the study's objectives, methodology, key findings, and implications. However, there is room for improvement to enhance its clarity and informativeness. Here are some suggestions:</w:t>
            </w:r>
          </w:p>
          <w:p w:rsidR="00074340" w:rsidRPr="00513349" w:rsidRDefault="00074340" w:rsidP="000F4CE3">
            <w:pPr>
              <w:pStyle w:val="Heading3"/>
              <w:jc w:val="both"/>
              <w:rPr>
                <w:rFonts w:ascii="Arial" w:hAnsi="Arial" w:cs="Arial"/>
                <w:sz w:val="20"/>
                <w:szCs w:val="20"/>
              </w:rPr>
            </w:pPr>
            <w:r w:rsidRPr="00513349">
              <w:rPr>
                <w:rFonts w:ascii="Arial" w:hAnsi="Arial" w:cs="Arial"/>
                <w:sz w:val="20"/>
                <w:szCs w:val="20"/>
              </w:rPr>
              <w:t>Additions:</w:t>
            </w:r>
          </w:p>
          <w:p w:rsidR="00074340" w:rsidRPr="00513349" w:rsidRDefault="00074340" w:rsidP="000F4CE3">
            <w:pPr>
              <w:pStyle w:val="NormalWeb"/>
              <w:numPr>
                <w:ilvl w:val="0"/>
                <w:numId w:val="11"/>
              </w:numPr>
              <w:jc w:val="both"/>
              <w:rPr>
                <w:rFonts w:ascii="Arial" w:hAnsi="Arial" w:cs="Arial"/>
                <w:sz w:val="20"/>
                <w:szCs w:val="20"/>
              </w:rPr>
            </w:pPr>
            <w:r w:rsidRPr="00513349">
              <w:rPr>
                <w:rStyle w:val="Strong"/>
                <w:rFonts w:ascii="Arial" w:hAnsi="Arial" w:cs="Arial"/>
                <w:sz w:val="20"/>
                <w:szCs w:val="20"/>
              </w:rPr>
              <w:t>Highlight the key findings quantitatively</w:t>
            </w:r>
            <w:r w:rsidRPr="00513349">
              <w:rPr>
                <w:rFonts w:ascii="Arial" w:hAnsi="Arial" w:cs="Arial"/>
                <w:sz w:val="20"/>
                <w:szCs w:val="20"/>
              </w:rPr>
              <w:t>: Include specific statistics or percentages to provide a more concrete understanding of the prevalence of academic dishonesty and the strength of predictors like self-efficacy and conscientiousness.</w:t>
            </w:r>
          </w:p>
          <w:p w:rsidR="00074340" w:rsidRPr="00513349" w:rsidRDefault="00074340" w:rsidP="000F4CE3">
            <w:pPr>
              <w:numPr>
                <w:ilvl w:val="1"/>
                <w:numId w:val="11"/>
              </w:numPr>
              <w:spacing w:before="100" w:beforeAutospacing="1" w:after="100" w:afterAutospacing="1"/>
              <w:jc w:val="both"/>
              <w:rPr>
                <w:rFonts w:ascii="Arial" w:hAnsi="Arial" w:cs="Arial"/>
                <w:sz w:val="20"/>
                <w:szCs w:val="20"/>
              </w:rPr>
            </w:pPr>
            <w:r w:rsidRPr="00513349">
              <w:rPr>
                <w:rFonts w:ascii="Arial" w:hAnsi="Arial" w:cs="Arial"/>
                <w:sz w:val="20"/>
                <w:szCs w:val="20"/>
              </w:rPr>
              <w:t>For example, mention the R² value or the specific predictive strength of personality traits and self-efficacy.</w:t>
            </w:r>
          </w:p>
          <w:p w:rsidR="00074340" w:rsidRPr="00513349" w:rsidRDefault="00074340" w:rsidP="000F4CE3">
            <w:pPr>
              <w:pStyle w:val="NormalWeb"/>
              <w:numPr>
                <w:ilvl w:val="0"/>
                <w:numId w:val="11"/>
              </w:numPr>
              <w:jc w:val="both"/>
              <w:rPr>
                <w:rFonts w:ascii="Arial" w:hAnsi="Arial" w:cs="Arial"/>
                <w:sz w:val="20"/>
                <w:szCs w:val="20"/>
              </w:rPr>
            </w:pPr>
            <w:r w:rsidRPr="00513349">
              <w:rPr>
                <w:rStyle w:val="Strong"/>
                <w:rFonts w:ascii="Arial" w:hAnsi="Arial" w:cs="Arial"/>
                <w:sz w:val="20"/>
                <w:szCs w:val="20"/>
              </w:rPr>
              <w:t>Clarify implications</w:t>
            </w:r>
            <w:r w:rsidRPr="00513349">
              <w:rPr>
                <w:rFonts w:ascii="Arial" w:hAnsi="Arial" w:cs="Arial"/>
                <w:sz w:val="20"/>
                <w:szCs w:val="20"/>
              </w:rPr>
              <w:t>: Expand on the implications by specifying how the findings can inform interventions or policies in educational institutions.</w:t>
            </w:r>
          </w:p>
          <w:p w:rsidR="00074340" w:rsidRPr="00513349" w:rsidRDefault="00074340" w:rsidP="000F4CE3">
            <w:pPr>
              <w:pStyle w:val="NormalWeb"/>
              <w:numPr>
                <w:ilvl w:val="0"/>
                <w:numId w:val="11"/>
              </w:numPr>
              <w:jc w:val="both"/>
              <w:rPr>
                <w:rFonts w:ascii="Arial" w:hAnsi="Arial" w:cs="Arial"/>
                <w:sz w:val="20"/>
                <w:szCs w:val="20"/>
              </w:rPr>
            </w:pPr>
            <w:r w:rsidRPr="00513349">
              <w:rPr>
                <w:rStyle w:val="Strong"/>
                <w:rFonts w:ascii="Arial" w:hAnsi="Arial" w:cs="Arial"/>
                <w:sz w:val="20"/>
                <w:szCs w:val="20"/>
              </w:rPr>
              <w:t>State limitations</w:t>
            </w:r>
            <w:r w:rsidRPr="00513349">
              <w:rPr>
                <w:rFonts w:ascii="Arial" w:hAnsi="Arial" w:cs="Arial"/>
                <w:sz w:val="20"/>
                <w:szCs w:val="20"/>
              </w:rPr>
              <w:t>: Briefly mention any significant limitations of the study (e.g., reliance on self-reported data or use of convenience sampling) to give a balanced perspective.</w:t>
            </w:r>
          </w:p>
          <w:p w:rsidR="00074340" w:rsidRPr="00513349" w:rsidRDefault="00074340" w:rsidP="000F4CE3">
            <w:pPr>
              <w:pStyle w:val="Heading3"/>
              <w:jc w:val="both"/>
              <w:rPr>
                <w:rFonts w:ascii="Arial" w:hAnsi="Arial" w:cs="Arial"/>
                <w:sz w:val="20"/>
                <w:szCs w:val="20"/>
              </w:rPr>
            </w:pPr>
            <w:r w:rsidRPr="00513349">
              <w:rPr>
                <w:rFonts w:ascii="Arial" w:hAnsi="Arial" w:cs="Arial"/>
                <w:sz w:val="20"/>
                <w:szCs w:val="20"/>
              </w:rPr>
              <w:t>Deletions:</w:t>
            </w:r>
          </w:p>
          <w:p w:rsidR="00074340" w:rsidRPr="00513349" w:rsidRDefault="00074340" w:rsidP="000F4CE3">
            <w:pPr>
              <w:pStyle w:val="NormalWeb"/>
              <w:numPr>
                <w:ilvl w:val="0"/>
                <w:numId w:val="12"/>
              </w:numPr>
              <w:jc w:val="both"/>
              <w:rPr>
                <w:rFonts w:ascii="Arial" w:hAnsi="Arial" w:cs="Arial"/>
                <w:sz w:val="20"/>
                <w:szCs w:val="20"/>
              </w:rPr>
            </w:pPr>
            <w:r w:rsidRPr="00513349">
              <w:rPr>
                <w:rStyle w:val="Strong"/>
                <w:rFonts w:ascii="Arial" w:hAnsi="Arial" w:cs="Arial"/>
                <w:sz w:val="20"/>
                <w:szCs w:val="20"/>
              </w:rPr>
              <w:t>Avoid vague phrasing</w:t>
            </w:r>
            <w:r w:rsidRPr="00513349">
              <w:rPr>
                <w:rFonts w:ascii="Arial" w:hAnsi="Arial" w:cs="Arial"/>
                <w:sz w:val="20"/>
                <w:szCs w:val="20"/>
              </w:rPr>
              <w:t>: The phrase "high levels of self-efficacy and conscientiousness among students, yet academic dishonesty was still present" could be clarified. Instead, specify how these traits influenced or mitigated dishonest behaviors.</w:t>
            </w:r>
          </w:p>
          <w:p w:rsidR="00F1171E" w:rsidRPr="00513349" w:rsidRDefault="00074340" w:rsidP="001F5882">
            <w:pPr>
              <w:pStyle w:val="NormalWeb"/>
              <w:numPr>
                <w:ilvl w:val="0"/>
                <w:numId w:val="12"/>
              </w:numPr>
              <w:jc w:val="both"/>
              <w:rPr>
                <w:rFonts w:ascii="Arial" w:hAnsi="Arial" w:cs="Arial"/>
                <w:sz w:val="20"/>
                <w:szCs w:val="20"/>
              </w:rPr>
            </w:pPr>
            <w:r w:rsidRPr="00513349">
              <w:rPr>
                <w:rStyle w:val="Strong"/>
                <w:rFonts w:ascii="Arial" w:hAnsi="Arial" w:cs="Arial"/>
                <w:sz w:val="20"/>
                <w:szCs w:val="20"/>
              </w:rPr>
              <w:t>Repetition</w:t>
            </w:r>
            <w:r w:rsidRPr="00513349">
              <w:rPr>
                <w:rFonts w:ascii="Arial" w:hAnsi="Arial" w:cs="Arial"/>
                <w:sz w:val="20"/>
                <w:szCs w:val="20"/>
              </w:rPr>
              <w:t>: Remove redundant mentions of the study’s purpose and focus to streamline the abstract.</w:t>
            </w:r>
          </w:p>
        </w:tc>
        <w:tc>
          <w:tcPr>
            <w:tcW w:w="1523" w:type="pct"/>
          </w:tcPr>
          <w:p w:rsidR="00F1171E" w:rsidRPr="00513349" w:rsidRDefault="00F1171E" w:rsidP="000F4CE3">
            <w:pPr>
              <w:pStyle w:val="Heading2"/>
              <w:rPr>
                <w:rFonts w:ascii="Arial" w:hAnsi="Arial" w:cs="Arial"/>
                <w:b w:val="0"/>
                <w:lang w:val="en-GB"/>
              </w:rPr>
            </w:pPr>
          </w:p>
        </w:tc>
      </w:tr>
      <w:tr w:rsidR="00F1171E" w:rsidRPr="00513349" w:rsidTr="007222C8">
        <w:trPr>
          <w:trHeight w:val="859"/>
        </w:trPr>
        <w:tc>
          <w:tcPr>
            <w:tcW w:w="1265" w:type="pct"/>
            <w:noWrap/>
          </w:tcPr>
          <w:p w:rsidR="00F1171E" w:rsidRPr="00513349" w:rsidRDefault="00DC6FED" w:rsidP="000F4CE3">
            <w:pPr>
              <w:ind w:left="360"/>
              <w:jc w:val="both"/>
              <w:rPr>
                <w:rFonts w:ascii="Arial" w:hAnsi="Arial" w:cs="Arial"/>
                <w:b/>
                <w:bCs/>
                <w:sz w:val="20"/>
                <w:szCs w:val="20"/>
                <w:u w:val="single"/>
                <w:lang w:val="en-GB"/>
              </w:rPr>
            </w:pPr>
            <w:r w:rsidRPr="00513349">
              <w:rPr>
                <w:rFonts w:ascii="Arial" w:hAnsi="Arial" w:cs="Arial"/>
                <w:b/>
                <w:bCs/>
                <w:sz w:val="20"/>
                <w:szCs w:val="20"/>
                <w:lang w:val="en-GB"/>
              </w:rPr>
              <w:t xml:space="preserve">Is the manuscript scientifically, correct? Please write here. </w:t>
            </w:r>
          </w:p>
        </w:tc>
        <w:tc>
          <w:tcPr>
            <w:tcW w:w="2212" w:type="pct"/>
          </w:tcPr>
          <w:p w:rsidR="00F1171E" w:rsidRPr="00513349" w:rsidRDefault="00074340" w:rsidP="000F4CE3">
            <w:pPr>
              <w:pStyle w:val="ListParagraph"/>
              <w:ind w:left="0"/>
              <w:jc w:val="both"/>
              <w:rPr>
                <w:rFonts w:ascii="Arial" w:hAnsi="Arial" w:cs="Arial"/>
                <w:sz w:val="20"/>
                <w:szCs w:val="20"/>
              </w:rPr>
            </w:pPr>
            <w:r w:rsidRPr="00513349">
              <w:rPr>
                <w:rFonts w:ascii="Arial" w:hAnsi="Arial" w:cs="Arial"/>
                <w:sz w:val="20"/>
                <w:szCs w:val="20"/>
              </w:rPr>
              <w:t>The manuscript appears to be scientifically correct in its overall approach and methodology, but there are aspects that could be scrutinized for improvement or clarification. Here are my observations:</w:t>
            </w:r>
          </w:p>
          <w:p w:rsidR="000F4CE3" w:rsidRPr="00513349" w:rsidRDefault="00074340" w:rsidP="000F4CE3">
            <w:pPr>
              <w:jc w:val="both"/>
              <w:rPr>
                <w:rFonts w:ascii="Arial" w:hAnsi="Arial" w:cs="Arial"/>
                <w:sz w:val="20"/>
                <w:szCs w:val="20"/>
              </w:rPr>
            </w:pPr>
            <w:r w:rsidRPr="00513349">
              <w:rPr>
                <w:rStyle w:val="Strong"/>
                <w:rFonts w:ascii="Arial" w:eastAsia="MS Mincho" w:hAnsi="Arial" w:cs="Arial"/>
                <w:sz w:val="20"/>
                <w:szCs w:val="20"/>
              </w:rPr>
              <w:t>Sample Characteristics</w:t>
            </w:r>
            <w:r w:rsidRPr="00513349">
              <w:rPr>
                <w:rFonts w:ascii="Arial" w:hAnsi="Arial" w:cs="Arial"/>
                <w:sz w:val="20"/>
                <w:szCs w:val="20"/>
              </w:rPr>
              <w:t>: The sample includes 453 students, but it is unclear whether this convenience sample is sufficiently representative of the broader population of Ghanaian undergraduates. Additionally, the mean age (30 years) seems atypical for undergraduates and requires explanation.</w:t>
            </w:r>
          </w:p>
          <w:p w:rsidR="00074340" w:rsidRPr="00513349" w:rsidRDefault="00074340" w:rsidP="000F4CE3">
            <w:pPr>
              <w:jc w:val="both"/>
              <w:rPr>
                <w:rFonts w:ascii="Arial" w:hAnsi="Arial" w:cs="Arial"/>
                <w:sz w:val="20"/>
                <w:szCs w:val="20"/>
              </w:rPr>
            </w:pPr>
            <w:r w:rsidRPr="00513349">
              <w:rPr>
                <w:rFonts w:ascii="Arial" w:hAnsi="Arial" w:cs="Arial"/>
                <w:sz w:val="20"/>
                <w:szCs w:val="20"/>
              </w:rPr>
              <w:t xml:space="preserve"> </w:t>
            </w:r>
            <w:r w:rsidRPr="00513349">
              <w:rPr>
                <w:rStyle w:val="Strong"/>
                <w:rFonts w:ascii="Arial" w:eastAsia="MS Mincho" w:hAnsi="Arial" w:cs="Arial"/>
                <w:sz w:val="20"/>
                <w:szCs w:val="20"/>
              </w:rPr>
              <w:t>Statistical Reporting</w:t>
            </w:r>
            <w:r w:rsidRPr="00513349">
              <w:rPr>
                <w:rFonts w:ascii="Arial" w:hAnsi="Arial" w:cs="Arial"/>
                <w:sz w:val="20"/>
                <w:szCs w:val="20"/>
              </w:rPr>
              <w:t>: While the study provides some statistical outcomes, such as means and standard deviations, it lacks effect sizes and confidence intervals for regression analyses, which are essential for interpreting the practical significance of findings.</w:t>
            </w:r>
          </w:p>
          <w:p w:rsidR="00074340" w:rsidRPr="00513349" w:rsidRDefault="00074340" w:rsidP="000F4CE3">
            <w:pPr>
              <w:jc w:val="both"/>
              <w:rPr>
                <w:rFonts w:ascii="Arial" w:hAnsi="Arial" w:cs="Arial"/>
                <w:sz w:val="20"/>
                <w:szCs w:val="20"/>
              </w:rPr>
            </w:pPr>
            <w:r w:rsidRPr="00513349">
              <w:rPr>
                <w:rStyle w:val="Strong"/>
                <w:rFonts w:ascii="Arial" w:eastAsia="MS Mincho" w:hAnsi="Arial" w:cs="Arial"/>
                <w:sz w:val="20"/>
                <w:szCs w:val="20"/>
              </w:rPr>
              <w:t>Causal Claims</w:t>
            </w:r>
            <w:r w:rsidRPr="00513349">
              <w:rPr>
                <w:rFonts w:ascii="Arial" w:hAnsi="Arial" w:cs="Arial"/>
                <w:sz w:val="20"/>
                <w:szCs w:val="20"/>
              </w:rPr>
              <w:t>: The manuscript occasionally implies causation (e.g., "Self-efficacy predicts academic dishonesty"), but as a cross-sectional study, it can only establish correlations, not causality.</w:t>
            </w:r>
          </w:p>
          <w:p w:rsidR="00074340" w:rsidRPr="00513349" w:rsidRDefault="00074340" w:rsidP="000F4CE3">
            <w:pPr>
              <w:jc w:val="both"/>
              <w:rPr>
                <w:rFonts w:ascii="Arial" w:hAnsi="Arial" w:cs="Arial"/>
                <w:sz w:val="20"/>
                <w:szCs w:val="20"/>
              </w:rPr>
            </w:pPr>
            <w:r w:rsidRPr="00513349">
              <w:rPr>
                <w:rStyle w:val="Strong"/>
                <w:rFonts w:ascii="Arial" w:eastAsia="MS Mincho" w:hAnsi="Arial" w:cs="Arial"/>
                <w:sz w:val="20"/>
                <w:szCs w:val="20"/>
              </w:rPr>
              <w:t>Bias in Self-Reporting</w:t>
            </w:r>
            <w:r w:rsidRPr="00513349">
              <w:rPr>
                <w:rFonts w:ascii="Arial" w:hAnsi="Arial" w:cs="Arial"/>
                <w:sz w:val="20"/>
                <w:szCs w:val="20"/>
              </w:rPr>
              <w:t>: The reliance on self-reported data introduces the possibility of social desirability bias, which may have led participants to underreport academic dishonesty.</w:t>
            </w:r>
          </w:p>
          <w:p w:rsidR="00074340" w:rsidRPr="00513349" w:rsidRDefault="00074340" w:rsidP="000F4CE3">
            <w:pPr>
              <w:pStyle w:val="ListParagraph"/>
              <w:ind w:left="0"/>
              <w:jc w:val="both"/>
              <w:rPr>
                <w:rFonts w:ascii="Arial" w:hAnsi="Arial" w:cs="Arial"/>
                <w:b/>
                <w:bCs/>
                <w:sz w:val="20"/>
                <w:szCs w:val="20"/>
                <w:lang w:val="en-GB"/>
              </w:rPr>
            </w:pPr>
            <w:r w:rsidRPr="00513349">
              <w:rPr>
                <w:rStyle w:val="Strong"/>
                <w:rFonts w:ascii="Arial" w:eastAsia="MS Mincho" w:hAnsi="Arial" w:cs="Arial"/>
                <w:sz w:val="20"/>
                <w:szCs w:val="20"/>
              </w:rPr>
              <w:t>Cultural Context</w:t>
            </w:r>
            <w:r w:rsidRPr="00513349">
              <w:rPr>
                <w:rFonts w:ascii="Arial" w:hAnsi="Arial" w:cs="Arial"/>
                <w:sz w:val="20"/>
                <w:szCs w:val="20"/>
              </w:rPr>
              <w:t>: While the study emphasizes Ghanaian students, it would benefit from a deeper discussion of how cultural or systemic factors in Ghana might uniquely influence academic dishonesty compared to global trends.</w:t>
            </w:r>
          </w:p>
        </w:tc>
        <w:tc>
          <w:tcPr>
            <w:tcW w:w="1523" w:type="pct"/>
          </w:tcPr>
          <w:p w:rsidR="00F1171E" w:rsidRPr="00513349" w:rsidRDefault="00F1171E" w:rsidP="000F4CE3">
            <w:pPr>
              <w:pStyle w:val="Heading2"/>
              <w:rPr>
                <w:rFonts w:ascii="Arial" w:hAnsi="Arial" w:cs="Arial"/>
                <w:b w:val="0"/>
                <w:lang w:val="en-GB"/>
              </w:rPr>
            </w:pPr>
          </w:p>
        </w:tc>
      </w:tr>
      <w:tr w:rsidR="00F1171E" w:rsidRPr="00513349" w:rsidTr="006D2516">
        <w:trPr>
          <w:trHeight w:val="5050"/>
        </w:trPr>
        <w:tc>
          <w:tcPr>
            <w:tcW w:w="1265" w:type="pct"/>
            <w:noWrap/>
          </w:tcPr>
          <w:p w:rsidR="00F1171E" w:rsidRPr="00513349" w:rsidRDefault="00F1171E" w:rsidP="000F4CE3">
            <w:pPr>
              <w:ind w:left="360"/>
              <w:jc w:val="both"/>
              <w:rPr>
                <w:rFonts w:ascii="Arial" w:hAnsi="Arial" w:cs="Arial"/>
                <w:b/>
                <w:bCs/>
                <w:sz w:val="20"/>
                <w:szCs w:val="20"/>
                <w:lang w:val="en-GB"/>
              </w:rPr>
            </w:pPr>
            <w:r w:rsidRPr="00513349">
              <w:rPr>
                <w:rFonts w:ascii="Arial" w:hAnsi="Arial" w:cs="Arial"/>
                <w:b/>
                <w:bCs/>
                <w:sz w:val="20"/>
                <w:szCs w:val="20"/>
                <w:lang w:val="en-GB"/>
              </w:rPr>
              <w:lastRenderedPageBreak/>
              <w:t>Are the references sufficient and recent? If you have suggestions of additional references, please mention them in the review form.</w:t>
            </w:r>
          </w:p>
          <w:p w:rsidR="00F1171E" w:rsidRPr="00513349" w:rsidRDefault="00F1171E" w:rsidP="000F4CE3">
            <w:pPr>
              <w:ind w:left="360"/>
              <w:jc w:val="both"/>
              <w:rPr>
                <w:rFonts w:ascii="Arial" w:hAnsi="Arial" w:cs="Arial"/>
                <w:b/>
                <w:bCs/>
                <w:sz w:val="20"/>
                <w:szCs w:val="20"/>
                <w:u w:val="single"/>
                <w:lang w:val="en-GB"/>
              </w:rPr>
            </w:pPr>
            <w:r w:rsidRPr="00513349">
              <w:rPr>
                <w:rFonts w:ascii="Arial" w:hAnsi="Arial" w:cs="Arial"/>
                <w:b/>
                <w:bCs/>
                <w:sz w:val="20"/>
                <w:szCs w:val="20"/>
                <w:u w:val="single"/>
                <w:lang w:val="en-GB"/>
              </w:rPr>
              <w:t>-</w:t>
            </w:r>
          </w:p>
        </w:tc>
        <w:tc>
          <w:tcPr>
            <w:tcW w:w="2212" w:type="pct"/>
          </w:tcPr>
          <w:p w:rsidR="00F1171E" w:rsidRPr="00513349" w:rsidRDefault="00074340" w:rsidP="000F4CE3">
            <w:pPr>
              <w:pStyle w:val="ListParagraph"/>
              <w:ind w:left="0"/>
              <w:jc w:val="both"/>
              <w:rPr>
                <w:rFonts w:ascii="Arial" w:hAnsi="Arial" w:cs="Arial"/>
                <w:sz w:val="20"/>
                <w:szCs w:val="20"/>
              </w:rPr>
            </w:pPr>
            <w:r w:rsidRPr="00513349">
              <w:rPr>
                <w:rFonts w:ascii="Arial" w:hAnsi="Arial" w:cs="Arial"/>
                <w:sz w:val="20"/>
                <w:szCs w:val="20"/>
              </w:rPr>
              <w:t>The references in the manuscript are generally sufficient, as they provide a mix of foundational theories and recent studies. However, there are areas where the reference list could be improved to ensure it is comprehensive and up-to-date. Here’s the analysis:</w:t>
            </w:r>
          </w:p>
          <w:p w:rsidR="000F4CE3" w:rsidRPr="00513349" w:rsidRDefault="00074340" w:rsidP="000F4CE3">
            <w:pPr>
              <w:jc w:val="both"/>
              <w:rPr>
                <w:rFonts w:ascii="Arial" w:hAnsi="Arial" w:cs="Arial"/>
                <w:sz w:val="20"/>
                <w:szCs w:val="20"/>
              </w:rPr>
            </w:pPr>
            <w:r w:rsidRPr="00513349">
              <w:rPr>
                <w:rStyle w:val="Strong"/>
                <w:rFonts w:ascii="Arial" w:eastAsia="MS Mincho" w:hAnsi="Arial" w:cs="Arial"/>
                <w:sz w:val="20"/>
                <w:szCs w:val="20"/>
              </w:rPr>
              <w:t>Limited Recent Literature</w:t>
            </w:r>
            <w:r w:rsidRPr="00513349">
              <w:rPr>
                <w:rFonts w:ascii="Arial" w:hAnsi="Arial" w:cs="Arial"/>
                <w:sz w:val="20"/>
                <w:szCs w:val="20"/>
              </w:rPr>
              <w:t>: While there are recent references, many cited studies are older (e.g., pre-2010). The paper would benefit from incorporating more studies from the past five years, especially concerning academic dishonesty and its predictors in a digital learning environment.</w:t>
            </w:r>
          </w:p>
          <w:p w:rsidR="00074340" w:rsidRPr="00513349" w:rsidRDefault="00074340" w:rsidP="000F4CE3">
            <w:pPr>
              <w:jc w:val="both"/>
              <w:rPr>
                <w:rFonts w:ascii="Arial" w:hAnsi="Arial" w:cs="Arial"/>
                <w:sz w:val="20"/>
                <w:szCs w:val="20"/>
              </w:rPr>
            </w:pPr>
            <w:r w:rsidRPr="00513349">
              <w:rPr>
                <w:rStyle w:val="Strong"/>
                <w:rFonts w:ascii="Arial" w:eastAsia="MS Mincho" w:hAnsi="Arial" w:cs="Arial"/>
                <w:sz w:val="20"/>
                <w:szCs w:val="20"/>
              </w:rPr>
              <w:t>Regional Context</w:t>
            </w:r>
            <w:r w:rsidRPr="00513349">
              <w:rPr>
                <w:rFonts w:ascii="Arial" w:hAnsi="Arial" w:cs="Arial"/>
                <w:sz w:val="20"/>
                <w:szCs w:val="20"/>
              </w:rPr>
              <w:t>: The study focuses on Ghanaian students, but references specific to Ghana or Sub-Saharan Africa are sparse. More regionally relevant literature could contextualize findings better.</w:t>
            </w:r>
          </w:p>
          <w:p w:rsidR="00074340" w:rsidRPr="00513349" w:rsidRDefault="00074340" w:rsidP="000F4CE3">
            <w:pPr>
              <w:pStyle w:val="ListParagraph"/>
              <w:ind w:left="0"/>
              <w:jc w:val="both"/>
              <w:rPr>
                <w:rFonts w:ascii="Arial" w:hAnsi="Arial" w:cs="Arial"/>
                <w:sz w:val="20"/>
                <w:szCs w:val="20"/>
              </w:rPr>
            </w:pPr>
            <w:r w:rsidRPr="00513349">
              <w:rPr>
                <w:rStyle w:val="Strong"/>
                <w:rFonts w:ascii="Arial" w:eastAsia="MS Mincho" w:hAnsi="Arial" w:cs="Arial"/>
                <w:sz w:val="20"/>
                <w:szCs w:val="20"/>
              </w:rPr>
              <w:t>Online Academic Dishonesty</w:t>
            </w:r>
            <w:r w:rsidRPr="00513349">
              <w:rPr>
                <w:rFonts w:ascii="Arial" w:hAnsi="Arial" w:cs="Arial"/>
                <w:sz w:val="20"/>
                <w:szCs w:val="20"/>
              </w:rPr>
              <w:t>: Given the rising prevalence of online learning, studies on academic dishonesty in virtual settings could enrich the discussion.</w:t>
            </w:r>
          </w:p>
          <w:p w:rsidR="00074340" w:rsidRPr="00513349" w:rsidRDefault="00074340" w:rsidP="000F4CE3">
            <w:pPr>
              <w:pStyle w:val="Heading3"/>
              <w:jc w:val="both"/>
              <w:rPr>
                <w:rFonts w:ascii="Arial" w:hAnsi="Arial" w:cs="Arial"/>
                <w:sz w:val="20"/>
                <w:szCs w:val="20"/>
              </w:rPr>
            </w:pPr>
            <w:r w:rsidRPr="00513349">
              <w:rPr>
                <w:rFonts w:ascii="Arial" w:hAnsi="Arial" w:cs="Arial"/>
                <w:sz w:val="20"/>
                <w:szCs w:val="20"/>
              </w:rPr>
              <w:t>References for Inclusion:</w:t>
            </w:r>
          </w:p>
          <w:p w:rsidR="00074340" w:rsidRPr="00513349" w:rsidRDefault="00074340" w:rsidP="000F4CE3">
            <w:pPr>
              <w:pStyle w:val="NormalWeb"/>
              <w:numPr>
                <w:ilvl w:val="0"/>
                <w:numId w:val="13"/>
              </w:numPr>
              <w:jc w:val="both"/>
              <w:rPr>
                <w:rFonts w:ascii="Arial" w:hAnsi="Arial" w:cs="Arial"/>
                <w:sz w:val="20"/>
                <w:szCs w:val="20"/>
              </w:rPr>
            </w:pPr>
            <w:r w:rsidRPr="00513349">
              <w:rPr>
                <w:rStyle w:val="Strong"/>
                <w:rFonts w:ascii="Arial" w:hAnsi="Arial" w:cs="Arial"/>
                <w:sz w:val="20"/>
                <w:szCs w:val="20"/>
              </w:rPr>
              <w:t>For Recent Trends in Academic Dishonesty</w:t>
            </w:r>
            <w:r w:rsidRPr="00513349">
              <w:rPr>
                <w:rFonts w:ascii="Arial" w:hAnsi="Arial" w:cs="Arial"/>
                <w:sz w:val="20"/>
                <w:szCs w:val="20"/>
              </w:rPr>
              <w:t>:</w:t>
            </w:r>
          </w:p>
          <w:p w:rsidR="00074340" w:rsidRPr="00513349" w:rsidRDefault="00074340" w:rsidP="000F4CE3">
            <w:pPr>
              <w:numPr>
                <w:ilvl w:val="1"/>
                <w:numId w:val="13"/>
              </w:numPr>
              <w:spacing w:before="100" w:beforeAutospacing="1" w:after="100" w:afterAutospacing="1"/>
              <w:jc w:val="both"/>
              <w:rPr>
                <w:rFonts w:ascii="Arial" w:hAnsi="Arial" w:cs="Arial"/>
                <w:sz w:val="20"/>
                <w:szCs w:val="20"/>
              </w:rPr>
            </w:pPr>
            <w:proofErr w:type="spellStart"/>
            <w:r w:rsidRPr="00513349">
              <w:rPr>
                <w:rFonts w:ascii="Arial" w:hAnsi="Arial" w:cs="Arial"/>
                <w:sz w:val="20"/>
                <w:szCs w:val="20"/>
              </w:rPr>
              <w:t>Surahman</w:t>
            </w:r>
            <w:proofErr w:type="spellEnd"/>
            <w:r w:rsidRPr="00513349">
              <w:rPr>
                <w:rFonts w:ascii="Arial" w:hAnsi="Arial" w:cs="Arial"/>
                <w:sz w:val="20"/>
                <w:szCs w:val="20"/>
              </w:rPr>
              <w:t xml:space="preserve">, E., &amp; Wang, T. H. (2022). Academic dishonesty and trustworthy assessment in online learning: A systematic literature review. </w:t>
            </w:r>
            <w:r w:rsidRPr="00513349">
              <w:rPr>
                <w:rStyle w:val="Emphasis"/>
                <w:rFonts w:ascii="Arial" w:hAnsi="Arial" w:cs="Arial"/>
                <w:sz w:val="20"/>
                <w:szCs w:val="20"/>
              </w:rPr>
              <w:t>Journal of Computer Assisted Learning, 38</w:t>
            </w:r>
            <w:r w:rsidRPr="00513349">
              <w:rPr>
                <w:rFonts w:ascii="Arial" w:hAnsi="Arial" w:cs="Arial"/>
                <w:sz w:val="20"/>
                <w:szCs w:val="20"/>
              </w:rPr>
              <w:t>(6), 1535-1553. DOI:10.1111/jcal.12712</w:t>
            </w:r>
          </w:p>
          <w:p w:rsidR="00074340" w:rsidRPr="00513349" w:rsidRDefault="00074340" w:rsidP="000F4CE3">
            <w:pPr>
              <w:numPr>
                <w:ilvl w:val="1"/>
                <w:numId w:val="13"/>
              </w:numPr>
              <w:spacing w:before="100" w:beforeAutospacing="1" w:after="100" w:afterAutospacing="1"/>
              <w:jc w:val="both"/>
              <w:rPr>
                <w:rFonts w:ascii="Arial" w:hAnsi="Arial" w:cs="Arial"/>
                <w:sz w:val="20"/>
                <w:szCs w:val="20"/>
              </w:rPr>
            </w:pPr>
            <w:r w:rsidRPr="00513349">
              <w:rPr>
                <w:rFonts w:ascii="Arial" w:hAnsi="Arial" w:cs="Arial"/>
                <w:sz w:val="20"/>
                <w:szCs w:val="20"/>
              </w:rPr>
              <w:t xml:space="preserve">Zhao, L., &amp; Mao, H. (2022). Academic dishonesty and its relations to peer cheating and culture: A meta-analysis. </w:t>
            </w:r>
            <w:r w:rsidRPr="00513349">
              <w:rPr>
                <w:rStyle w:val="Emphasis"/>
                <w:rFonts w:ascii="Arial" w:hAnsi="Arial" w:cs="Arial"/>
                <w:sz w:val="20"/>
                <w:szCs w:val="20"/>
              </w:rPr>
              <w:t>Educational Research Review, 100455</w:t>
            </w:r>
            <w:r w:rsidRPr="00513349">
              <w:rPr>
                <w:rFonts w:ascii="Arial" w:hAnsi="Arial" w:cs="Arial"/>
                <w:sz w:val="20"/>
                <w:szCs w:val="20"/>
              </w:rPr>
              <w:t xml:space="preserve">. </w:t>
            </w:r>
            <w:proofErr w:type="gramStart"/>
            <w:r w:rsidRPr="00513349">
              <w:rPr>
                <w:rFonts w:ascii="Arial" w:hAnsi="Arial" w:cs="Arial"/>
                <w:sz w:val="20"/>
                <w:szCs w:val="20"/>
              </w:rPr>
              <w:t>DOI:10.1016/j.edurev</w:t>
            </w:r>
            <w:proofErr w:type="gramEnd"/>
            <w:r w:rsidRPr="00513349">
              <w:rPr>
                <w:rFonts w:ascii="Arial" w:hAnsi="Arial" w:cs="Arial"/>
                <w:sz w:val="20"/>
                <w:szCs w:val="20"/>
              </w:rPr>
              <w:t>.2022.100455</w:t>
            </w:r>
          </w:p>
          <w:p w:rsidR="00074340" w:rsidRPr="00513349" w:rsidRDefault="00074340" w:rsidP="000F4CE3">
            <w:pPr>
              <w:pStyle w:val="NormalWeb"/>
              <w:numPr>
                <w:ilvl w:val="0"/>
                <w:numId w:val="13"/>
              </w:numPr>
              <w:jc w:val="both"/>
              <w:rPr>
                <w:rFonts w:ascii="Arial" w:hAnsi="Arial" w:cs="Arial"/>
                <w:sz w:val="20"/>
                <w:szCs w:val="20"/>
              </w:rPr>
            </w:pPr>
            <w:r w:rsidRPr="00513349">
              <w:rPr>
                <w:rStyle w:val="Strong"/>
                <w:rFonts w:ascii="Arial" w:hAnsi="Arial" w:cs="Arial"/>
                <w:sz w:val="20"/>
                <w:szCs w:val="20"/>
              </w:rPr>
              <w:t>For African Context on Academic Integrity</w:t>
            </w:r>
            <w:r w:rsidRPr="00513349">
              <w:rPr>
                <w:rFonts w:ascii="Arial" w:hAnsi="Arial" w:cs="Arial"/>
                <w:sz w:val="20"/>
                <w:szCs w:val="20"/>
              </w:rPr>
              <w:t>:</w:t>
            </w:r>
          </w:p>
          <w:p w:rsidR="00074340" w:rsidRPr="00513349" w:rsidRDefault="00074340" w:rsidP="000F4CE3">
            <w:pPr>
              <w:numPr>
                <w:ilvl w:val="1"/>
                <w:numId w:val="13"/>
              </w:numPr>
              <w:spacing w:before="100" w:beforeAutospacing="1" w:after="100" w:afterAutospacing="1"/>
              <w:jc w:val="both"/>
              <w:rPr>
                <w:rFonts w:ascii="Arial" w:hAnsi="Arial" w:cs="Arial"/>
                <w:sz w:val="20"/>
                <w:szCs w:val="20"/>
              </w:rPr>
            </w:pPr>
            <w:proofErr w:type="spellStart"/>
            <w:r w:rsidRPr="00513349">
              <w:rPr>
                <w:rFonts w:ascii="Arial" w:hAnsi="Arial" w:cs="Arial"/>
                <w:sz w:val="20"/>
                <w:szCs w:val="20"/>
              </w:rPr>
              <w:t>Ampiah</w:t>
            </w:r>
            <w:proofErr w:type="spellEnd"/>
            <w:r w:rsidRPr="00513349">
              <w:rPr>
                <w:rFonts w:ascii="Arial" w:hAnsi="Arial" w:cs="Arial"/>
                <w:sz w:val="20"/>
                <w:szCs w:val="20"/>
              </w:rPr>
              <w:t xml:space="preserve">, J. G., &amp; </w:t>
            </w:r>
            <w:proofErr w:type="spellStart"/>
            <w:r w:rsidRPr="00513349">
              <w:rPr>
                <w:rFonts w:ascii="Arial" w:hAnsi="Arial" w:cs="Arial"/>
                <w:sz w:val="20"/>
                <w:szCs w:val="20"/>
              </w:rPr>
              <w:t>Ayertey</w:t>
            </w:r>
            <w:proofErr w:type="spellEnd"/>
            <w:r w:rsidRPr="00513349">
              <w:rPr>
                <w:rFonts w:ascii="Arial" w:hAnsi="Arial" w:cs="Arial"/>
                <w:sz w:val="20"/>
                <w:szCs w:val="20"/>
              </w:rPr>
              <w:t xml:space="preserve">, F. (2016). Examination malpractice in West Africa: A case study of WAEC. </w:t>
            </w:r>
            <w:r w:rsidRPr="00513349">
              <w:rPr>
                <w:rStyle w:val="Emphasis"/>
                <w:rFonts w:ascii="Arial" w:hAnsi="Arial" w:cs="Arial"/>
                <w:sz w:val="20"/>
                <w:szCs w:val="20"/>
              </w:rPr>
              <w:t>International Journal of Educational Development Using ICT, 12</w:t>
            </w:r>
            <w:r w:rsidRPr="00513349">
              <w:rPr>
                <w:rFonts w:ascii="Arial" w:hAnsi="Arial" w:cs="Arial"/>
                <w:sz w:val="20"/>
                <w:szCs w:val="20"/>
              </w:rPr>
              <w:t>, 19-31.</w:t>
            </w:r>
          </w:p>
          <w:p w:rsidR="00074340" w:rsidRPr="00513349" w:rsidRDefault="00074340" w:rsidP="000F4CE3">
            <w:pPr>
              <w:pStyle w:val="NormalWeb"/>
              <w:numPr>
                <w:ilvl w:val="0"/>
                <w:numId w:val="13"/>
              </w:numPr>
              <w:jc w:val="both"/>
              <w:rPr>
                <w:rFonts w:ascii="Arial" w:hAnsi="Arial" w:cs="Arial"/>
                <w:sz w:val="20"/>
                <w:szCs w:val="20"/>
              </w:rPr>
            </w:pPr>
            <w:r w:rsidRPr="00513349">
              <w:rPr>
                <w:rStyle w:val="Strong"/>
                <w:rFonts w:ascii="Arial" w:hAnsi="Arial" w:cs="Arial"/>
                <w:sz w:val="20"/>
                <w:szCs w:val="20"/>
              </w:rPr>
              <w:t>For Personality and Academic Dishonesty</w:t>
            </w:r>
            <w:r w:rsidRPr="00513349">
              <w:rPr>
                <w:rFonts w:ascii="Arial" w:hAnsi="Arial" w:cs="Arial"/>
                <w:sz w:val="20"/>
                <w:szCs w:val="20"/>
              </w:rPr>
              <w:t>:</w:t>
            </w:r>
          </w:p>
          <w:p w:rsidR="00074340" w:rsidRPr="00513349" w:rsidRDefault="00074340" w:rsidP="001F5882">
            <w:pPr>
              <w:numPr>
                <w:ilvl w:val="1"/>
                <w:numId w:val="13"/>
              </w:numPr>
              <w:spacing w:before="100" w:beforeAutospacing="1" w:after="100" w:afterAutospacing="1"/>
              <w:jc w:val="both"/>
              <w:rPr>
                <w:rFonts w:ascii="Arial" w:hAnsi="Arial" w:cs="Arial"/>
                <w:sz w:val="20"/>
                <w:szCs w:val="20"/>
              </w:rPr>
            </w:pPr>
            <w:r w:rsidRPr="00513349">
              <w:rPr>
                <w:rFonts w:ascii="Arial" w:hAnsi="Arial" w:cs="Arial"/>
                <w:sz w:val="20"/>
                <w:szCs w:val="20"/>
              </w:rPr>
              <w:t xml:space="preserve">Baran, L., &amp; </w:t>
            </w:r>
            <w:proofErr w:type="spellStart"/>
            <w:r w:rsidRPr="00513349">
              <w:rPr>
                <w:rFonts w:ascii="Arial" w:hAnsi="Arial" w:cs="Arial"/>
                <w:sz w:val="20"/>
                <w:szCs w:val="20"/>
              </w:rPr>
              <w:t>Jonason</w:t>
            </w:r>
            <w:proofErr w:type="spellEnd"/>
            <w:r w:rsidRPr="00513349">
              <w:rPr>
                <w:rFonts w:ascii="Arial" w:hAnsi="Arial" w:cs="Arial"/>
                <w:sz w:val="20"/>
                <w:szCs w:val="20"/>
              </w:rPr>
              <w:t xml:space="preserve">, P. K. (2020). Academic dishonesty among university students: The roles of psychopathy, motivation, and self-efficacy. </w:t>
            </w:r>
            <w:r w:rsidRPr="00513349">
              <w:rPr>
                <w:rStyle w:val="Emphasis"/>
                <w:rFonts w:ascii="Arial" w:hAnsi="Arial" w:cs="Arial"/>
                <w:sz w:val="20"/>
                <w:szCs w:val="20"/>
              </w:rPr>
              <w:t>PLOS ONE, 15</w:t>
            </w:r>
            <w:r w:rsidRPr="00513349">
              <w:rPr>
                <w:rFonts w:ascii="Arial" w:hAnsi="Arial" w:cs="Arial"/>
                <w:sz w:val="20"/>
                <w:szCs w:val="20"/>
              </w:rPr>
              <w:t xml:space="preserve">(8), e0238141. </w:t>
            </w:r>
            <w:bookmarkStart w:id="0" w:name="_GoBack"/>
            <w:bookmarkEnd w:id="0"/>
            <w:proofErr w:type="gramStart"/>
            <w:r w:rsidRPr="00513349">
              <w:rPr>
                <w:rFonts w:ascii="Arial" w:hAnsi="Arial" w:cs="Arial"/>
                <w:sz w:val="20"/>
                <w:szCs w:val="20"/>
              </w:rPr>
              <w:t>DOI:10.1371/journal.pone</w:t>
            </w:r>
            <w:proofErr w:type="gramEnd"/>
            <w:r w:rsidRPr="00513349">
              <w:rPr>
                <w:rFonts w:ascii="Arial" w:hAnsi="Arial" w:cs="Arial"/>
                <w:sz w:val="20"/>
                <w:szCs w:val="20"/>
              </w:rPr>
              <w:t>.0238141</w:t>
            </w:r>
          </w:p>
        </w:tc>
        <w:tc>
          <w:tcPr>
            <w:tcW w:w="1523" w:type="pct"/>
          </w:tcPr>
          <w:p w:rsidR="00F1171E" w:rsidRPr="00513349" w:rsidRDefault="00F1171E" w:rsidP="000F4CE3">
            <w:pPr>
              <w:pStyle w:val="Heading2"/>
              <w:rPr>
                <w:rFonts w:ascii="Arial" w:hAnsi="Arial" w:cs="Arial"/>
                <w:b w:val="0"/>
                <w:lang w:val="en-GB"/>
              </w:rPr>
            </w:pPr>
          </w:p>
        </w:tc>
      </w:tr>
      <w:tr w:rsidR="00F1171E" w:rsidRPr="00513349" w:rsidTr="007222C8">
        <w:trPr>
          <w:trHeight w:val="386"/>
        </w:trPr>
        <w:tc>
          <w:tcPr>
            <w:tcW w:w="1265" w:type="pct"/>
            <w:noWrap/>
          </w:tcPr>
          <w:p w:rsidR="00F1171E" w:rsidRPr="00513349" w:rsidRDefault="00F1171E" w:rsidP="000F4CE3">
            <w:pPr>
              <w:pStyle w:val="Heading2"/>
              <w:rPr>
                <w:rFonts w:ascii="Arial" w:hAnsi="Arial" w:cs="Arial"/>
                <w:b w:val="0"/>
                <w:lang w:val="en-GB"/>
              </w:rPr>
            </w:pPr>
          </w:p>
          <w:p w:rsidR="00F1171E" w:rsidRPr="00513349" w:rsidRDefault="00F1171E" w:rsidP="000F4CE3">
            <w:pPr>
              <w:pStyle w:val="Heading2"/>
              <w:ind w:left="360"/>
              <w:rPr>
                <w:rFonts w:ascii="Arial" w:hAnsi="Arial" w:cs="Arial"/>
                <w:bCs w:val="0"/>
                <w:lang w:val="en-GB"/>
              </w:rPr>
            </w:pPr>
            <w:r w:rsidRPr="00513349">
              <w:rPr>
                <w:rFonts w:ascii="Arial" w:hAnsi="Arial" w:cs="Arial"/>
                <w:bCs w:val="0"/>
                <w:lang w:val="en-GB"/>
              </w:rPr>
              <w:t>Is the language/English quality of the article suitable for scholarly communications?</w:t>
            </w:r>
          </w:p>
          <w:p w:rsidR="00F1171E" w:rsidRPr="00513349" w:rsidRDefault="00F1171E" w:rsidP="000F4CE3">
            <w:pPr>
              <w:jc w:val="both"/>
              <w:rPr>
                <w:rFonts w:ascii="Arial" w:hAnsi="Arial" w:cs="Arial"/>
                <w:sz w:val="20"/>
                <w:szCs w:val="20"/>
                <w:lang w:val="en-GB"/>
              </w:rPr>
            </w:pPr>
          </w:p>
        </w:tc>
        <w:tc>
          <w:tcPr>
            <w:tcW w:w="2212" w:type="pct"/>
          </w:tcPr>
          <w:p w:rsidR="00F1171E" w:rsidRPr="00513349" w:rsidRDefault="00F1171E" w:rsidP="000F4CE3">
            <w:pPr>
              <w:jc w:val="both"/>
              <w:rPr>
                <w:rFonts w:ascii="Arial" w:hAnsi="Arial" w:cs="Arial"/>
                <w:sz w:val="20"/>
                <w:szCs w:val="20"/>
                <w:lang w:val="en-GB"/>
              </w:rPr>
            </w:pPr>
          </w:p>
          <w:p w:rsidR="00F1171E" w:rsidRPr="00513349" w:rsidRDefault="00074340" w:rsidP="000F4CE3">
            <w:pPr>
              <w:jc w:val="both"/>
              <w:rPr>
                <w:rFonts w:ascii="Arial" w:hAnsi="Arial" w:cs="Arial"/>
                <w:sz w:val="20"/>
                <w:szCs w:val="20"/>
                <w:lang w:val="en-GB"/>
              </w:rPr>
            </w:pPr>
            <w:r w:rsidRPr="00513349">
              <w:rPr>
                <w:rFonts w:ascii="Arial" w:hAnsi="Arial" w:cs="Arial"/>
                <w:sz w:val="20"/>
                <w:szCs w:val="20"/>
              </w:rPr>
              <w:t>The language of the article is mostly clear and suitable for scholarly communication.</w:t>
            </w:r>
          </w:p>
          <w:p w:rsidR="00F1171E" w:rsidRPr="00513349" w:rsidRDefault="00F1171E" w:rsidP="000F4CE3">
            <w:pPr>
              <w:jc w:val="both"/>
              <w:rPr>
                <w:rFonts w:ascii="Arial" w:hAnsi="Arial" w:cs="Arial"/>
                <w:sz w:val="20"/>
                <w:szCs w:val="20"/>
                <w:lang w:val="en-GB"/>
              </w:rPr>
            </w:pPr>
          </w:p>
        </w:tc>
        <w:tc>
          <w:tcPr>
            <w:tcW w:w="1523" w:type="pct"/>
          </w:tcPr>
          <w:p w:rsidR="00F1171E" w:rsidRPr="00513349" w:rsidRDefault="00F1171E" w:rsidP="000F4CE3">
            <w:pPr>
              <w:jc w:val="both"/>
              <w:rPr>
                <w:rFonts w:ascii="Arial" w:hAnsi="Arial" w:cs="Arial"/>
                <w:sz w:val="20"/>
                <w:szCs w:val="20"/>
                <w:lang w:val="en-GB"/>
              </w:rPr>
            </w:pPr>
          </w:p>
        </w:tc>
      </w:tr>
      <w:tr w:rsidR="00F1171E" w:rsidRPr="00513349" w:rsidTr="006D2516">
        <w:trPr>
          <w:trHeight w:val="70"/>
        </w:trPr>
        <w:tc>
          <w:tcPr>
            <w:tcW w:w="1265" w:type="pct"/>
            <w:noWrap/>
          </w:tcPr>
          <w:p w:rsidR="00F1171E" w:rsidRPr="00513349" w:rsidRDefault="00F1171E" w:rsidP="000F4CE3">
            <w:pPr>
              <w:pStyle w:val="Heading2"/>
              <w:rPr>
                <w:rFonts w:ascii="Arial" w:hAnsi="Arial" w:cs="Arial"/>
                <w:b w:val="0"/>
                <w:bCs w:val="0"/>
                <w:lang w:val="en-GB"/>
              </w:rPr>
            </w:pPr>
            <w:r w:rsidRPr="00513349">
              <w:rPr>
                <w:rFonts w:ascii="Arial" w:hAnsi="Arial" w:cs="Arial"/>
                <w:bCs w:val="0"/>
                <w:u w:val="single"/>
                <w:lang w:val="en-GB"/>
              </w:rPr>
              <w:t>Optional/General</w:t>
            </w:r>
            <w:r w:rsidRPr="00513349">
              <w:rPr>
                <w:rFonts w:ascii="Arial" w:hAnsi="Arial" w:cs="Arial"/>
                <w:bCs w:val="0"/>
                <w:lang w:val="en-GB"/>
              </w:rPr>
              <w:t xml:space="preserve"> </w:t>
            </w:r>
            <w:r w:rsidRPr="00513349">
              <w:rPr>
                <w:rFonts w:ascii="Arial" w:hAnsi="Arial" w:cs="Arial"/>
                <w:b w:val="0"/>
                <w:bCs w:val="0"/>
                <w:lang w:val="en-GB"/>
              </w:rPr>
              <w:t>comments</w:t>
            </w:r>
          </w:p>
          <w:p w:rsidR="00F1171E" w:rsidRPr="00513349" w:rsidRDefault="00F1171E" w:rsidP="000F4CE3">
            <w:pPr>
              <w:pStyle w:val="Heading2"/>
              <w:rPr>
                <w:rFonts w:ascii="Arial" w:hAnsi="Arial" w:cs="Arial"/>
                <w:b w:val="0"/>
                <w:lang w:val="en-GB"/>
              </w:rPr>
            </w:pPr>
          </w:p>
        </w:tc>
        <w:tc>
          <w:tcPr>
            <w:tcW w:w="2212" w:type="pct"/>
          </w:tcPr>
          <w:p w:rsidR="00F1171E" w:rsidRPr="00513349" w:rsidRDefault="000F4CE3" w:rsidP="000F4CE3">
            <w:pPr>
              <w:jc w:val="both"/>
              <w:rPr>
                <w:rFonts w:ascii="Arial" w:hAnsi="Arial" w:cs="Arial"/>
                <w:sz w:val="20"/>
                <w:szCs w:val="20"/>
                <w:lang w:val="en-GB"/>
              </w:rPr>
            </w:pPr>
            <w:r w:rsidRPr="00513349">
              <w:rPr>
                <w:rFonts w:ascii="Arial" w:hAnsi="Arial" w:cs="Arial"/>
                <w:sz w:val="20"/>
                <w:szCs w:val="20"/>
                <w:lang w:val="en-GB"/>
              </w:rPr>
              <w:t>NA</w:t>
            </w:r>
          </w:p>
          <w:p w:rsidR="00F1171E" w:rsidRPr="00513349" w:rsidRDefault="00F1171E" w:rsidP="000F4CE3">
            <w:pPr>
              <w:jc w:val="both"/>
              <w:rPr>
                <w:rFonts w:ascii="Arial" w:hAnsi="Arial" w:cs="Arial"/>
                <w:sz w:val="20"/>
                <w:szCs w:val="20"/>
                <w:lang w:val="en-GB"/>
              </w:rPr>
            </w:pPr>
          </w:p>
          <w:p w:rsidR="00F1171E" w:rsidRPr="00513349" w:rsidRDefault="00F1171E" w:rsidP="000F4CE3">
            <w:pPr>
              <w:jc w:val="both"/>
              <w:rPr>
                <w:rFonts w:ascii="Arial" w:hAnsi="Arial" w:cs="Arial"/>
                <w:sz w:val="20"/>
                <w:szCs w:val="20"/>
                <w:lang w:val="en-GB"/>
              </w:rPr>
            </w:pPr>
          </w:p>
        </w:tc>
        <w:tc>
          <w:tcPr>
            <w:tcW w:w="1523" w:type="pct"/>
          </w:tcPr>
          <w:p w:rsidR="00F1171E" w:rsidRPr="00513349" w:rsidRDefault="00F1171E" w:rsidP="000F4CE3">
            <w:pPr>
              <w:jc w:val="both"/>
              <w:rPr>
                <w:rFonts w:ascii="Arial" w:hAnsi="Arial" w:cs="Arial"/>
                <w:sz w:val="20"/>
                <w:szCs w:val="20"/>
                <w:lang w:val="en-GB"/>
              </w:rPr>
            </w:pPr>
          </w:p>
        </w:tc>
      </w:tr>
    </w:tbl>
    <w:p w:rsidR="00F1171E" w:rsidRPr="00513349" w:rsidRDefault="00F1171E" w:rsidP="000F4CE3">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428F2" w:rsidRPr="00513349" w:rsidTr="00A5054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428F2" w:rsidRPr="00513349" w:rsidRDefault="00B428F2" w:rsidP="00B428F2">
            <w:pPr>
              <w:rPr>
                <w:rFonts w:ascii="Arial" w:eastAsia="Arial Unicode MS" w:hAnsi="Arial" w:cs="Arial"/>
                <w:b/>
                <w:sz w:val="20"/>
                <w:szCs w:val="20"/>
                <w:u w:val="single"/>
                <w:lang w:val="en-GB"/>
              </w:rPr>
            </w:pPr>
            <w:bookmarkStart w:id="1" w:name="_Hlk156057883"/>
            <w:bookmarkStart w:id="2" w:name="_Hlk156057704"/>
            <w:r w:rsidRPr="00513349">
              <w:rPr>
                <w:rFonts w:ascii="Arial" w:eastAsia="Arial Unicode MS" w:hAnsi="Arial" w:cs="Arial"/>
                <w:b/>
                <w:sz w:val="20"/>
                <w:szCs w:val="20"/>
                <w:highlight w:val="yellow"/>
                <w:u w:val="single"/>
                <w:lang w:val="en-GB"/>
              </w:rPr>
              <w:t>PART  2:</w:t>
            </w:r>
            <w:r w:rsidRPr="00513349">
              <w:rPr>
                <w:rFonts w:ascii="Arial" w:eastAsia="Arial Unicode MS" w:hAnsi="Arial" w:cs="Arial"/>
                <w:b/>
                <w:sz w:val="20"/>
                <w:szCs w:val="20"/>
                <w:u w:val="single"/>
                <w:lang w:val="en-GB"/>
              </w:rPr>
              <w:t xml:space="preserve"> </w:t>
            </w:r>
          </w:p>
          <w:p w:rsidR="00B428F2" w:rsidRPr="00513349" w:rsidRDefault="00B428F2" w:rsidP="00B428F2">
            <w:pPr>
              <w:rPr>
                <w:rFonts w:ascii="Arial" w:eastAsia="Arial Unicode MS" w:hAnsi="Arial" w:cs="Arial"/>
                <w:b/>
                <w:sz w:val="20"/>
                <w:szCs w:val="20"/>
                <w:u w:val="single"/>
                <w:lang w:val="en-GB"/>
              </w:rPr>
            </w:pPr>
          </w:p>
        </w:tc>
      </w:tr>
      <w:tr w:rsidR="00B428F2" w:rsidRPr="00513349" w:rsidTr="00A50544">
        <w:tc>
          <w:tcPr>
            <w:tcW w:w="1615" w:type="pct"/>
            <w:shd w:val="clear" w:color="auto" w:fill="auto"/>
            <w:noWrap/>
            <w:tcMar>
              <w:top w:w="0" w:type="dxa"/>
              <w:left w:w="108" w:type="dxa"/>
              <w:bottom w:w="0" w:type="dxa"/>
              <w:right w:w="108" w:type="dxa"/>
            </w:tcMar>
            <w:vAlign w:val="center"/>
          </w:tcPr>
          <w:p w:rsidR="00B428F2" w:rsidRPr="00513349" w:rsidRDefault="00B428F2" w:rsidP="00B428F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B428F2" w:rsidRPr="00513349" w:rsidRDefault="00B428F2" w:rsidP="00B428F2">
            <w:pPr>
              <w:keepNext/>
              <w:outlineLvl w:val="1"/>
              <w:rPr>
                <w:rFonts w:ascii="Arial" w:eastAsia="MS Mincho" w:hAnsi="Arial" w:cs="Arial"/>
                <w:b/>
                <w:bCs/>
                <w:sz w:val="20"/>
                <w:szCs w:val="20"/>
                <w:lang w:val="en-GB"/>
              </w:rPr>
            </w:pPr>
            <w:r w:rsidRPr="00513349">
              <w:rPr>
                <w:rFonts w:ascii="Arial" w:eastAsia="MS Mincho" w:hAnsi="Arial" w:cs="Arial"/>
                <w:b/>
                <w:bCs/>
                <w:sz w:val="20"/>
                <w:szCs w:val="20"/>
                <w:lang w:val="en-GB"/>
              </w:rPr>
              <w:t>Reviewer’s comment</w:t>
            </w:r>
          </w:p>
        </w:tc>
        <w:tc>
          <w:tcPr>
            <w:tcW w:w="1691" w:type="pct"/>
            <w:shd w:val="clear" w:color="auto" w:fill="auto"/>
          </w:tcPr>
          <w:p w:rsidR="00B428F2" w:rsidRPr="00513349" w:rsidRDefault="00B428F2" w:rsidP="00B428F2">
            <w:pPr>
              <w:keepNext/>
              <w:outlineLvl w:val="1"/>
              <w:rPr>
                <w:rFonts w:ascii="Arial" w:eastAsia="MS Mincho" w:hAnsi="Arial" w:cs="Arial"/>
                <w:bCs/>
                <w:sz w:val="20"/>
                <w:szCs w:val="20"/>
                <w:lang w:val="en-GB"/>
              </w:rPr>
            </w:pPr>
            <w:r w:rsidRPr="00513349">
              <w:rPr>
                <w:rFonts w:ascii="Arial" w:eastAsia="MS Mincho" w:hAnsi="Arial" w:cs="Arial"/>
                <w:b/>
                <w:bCs/>
                <w:sz w:val="20"/>
                <w:szCs w:val="20"/>
                <w:lang w:val="en-GB"/>
              </w:rPr>
              <w:t>Author’s comment</w:t>
            </w:r>
            <w:r w:rsidRPr="00513349">
              <w:rPr>
                <w:rFonts w:ascii="Arial" w:eastAsia="MS Mincho" w:hAnsi="Arial" w:cs="Arial"/>
                <w:bCs/>
                <w:sz w:val="20"/>
                <w:szCs w:val="20"/>
                <w:lang w:val="en-GB"/>
              </w:rPr>
              <w:t xml:space="preserve"> </w:t>
            </w:r>
            <w:r w:rsidRPr="0051334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428F2" w:rsidRPr="00513349" w:rsidTr="00A50544">
        <w:trPr>
          <w:trHeight w:val="890"/>
        </w:trPr>
        <w:tc>
          <w:tcPr>
            <w:tcW w:w="1615" w:type="pct"/>
            <w:shd w:val="clear" w:color="auto" w:fill="auto"/>
            <w:noWrap/>
            <w:tcMar>
              <w:top w:w="0" w:type="dxa"/>
              <w:left w:w="108" w:type="dxa"/>
              <w:bottom w:w="0" w:type="dxa"/>
              <w:right w:w="108" w:type="dxa"/>
            </w:tcMar>
            <w:vAlign w:val="center"/>
          </w:tcPr>
          <w:p w:rsidR="00B428F2" w:rsidRPr="00513349" w:rsidRDefault="00B428F2" w:rsidP="00B428F2">
            <w:pPr>
              <w:rPr>
                <w:rFonts w:ascii="Arial" w:eastAsia="Arial Unicode MS" w:hAnsi="Arial" w:cs="Arial"/>
                <w:b/>
                <w:sz w:val="20"/>
                <w:szCs w:val="20"/>
                <w:lang w:val="en-GB"/>
              </w:rPr>
            </w:pPr>
            <w:r w:rsidRPr="00513349">
              <w:rPr>
                <w:rFonts w:ascii="Arial" w:eastAsia="Arial Unicode MS" w:hAnsi="Arial" w:cs="Arial"/>
                <w:b/>
                <w:sz w:val="20"/>
                <w:szCs w:val="20"/>
                <w:lang w:val="en-GB"/>
              </w:rPr>
              <w:t xml:space="preserve">Are there ethical issues in this manuscript? </w:t>
            </w:r>
          </w:p>
          <w:p w:rsidR="00B428F2" w:rsidRPr="00513349" w:rsidRDefault="00B428F2" w:rsidP="00B428F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B428F2" w:rsidRPr="00513349" w:rsidRDefault="00B428F2" w:rsidP="00B428F2">
            <w:pPr>
              <w:rPr>
                <w:rFonts w:ascii="Arial" w:eastAsia="Arial Unicode MS" w:hAnsi="Arial" w:cs="Arial"/>
                <w:i/>
                <w:iCs/>
                <w:sz w:val="20"/>
                <w:szCs w:val="20"/>
                <w:u w:val="single"/>
                <w:lang w:val="en-GB"/>
              </w:rPr>
            </w:pPr>
            <w:r w:rsidRPr="00513349">
              <w:rPr>
                <w:rFonts w:ascii="Arial" w:eastAsia="Arial Unicode MS" w:hAnsi="Arial" w:cs="Arial"/>
                <w:i/>
                <w:iCs/>
                <w:sz w:val="20"/>
                <w:szCs w:val="20"/>
                <w:u w:val="single"/>
                <w:lang w:val="en-GB"/>
              </w:rPr>
              <w:t xml:space="preserve">(If yes, </w:t>
            </w:r>
            <w:proofErr w:type="gramStart"/>
            <w:r w:rsidRPr="00513349">
              <w:rPr>
                <w:rFonts w:ascii="Arial" w:eastAsia="Arial Unicode MS" w:hAnsi="Arial" w:cs="Arial"/>
                <w:i/>
                <w:iCs/>
                <w:sz w:val="20"/>
                <w:szCs w:val="20"/>
                <w:u w:val="single"/>
                <w:lang w:val="en-GB"/>
              </w:rPr>
              <w:t>Kindly</w:t>
            </w:r>
            <w:proofErr w:type="gramEnd"/>
            <w:r w:rsidRPr="00513349">
              <w:rPr>
                <w:rFonts w:ascii="Arial" w:eastAsia="Arial Unicode MS" w:hAnsi="Arial" w:cs="Arial"/>
                <w:i/>
                <w:iCs/>
                <w:sz w:val="20"/>
                <w:szCs w:val="20"/>
                <w:u w:val="single"/>
                <w:lang w:val="en-GB"/>
              </w:rPr>
              <w:t xml:space="preserve"> please write down the ethical issues here in details)</w:t>
            </w:r>
          </w:p>
          <w:p w:rsidR="00B428F2" w:rsidRPr="00513349" w:rsidRDefault="00B428F2" w:rsidP="00B428F2">
            <w:pPr>
              <w:rPr>
                <w:rFonts w:ascii="Arial" w:eastAsia="Arial Unicode MS" w:hAnsi="Arial" w:cs="Arial"/>
                <w:sz w:val="20"/>
                <w:szCs w:val="20"/>
                <w:lang w:val="en-GB"/>
              </w:rPr>
            </w:pPr>
          </w:p>
          <w:p w:rsidR="00B428F2" w:rsidRPr="00513349" w:rsidRDefault="00B428F2" w:rsidP="00B428F2">
            <w:pPr>
              <w:rPr>
                <w:rFonts w:ascii="Arial" w:eastAsia="Arial Unicode MS" w:hAnsi="Arial" w:cs="Arial"/>
                <w:sz w:val="20"/>
                <w:szCs w:val="20"/>
                <w:lang w:val="en-GB"/>
              </w:rPr>
            </w:pPr>
          </w:p>
        </w:tc>
        <w:tc>
          <w:tcPr>
            <w:tcW w:w="1691" w:type="pct"/>
            <w:shd w:val="clear" w:color="auto" w:fill="auto"/>
            <w:vAlign w:val="center"/>
          </w:tcPr>
          <w:p w:rsidR="00B428F2" w:rsidRPr="00513349" w:rsidRDefault="00B428F2" w:rsidP="00B428F2">
            <w:pPr>
              <w:rPr>
                <w:rFonts w:ascii="Arial" w:eastAsia="Arial Unicode MS" w:hAnsi="Arial" w:cs="Arial"/>
                <w:sz w:val="20"/>
                <w:szCs w:val="20"/>
                <w:lang w:val="en-GB"/>
              </w:rPr>
            </w:pPr>
          </w:p>
          <w:p w:rsidR="00B428F2" w:rsidRPr="00513349" w:rsidRDefault="00B428F2" w:rsidP="00B428F2">
            <w:pPr>
              <w:rPr>
                <w:rFonts w:ascii="Arial" w:eastAsia="Arial Unicode MS" w:hAnsi="Arial" w:cs="Arial"/>
                <w:sz w:val="20"/>
                <w:szCs w:val="20"/>
                <w:lang w:val="en-GB"/>
              </w:rPr>
            </w:pPr>
          </w:p>
          <w:p w:rsidR="00B428F2" w:rsidRPr="00513349" w:rsidRDefault="00B428F2" w:rsidP="00B428F2">
            <w:pPr>
              <w:rPr>
                <w:rFonts w:ascii="Arial" w:eastAsia="Arial Unicode MS" w:hAnsi="Arial" w:cs="Arial"/>
                <w:sz w:val="20"/>
                <w:szCs w:val="20"/>
                <w:lang w:val="en-GB"/>
              </w:rPr>
            </w:pPr>
          </w:p>
        </w:tc>
      </w:tr>
      <w:bookmarkEnd w:id="1"/>
    </w:tbl>
    <w:p w:rsidR="00B428F2" w:rsidRPr="00513349" w:rsidRDefault="00B428F2" w:rsidP="00B428F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428F2" w:rsidRPr="00513349" w:rsidTr="00A5054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B428F2" w:rsidRPr="00513349" w:rsidRDefault="00B428F2" w:rsidP="00B428F2">
            <w:pPr>
              <w:rPr>
                <w:rFonts w:ascii="Arial" w:hAnsi="Arial" w:cs="Arial"/>
                <w:b/>
                <w:sz w:val="20"/>
                <w:szCs w:val="20"/>
                <w:u w:val="single"/>
                <w:lang w:val="en-GB"/>
              </w:rPr>
            </w:pPr>
            <w:r w:rsidRPr="00513349">
              <w:rPr>
                <w:rFonts w:ascii="Arial" w:hAnsi="Arial" w:cs="Arial"/>
                <w:b/>
                <w:sz w:val="20"/>
                <w:szCs w:val="20"/>
                <w:u w:val="single"/>
                <w:lang w:val="en-GB"/>
              </w:rPr>
              <w:t>Reviewer Details:</w:t>
            </w:r>
          </w:p>
          <w:p w:rsidR="00B428F2" w:rsidRPr="00513349" w:rsidRDefault="00B428F2" w:rsidP="00B428F2">
            <w:pPr>
              <w:rPr>
                <w:rFonts w:ascii="Arial" w:hAnsi="Arial" w:cs="Arial"/>
                <w:bCs/>
                <w:sz w:val="20"/>
                <w:szCs w:val="20"/>
                <w:u w:val="single"/>
                <w:lang w:val="en-GB"/>
              </w:rPr>
            </w:pPr>
          </w:p>
        </w:tc>
      </w:tr>
      <w:tr w:rsidR="00B428F2" w:rsidRPr="00513349" w:rsidTr="00A50544">
        <w:trPr>
          <w:trHeight w:val="77"/>
        </w:trPr>
        <w:tc>
          <w:tcPr>
            <w:tcW w:w="1409" w:type="pct"/>
            <w:shd w:val="clear" w:color="auto" w:fill="auto"/>
            <w:noWrap/>
            <w:tcMar>
              <w:top w:w="0" w:type="dxa"/>
              <w:left w:w="108" w:type="dxa"/>
              <w:bottom w:w="0" w:type="dxa"/>
              <w:right w:w="108" w:type="dxa"/>
            </w:tcMar>
            <w:vAlign w:val="center"/>
          </w:tcPr>
          <w:p w:rsidR="00B428F2" w:rsidRPr="00513349" w:rsidRDefault="00B428F2" w:rsidP="00B428F2">
            <w:pPr>
              <w:rPr>
                <w:rFonts w:ascii="Arial" w:hAnsi="Arial" w:cs="Arial"/>
                <w:sz w:val="20"/>
                <w:szCs w:val="20"/>
                <w:lang w:val="en-GB"/>
              </w:rPr>
            </w:pPr>
            <w:r w:rsidRPr="0051334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B428F2" w:rsidRPr="00513349" w:rsidRDefault="006D2516" w:rsidP="00B428F2">
            <w:pPr>
              <w:rPr>
                <w:rFonts w:ascii="Arial" w:hAnsi="Arial" w:cs="Arial"/>
                <w:b/>
                <w:bCs/>
                <w:sz w:val="20"/>
                <w:szCs w:val="20"/>
              </w:rPr>
            </w:pPr>
            <w:proofErr w:type="spellStart"/>
            <w:r w:rsidRPr="006D2516">
              <w:rPr>
                <w:rFonts w:ascii="Arial" w:hAnsi="Arial" w:cs="Arial"/>
                <w:b/>
                <w:bCs/>
                <w:sz w:val="20"/>
                <w:szCs w:val="20"/>
              </w:rPr>
              <w:t>Annu</w:t>
            </w:r>
            <w:proofErr w:type="spellEnd"/>
            <w:r w:rsidRPr="006D2516">
              <w:rPr>
                <w:rFonts w:ascii="Arial" w:hAnsi="Arial" w:cs="Arial"/>
                <w:b/>
                <w:bCs/>
                <w:sz w:val="20"/>
                <w:szCs w:val="20"/>
              </w:rPr>
              <w:t xml:space="preserve"> Biswas</w:t>
            </w:r>
          </w:p>
        </w:tc>
      </w:tr>
      <w:tr w:rsidR="00B428F2" w:rsidRPr="00513349" w:rsidTr="00A50544">
        <w:trPr>
          <w:trHeight w:val="77"/>
        </w:trPr>
        <w:tc>
          <w:tcPr>
            <w:tcW w:w="1409" w:type="pct"/>
            <w:shd w:val="clear" w:color="auto" w:fill="auto"/>
            <w:noWrap/>
            <w:tcMar>
              <w:top w:w="0" w:type="dxa"/>
              <w:left w:w="108" w:type="dxa"/>
              <w:bottom w:w="0" w:type="dxa"/>
              <w:right w:w="108" w:type="dxa"/>
            </w:tcMar>
            <w:vAlign w:val="center"/>
          </w:tcPr>
          <w:p w:rsidR="00B428F2" w:rsidRPr="00513349" w:rsidRDefault="00B428F2" w:rsidP="00B428F2">
            <w:pPr>
              <w:rPr>
                <w:rFonts w:ascii="Arial" w:hAnsi="Arial" w:cs="Arial"/>
                <w:sz w:val="20"/>
                <w:szCs w:val="20"/>
                <w:lang w:val="en-GB"/>
              </w:rPr>
            </w:pPr>
            <w:r w:rsidRPr="0051334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B428F2" w:rsidRPr="00513349" w:rsidRDefault="006D2516" w:rsidP="006D2516">
            <w:pPr>
              <w:rPr>
                <w:rFonts w:ascii="Arial" w:hAnsi="Arial" w:cs="Arial"/>
                <w:b/>
                <w:bCs/>
                <w:sz w:val="20"/>
                <w:szCs w:val="20"/>
                <w:lang w:val="en-GB"/>
              </w:rPr>
            </w:pPr>
            <w:proofErr w:type="spellStart"/>
            <w:r w:rsidRPr="006D2516">
              <w:rPr>
                <w:rFonts w:ascii="Arial" w:hAnsi="Arial" w:cs="Arial"/>
                <w:b/>
                <w:bCs/>
                <w:sz w:val="20"/>
                <w:szCs w:val="20"/>
                <w:lang w:val="en-GB"/>
              </w:rPr>
              <w:t>Adamas</w:t>
            </w:r>
            <w:proofErr w:type="spellEnd"/>
            <w:r w:rsidRPr="006D2516">
              <w:rPr>
                <w:rFonts w:ascii="Arial" w:hAnsi="Arial" w:cs="Arial"/>
                <w:b/>
                <w:bCs/>
                <w:sz w:val="20"/>
                <w:szCs w:val="20"/>
                <w:lang w:val="en-GB"/>
              </w:rPr>
              <w:t xml:space="preserve"> University,</w:t>
            </w:r>
            <w:r>
              <w:rPr>
                <w:rFonts w:ascii="Arial" w:hAnsi="Arial" w:cs="Arial"/>
                <w:b/>
                <w:bCs/>
                <w:sz w:val="20"/>
                <w:szCs w:val="20"/>
                <w:lang w:val="en-GB"/>
              </w:rPr>
              <w:t xml:space="preserve"> </w:t>
            </w:r>
            <w:r w:rsidRPr="006D2516">
              <w:rPr>
                <w:rFonts w:ascii="Arial" w:hAnsi="Arial" w:cs="Arial"/>
                <w:b/>
                <w:bCs/>
                <w:sz w:val="20"/>
                <w:szCs w:val="20"/>
                <w:lang w:val="en-GB"/>
              </w:rPr>
              <w:t>India</w:t>
            </w:r>
          </w:p>
        </w:tc>
      </w:tr>
      <w:bookmarkEnd w:id="2"/>
    </w:tbl>
    <w:p w:rsidR="00B428F2" w:rsidRPr="00513349" w:rsidRDefault="00B428F2" w:rsidP="00B428F2">
      <w:pPr>
        <w:rPr>
          <w:rFonts w:ascii="Arial" w:hAnsi="Arial" w:cs="Arial"/>
          <w:sz w:val="20"/>
          <w:szCs w:val="20"/>
        </w:rPr>
      </w:pPr>
    </w:p>
    <w:p w:rsidR="00F1171E" w:rsidRPr="00513349" w:rsidRDefault="00F1171E" w:rsidP="000F4CE3">
      <w:pPr>
        <w:pStyle w:val="BodyText"/>
        <w:rPr>
          <w:rFonts w:ascii="Arial" w:hAnsi="Arial" w:cs="Arial"/>
          <w:b/>
          <w:bCs/>
          <w:sz w:val="20"/>
          <w:szCs w:val="20"/>
          <w:u w:val="single"/>
          <w:lang w:val="en-GB"/>
        </w:rPr>
      </w:pPr>
    </w:p>
    <w:sectPr w:rsidR="00F1171E" w:rsidRPr="0051334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49F" w:rsidRPr="0000007A" w:rsidRDefault="00EE549F" w:rsidP="0099583E">
      <w:r>
        <w:separator/>
      </w:r>
    </w:p>
  </w:endnote>
  <w:endnote w:type="continuationSeparator" w:id="0">
    <w:p w:rsidR="00EE549F" w:rsidRPr="0000007A" w:rsidRDefault="00EE549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49F" w:rsidRPr="0000007A" w:rsidRDefault="00EE549F" w:rsidP="0099583E">
      <w:r>
        <w:separator/>
      </w:r>
    </w:p>
  </w:footnote>
  <w:footnote w:type="continuationSeparator" w:id="0">
    <w:p w:rsidR="00EE549F" w:rsidRPr="0000007A" w:rsidRDefault="00EE549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82B60"/>
    <w:multiLevelType w:val="multilevel"/>
    <w:tmpl w:val="90521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CF168D"/>
    <w:multiLevelType w:val="multilevel"/>
    <w:tmpl w:val="C42A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1E40D7"/>
    <w:multiLevelType w:val="multilevel"/>
    <w:tmpl w:val="44F03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9"/>
  </w:num>
  <w:num w:numId="5">
    <w:abstractNumId w:val="6"/>
  </w:num>
  <w:num w:numId="6">
    <w:abstractNumId w:val="0"/>
  </w:num>
  <w:num w:numId="7">
    <w:abstractNumId w:val="2"/>
  </w:num>
  <w:num w:numId="8">
    <w:abstractNumId w:val="11"/>
  </w:num>
  <w:num w:numId="9">
    <w:abstractNumId w:val="10"/>
  </w:num>
  <w:num w:numId="10">
    <w:abstractNumId w:val="4"/>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340"/>
    <w:rsid w:val="00081012"/>
    <w:rsid w:val="00084D7C"/>
    <w:rsid w:val="000936AC"/>
    <w:rsid w:val="00095A59"/>
    <w:rsid w:val="000A2134"/>
    <w:rsid w:val="000A2D36"/>
    <w:rsid w:val="000A6F41"/>
    <w:rsid w:val="000A79F9"/>
    <w:rsid w:val="000B4EE5"/>
    <w:rsid w:val="000B74A1"/>
    <w:rsid w:val="000B757E"/>
    <w:rsid w:val="000C0837"/>
    <w:rsid w:val="000C0B04"/>
    <w:rsid w:val="000C3B7E"/>
    <w:rsid w:val="000D13B0"/>
    <w:rsid w:val="000F4CE3"/>
    <w:rsid w:val="000F6EA8"/>
    <w:rsid w:val="00101322"/>
    <w:rsid w:val="00115767"/>
    <w:rsid w:val="00121FFA"/>
    <w:rsid w:val="0012616A"/>
    <w:rsid w:val="00136984"/>
    <w:rsid w:val="001425F1"/>
    <w:rsid w:val="00142A2B"/>
    <w:rsid w:val="00142A9C"/>
    <w:rsid w:val="00150304"/>
    <w:rsid w:val="0015296D"/>
    <w:rsid w:val="00163622"/>
    <w:rsid w:val="001645A2"/>
    <w:rsid w:val="00164F4E"/>
    <w:rsid w:val="00165685"/>
    <w:rsid w:val="00173CF4"/>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5882"/>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4D1F"/>
    <w:rsid w:val="003E746A"/>
    <w:rsid w:val="00401C12"/>
    <w:rsid w:val="0042465A"/>
    <w:rsid w:val="00435B36"/>
    <w:rsid w:val="00442B24"/>
    <w:rsid w:val="004430CD"/>
    <w:rsid w:val="0044519B"/>
    <w:rsid w:val="00452F40"/>
    <w:rsid w:val="00457AB1"/>
    <w:rsid w:val="00457BC0"/>
    <w:rsid w:val="00461309"/>
    <w:rsid w:val="00462996"/>
    <w:rsid w:val="00474129"/>
    <w:rsid w:val="00475A48"/>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3349"/>
    <w:rsid w:val="0052339F"/>
    <w:rsid w:val="00525FDD"/>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7E98"/>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516"/>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1E62"/>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2AB"/>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12C4"/>
    <w:rsid w:val="00B2236C"/>
    <w:rsid w:val="00B22FE6"/>
    <w:rsid w:val="00B3033D"/>
    <w:rsid w:val="00B334D9"/>
    <w:rsid w:val="00B428F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4E5C"/>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549F"/>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6855"/>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DC03C"/>
  <w15:docId w15:val="{0A1E1E92-F151-4B27-99A3-0CB27DBB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743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074340"/>
    <w:rPr>
      <w:b/>
      <w:bCs/>
    </w:rPr>
  </w:style>
  <w:style w:type="character" w:customStyle="1" w:styleId="Heading3Char">
    <w:name w:val="Heading 3 Char"/>
    <w:basedOn w:val="DefaultParagraphFont"/>
    <w:link w:val="Heading3"/>
    <w:uiPriority w:val="9"/>
    <w:semiHidden/>
    <w:rsid w:val="00074340"/>
    <w:rPr>
      <w:rFonts w:asciiTheme="majorHAnsi" w:eastAsiaTheme="majorEastAsia" w:hAnsiTheme="majorHAnsi" w:cstheme="majorBidi"/>
      <w:b/>
      <w:bCs/>
      <w:color w:val="4F81BD" w:themeColor="accent1"/>
      <w:sz w:val="24"/>
      <w:szCs w:val="24"/>
      <w:lang w:val="en-US" w:eastAsia="en-US"/>
    </w:rPr>
  </w:style>
  <w:style w:type="character" w:styleId="Emphasis">
    <w:name w:val="Emphasis"/>
    <w:basedOn w:val="DefaultParagraphFont"/>
    <w:uiPriority w:val="20"/>
    <w:qFormat/>
    <w:rsid w:val="00074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21742">
      <w:bodyDiv w:val="1"/>
      <w:marLeft w:val="0"/>
      <w:marRight w:val="0"/>
      <w:marTop w:val="0"/>
      <w:marBottom w:val="0"/>
      <w:divBdr>
        <w:top w:val="none" w:sz="0" w:space="0" w:color="auto"/>
        <w:left w:val="none" w:sz="0" w:space="0" w:color="auto"/>
        <w:bottom w:val="none" w:sz="0" w:space="0" w:color="auto"/>
        <w:right w:val="none" w:sz="0" w:space="0" w:color="auto"/>
      </w:divBdr>
    </w:div>
    <w:div w:id="49873293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348304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2274877">
      <w:bodyDiv w:val="1"/>
      <w:marLeft w:val="0"/>
      <w:marRight w:val="0"/>
      <w:marTop w:val="0"/>
      <w:marBottom w:val="0"/>
      <w:divBdr>
        <w:top w:val="none" w:sz="0" w:space="0" w:color="auto"/>
        <w:left w:val="none" w:sz="0" w:space="0" w:color="auto"/>
        <w:bottom w:val="none" w:sz="0" w:space="0" w:color="auto"/>
        <w:right w:val="none" w:sz="0" w:space="0" w:color="auto"/>
      </w:divBdr>
    </w:div>
    <w:div w:id="137195539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1165901">
      <w:bodyDiv w:val="1"/>
      <w:marLeft w:val="0"/>
      <w:marRight w:val="0"/>
      <w:marTop w:val="0"/>
      <w:marBottom w:val="0"/>
      <w:divBdr>
        <w:top w:val="none" w:sz="0" w:space="0" w:color="auto"/>
        <w:left w:val="none" w:sz="0" w:space="0" w:color="auto"/>
        <w:bottom w:val="none" w:sz="0" w:space="0" w:color="auto"/>
        <w:right w:val="none" w:sz="0" w:space="0" w:color="auto"/>
      </w:divBdr>
    </w:div>
    <w:div w:id="20846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