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1B4F9D" w:rsidRPr="008F6C9A" w14:paraId="16DD27E4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60722AB4" w14:textId="77777777" w:rsidR="001B4F9D" w:rsidRPr="008F6C9A" w:rsidRDefault="001B4F9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1B4F9D" w:rsidRPr="008F6C9A" w14:paraId="79EFC03D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D5009E7" w14:textId="77777777" w:rsidR="001B4F9D" w:rsidRPr="008F6C9A" w:rsidRDefault="0012376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C5F9" w14:textId="77777777" w:rsidR="001B4F9D" w:rsidRPr="008F6C9A" w:rsidRDefault="00123762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8F6C9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1B4F9D" w:rsidRPr="008F6C9A" w14:paraId="4B7FF18B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7DAEDBBE" w14:textId="77777777" w:rsidR="001B4F9D" w:rsidRPr="008F6C9A" w:rsidRDefault="0012376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0455" w14:textId="77777777" w:rsidR="001B4F9D" w:rsidRPr="008F6C9A" w:rsidRDefault="001237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Ms_BPR_4303</w:t>
            </w:r>
          </w:p>
        </w:tc>
      </w:tr>
      <w:tr w:rsidR="001B4F9D" w:rsidRPr="008F6C9A" w14:paraId="798BED10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66231F9" w14:textId="77777777" w:rsidR="001B4F9D" w:rsidRPr="008F6C9A" w:rsidRDefault="0012376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D415" w14:textId="77777777" w:rsidR="001B4F9D" w:rsidRPr="008F6C9A" w:rsidRDefault="001237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F6C9A">
              <w:rPr>
                <w:rFonts w:ascii="Arial" w:hAnsi="Arial" w:cs="Arial"/>
                <w:b/>
                <w:sz w:val="20"/>
                <w:szCs w:val="20"/>
                <w:lang w:val="en-GB"/>
              </w:rPr>
              <w:t>SPATIAL AND TEMPORAL VARIATION OF ETO FOR EGYPT USING REMOTE SENSING</w:t>
            </w:r>
          </w:p>
        </w:tc>
      </w:tr>
      <w:tr w:rsidR="001B4F9D" w:rsidRPr="008F6C9A" w14:paraId="3C90275B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08126AF0" w14:textId="77777777" w:rsidR="001B4F9D" w:rsidRPr="008F6C9A" w:rsidRDefault="0012376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3F3F" w14:textId="77777777" w:rsidR="001B4F9D" w:rsidRPr="008F6C9A" w:rsidRDefault="001237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142B53D" w14:textId="77777777" w:rsidR="001B4F9D" w:rsidRPr="008F6C9A" w:rsidRDefault="001B4F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9BEDAB" w14:textId="77777777" w:rsidR="001B4F9D" w:rsidRPr="008F6C9A" w:rsidRDefault="001B4F9D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9469"/>
        <w:gridCol w:w="6370"/>
      </w:tblGrid>
      <w:tr w:rsidR="001B4F9D" w:rsidRPr="008F6C9A" w14:paraId="62D203AC" w14:textId="77777777" w:rsidTr="00E12BF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6F96CD3" w14:textId="77777777" w:rsidR="001B4F9D" w:rsidRPr="008F6C9A" w:rsidRDefault="0012376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6C9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F6C9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9D09ADE" w14:textId="77777777" w:rsidR="001B4F9D" w:rsidRPr="008F6C9A" w:rsidRDefault="001B4F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4F9D" w:rsidRPr="008F6C9A" w14:paraId="6B2633A6" w14:textId="77777777" w:rsidTr="00E12BFD">
        <w:tc>
          <w:tcPr>
            <w:tcW w:w="1223" w:type="pct"/>
            <w:noWrap/>
          </w:tcPr>
          <w:p w14:paraId="2DE3D333" w14:textId="77777777" w:rsidR="001B4F9D" w:rsidRPr="008F6C9A" w:rsidRDefault="001B4F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58" w:type="pct"/>
          </w:tcPr>
          <w:p w14:paraId="182A0CB8" w14:textId="77777777" w:rsidR="001B4F9D" w:rsidRPr="008F6C9A" w:rsidRDefault="0012376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6C9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2036A35F" w14:textId="77777777" w:rsidR="001B4F9D" w:rsidRPr="008F6C9A" w:rsidRDefault="0012376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6C9A">
              <w:rPr>
                <w:rFonts w:ascii="Arial" w:hAnsi="Arial" w:cs="Arial"/>
                <w:lang w:val="en-GB"/>
              </w:rPr>
              <w:t>Author’s Feedback</w:t>
            </w:r>
            <w:r w:rsidRPr="008F6C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6C9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B4F9D" w:rsidRPr="008F6C9A" w14:paraId="201A145D" w14:textId="77777777" w:rsidTr="00E12BFD">
        <w:trPr>
          <w:trHeight w:val="1264"/>
        </w:trPr>
        <w:tc>
          <w:tcPr>
            <w:tcW w:w="1223" w:type="pct"/>
            <w:noWrap/>
          </w:tcPr>
          <w:p w14:paraId="339853BA" w14:textId="77777777" w:rsidR="001B4F9D" w:rsidRPr="008F6C9A" w:rsidRDefault="001237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5D0DA1D" w14:textId="77777777" w:rsidR="001B4F9D" w:rsidRPr="008F6C9A" w:rsidRDefault="001B4F9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58" w:type="pct"/>
          </w:tcPr>
          <w:p w14:paraId="684C78AD" w14:textId="77777777" w:rsidR="001B4F9D" w:rsidRPr="008F6C9A" w:rsidRDefault="0012376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>This manuscript is crucial for sustainable agricultural development in Egypt, where water scarcity poses a challenge to expansion. By calculating reference evapotranspiration (</w:t>
            </w:r>
            <w:proofErr w:type="spellStart"/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>ETo</w:t>
            </w:r>
            <w:proofErr w:type="spellEnd"/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>) across the country, it provides key data for estimating irrigation needs and identifying suitable areas for cultivation. The use of the FAO Penman-Monteith equation and GIS mapping enhances the accuracy of these water consumption estimates, supporting more informed and efficient agricultural planning.</w:t>
            </w:r>
          </w:p>
        </w:tc>
        <w:tc>
          <w:tcPr>
            <w:tcW w:w="1519" w:type="pct"/>
          </w:tcPr>
          <w:p w14:paraId="58BE85A6" w14:textId="77777777" w:rsidR="001B4F9D" w:rsidRPr="008F6C9A" w:rsidRDefault="001B4F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B4F9D" w:rsidRPr="008F6C9A" w14:paraId="609D81EE" w14:textId="77777777" w:rsidTr="00301810">
        <w:trPr>
          <w:trHeight w:val="512"/>
        </w:trPr>
        <w:tc>
          <w:tcPr>
            <w:tcW w:w="1223" w:type="pct"/>
            <w:noWrap/>
          </w:tcPr>
          <w:p w14:paraId="238BEC35" w14:textId="77777777" w:rsidR="001B4F9D" w:rsidRPr="008F6C9A" w:rsidRDefault="001237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08DE443" w14:textId="369E637E" w:rsidR="001B4F9D" w:rsidRPr="00301810" w:rsidRDefault="00123762" w:rsidP="0030181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58" w:type="pct"/>
          </w:tcPr>
          <w:p w14:paraId="6E7AC54A" w14:textId="77777777" w:rsidR="001B4F9D" w:rsidRPr="008F6C9A" w:rsidRDefault="0012376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Assessing Spatial and Temporal Variations of </w:t>
            </w:r>
            <w:proofErr w:type="spellStart"/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>ETo</w:t>
            </w:r>
            <w:proofErr w:type="spellEnd"/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Across Egypt Using Remote Sensing</w:t>
            </w:r>
          </w:p>
        </w:tc>
        <w:tc>
          <w:tcPr>
            <w:tcW w:w="1519" w:type="pct"/>
          </w:tcPr>
          <w:p w14:paraId="76EF97BF" w14:textId="77777777" w:rsidR="001B4F9D" w:rsidRPr="008F6C9A" w:rsidRDefault="001B4F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B4F9D" w:rsidRPr="008F6C9A" w14:paraId="16A2EA94" w14:textId="77777777" w:rsidTr="00E12BFD">
        <w:trPr>
          <w:trHeight w:val="944"/>
        </w:trPr>
        <w:tc>
          <w:tcPr>
            <w:tcW w:w="1223" w:type="pct"/>
            <w:noWrap/>
          </w:tcPr>
          <w:p w14:paraId="158E77EE" w14:textId="77777777" w:rsidR="001B4F9D" w:rsidRPr="008F6C9A" w:rsidRDefault="0012376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F6C9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59BB197" w14:textId="77777777" w:rsidR="001B4F9D" w:rsidRPr="008F6C9A" w:rsidRDefault="001B4F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58" w:type="pct"/>
          </w:tcPr>
          <w:p w14:paraId="10F8B650" w14:textId="77777777" w:rsidR="001B4F9D" w:rsidRPr="008F6C9A" w:rsidRDefault="0012376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>Briefly mention the water scarcity challenge in relation to Egypt's agricultural expansion.</w:t>
            </w:r>
          </w:p>
          <w:p w14:paraId="3076E757" w14:textId="77777777" w:rsidR="001B4F9D" w:rsidRPr="008F6C9A" w:rsidRDefault="0012376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Include a note on how remote sensing contributes to data collection for </w:t>
            </w:r>
            <w:proofErr w:type="spellStart"/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>ETo</w:t>
            </w:r>
            <w:proofErr w:type="spellEnd"/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estimation.</w:t>
            </w:r>
          </w:p>
          <w:p w14:paraId="5C95CAFF" w14:textId="77777777" w:rsidR="001B4F9D" w:rsidRPr="008F6C9A" w:rsidRDefault="0012376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>Add a line about how the results can inform sustainable agricultural planning.</w:t>
            </w:r>
          </w:p>
          <w:p w14:paraId="79998308" w14:textId="77777777" w:rsidR="001B4F9D" w:rsidRPr="008F6C9A" w:rsidRDefault="001B4F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1144C76A" w14:textId="77777777" w:rsidR="001B4F9D" w:rsidRPr="008F6C9A" w:rsidRDefault="001B4F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B4F9D" w:rsidRPr="008F6C9A" w14:paraId="0D3B3AC7" w14:textId="77777777" w:rsidTr="00301810">
        <w:trPr>
          <w:trHeight w:val="620"/>
        </w:trPr>
        <w:tc>
          <w:tcPr>
            <w:tcW w:w="1223" w:type="pct"/>
            <w:noWrap/>
          </w:tcPr>
          <w:p w14:paraId="030DE4AB" w14:textId="77777777" w:rsidR="001B4F9D" w:rsidRPr="008F6C9A" w:rsidRDefault="001237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58" w:type="pct"/>
          </w:tcPr>
          <w:p w14:paraId="470A30BD" w14:textId="77777777" w:rsidR="001B4F9D" w:rsidRPr="008F6C9A" w:rsidRDefault="0012376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Methodology could also be shown as a flow chart.</w:t>
            </w:r>
          </w:p>
          <w:p w14:paraId="6CFC9A7A" w14:textId="77777777" w:rsidR="001B4F9D" w:rsidRPr="008F6C9A" w:rsidRDefault="001B4F9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31BF26AB" w14:textId="77777777" w:rsidR="001B4F9D" w:rsidRPr="008F6C9A" w:rsidRDefault="001B4F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B4F9D" w:rsidRPr="008F6C9A" w14:paraId="3EFC3C4A" w14:textId="77777777" w:rsidTr="00E12BFD">
        <w:trPr>
          <w:trHeight w:val="703"/>
        </w:trPr>
        <w:tc>
          <w:tcPr>
            <w:tcW w:w="1223" w:type="pct"/>
            <w:noWrap/>
          </w:tcPr>
          <w:p w14:paraId="344A90CD" w14:textId="77777777" w:rsidR="001B4F9D" w:rsidRPr="008F6C9A" w:rsidRDefault="001237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BA1DE44" w14:textId="77777777" w:rsidR="001B4F9D" w:rsidRPr="008F6C9A" w:rsidRDefault="001237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58" w:type="pct"/>
          </w:tcPr>
          <w:p w14:paraId="7BD8AFB7" w14:textId="77777777" w:rsidR="001B4F9D" w:rsidRPr="008F6C9A" w:rsidRDefault="0012376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>The references are useful but could be updated. Adding more recent studies from the last 5-10 years on solar radiation models and validation would strengthen the manuscript</w:t>
            </w:r>
            <w:r w:rsidRPr="008F6C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>and research focused on similar regions would enhance its relevance and comprehensiveness.</w:t>
            </w:r>
          </w:p>
        </w:tc>
        <w:tc>
          <w:tcPr>
            <w:tcW w:w="1519" w:type="pct"/>
          </w:tcPr>
          <w:p w14:paraId="42D9F797" w14:textId="77777777" w:rsidR="001B4F9D" w:rsidRPr="008F6C9A" w:rsidRDefault="001B4F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B4F9D" w:rsidRPr="008F6C9A" w14:paraId="3FCED1DB" w14:textId="77777777" w:rsidTr="00E12BFD">
        <w:trPr>
          <w:trHeight w:val="386"/>
        </w:trPr>
        <w:tc>
          <w:tcPr>
            <w:tcW w:w="1223" w:type="pct"/>
            <w:noWrap/>
          </w:tcPr>
          <w:p w14:paraId="6DA1B3F4" w14:textId="77777777" w:rsidR="001B4F9D" w:rsidRPr="008F6C9A" w:rsidRDefault="001B4F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6FEE9FE" w14:textId="4D100610" w:rsidR="001B4F9D" w:rsidRPr="00301810" w:rsidRDefault="00123762" w:rsidP="0030181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F6C9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58" w:type="pct"/>
          </w:tcPr>
          <w:p w14:paraId="0C63AB70" w14:textId="77777777" w:rsidR="001B4F9D" w:rsidRPr="008F6C9A" w:rsidRDefault="001B4F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B4AC52" w14:textId="77777777" w:rsidR="001B4F9D" w:rsidRPr="008F6C9A" w:rsidRDefault="001237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C9A">
              <w:rPr>
                <w:rFonts w:ascii="Arial" w:hAnsi="Arial" w:cs="Arial"/>
                <w:b/>
                <w:bCs/>
                <w:sz w:val="20"/>
                <w:szCs w:val="20"/>
              </w:rPr>
              <w:t>Seems good and suitable for scholarly communication</w:t>
            </w:r>
          </w:p>
          <w:p w14:paraId="3C43AE51" w14:textId="77777777" w:rsidR="001B4F9D" w:rsidRPr="008F6C9A" w:rsidRDefault="001B4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pct"/>
          </w:tcPr>
          <w:p w14:paraId="0B831BD1" w14:textId="77777777" w:rsidR="001B4F9D" w:rsidRPr="008F6C9A" w:rsidRDefault="001B4F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4F9D" w:rsidRPr="008F6C9A" w14:paraId="5261AA48" w14:textId="77777777" w:rsidTr="00301810">
        <w:trPr>
          <w:trHeight w:val="413"/>
        </w:trPr>
        <w:tc>
          <w:tcPr>
            <w:tcW w:w="1223" w:type="pct"/>
            <w:noWrap/>
          </w:tcPr>
          <w:p w14:paraId="7C55897C" w14:textId="77777777" w:rsidR="001B4F9D" w:rsidRPr="008F6C9A" w:rsidRDefault="0012376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F6C9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F6C9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F6C9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8884C76" w14:textId="77777777" w:rsidR="001B4F9D" w:rsidRPr="008F6C9A" w:rsidRDefault="001B4F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58" w:type="pct"/>
          </w:tcPr>
          <w:p w14:paraId="1FEA32CC" w14:textId="77777777" w:rsidR="001B4F9D" w:rsidRPr="008F6C9A" w:rsidRDefault="001B4F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EDAB4B" w14:textId="77777777" w:rsidR="001B4F9D" w:rsidRPr="008F6C9A" w:rsidRDefault="001B4F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2DD152C9" w14:textId="77777777" w:rsidR="001B4F9D" w:rsidRPr="008F6C9A" w:rsidRDefault="001B4F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075454D" w14:textId="77777777" w:rsidR="001B4F9D" w:rsidRPr="008F6C9A" w:rsidRDefault="001B4F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9"/>
        <w:gridCol w:w="9452"/>
        <w:gridCol w:w="6387"/>
      </w:tblGrid>
      <w:tr w:rsidR="00AA4F75" w:rsidRPr="008F6C9A" w14:paraId="6BE5FBC6" w14:textId="77777777" w:rsidTr="0030181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6CDF" w14:textId="77777777" w:rsidR="00AA4F75" w:rsidRPr="008F6C9A" w:rsidRDefault="00AA4F75" w:rsidP="00AA4F7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8F6C9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F6C9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B8D6EF2" w14:textId="77777777" w:rsidR="00AA4F75" w:rsidRPr="008F6C9A" w:rsidRDefault="00AA4F75" w:rsidP="00AA4F7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A4F75" w:rsidRPr="008F6C9A" w14:paraId="4D3F93D6" w14:textId="77777777" w:rsidTr="00301810">
        <w:tc>
          <w:tcPr>
            <w:tcW w:w="12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CE2B" w14:textId="77777777" w:rsidR="00AA4F75" w:rsidRPr="008F6C9A" w:rsidRDefault="00AA4F75" w:rsidP="00AA4F7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2F8D" w14:textId="77777777" w:rsidR="00AA4F75" w:rsidRPr="008F6C9A" w:rsidRDefault="00AA4F75" w:rsidP="00AA4F7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65CEE54C" w14:textId="77777777" w:rsidR="00AA4F75" w:rsidRPr="008F6C9A" w:rsidRDefault="00AA4F75" w:rsidP="00AA4F7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F6C9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F6C9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A4F75" w:rsidRPr="008F6C9A" w14:paraId="744AFF5E" w14:textId="77777777" w:rsidTr="00301810">
        <w:trPr>
          <w:trHeight w:val="728"/>
        </w:trPr>
        <w:tc>
          <w:tcPr>
            <w:tcW w:w="12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939B" w14:textId="174BB3B8" w:rsidR="00AA4F75" w:rsidRPr="00301810" w:rsidRDefault="00AA4F75" w:rsidP="0030181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F6C9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9107" w14:textId="77777777" w:rsidR="00AA4F75" w:rsidRPr="008F6C9A" w:rsidRDefault="00AA4F75" w:rsidP="00AA4F7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F6C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F6C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F6C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AB2F3A7" w14:textId="77777777" w:rsidR="00AA4F75" w:rsidRPr="008F6C9A" w:rsidRDefault="00AA4F75" w:rsidP="00AA4F7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1E3A3898" w14:textId="77777777" w:rsidR="00AA4F75" w:rsidRPr="008F6C9A" w:rsidRDefault="00AA4F75" w:rsidP="00AA4F7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99DA6A" w14:textId="77777777" w:rsidR="00AA4F75" w:rsidRPr="008F6C9A" w:rsidRDefault="00AA4F75" w:rsidP="00AA4F7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5CDB04" w14:textId="77777777" w:rsidR="00AA4F75" w:rsidRPr="008F6C9A" w:rsidRDefault="00AA4F75" w:rsidP="00AA4F7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C33ADF5" w14:textId="77777777" w:rsidR="00AA4F75" w:rsidRPr="008F6C9A" w:rsidRDefault="00AA4F75" w:rsidP="00AA4F75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9"/>
        <w:gridCol w:w="15839"/>
      </w:tblGrid>
      <w:tr w:rsidR="00AA4F75" w:rsidRPr="008F6C9A" w14:paraId="2074B12F" w14:textId="77777777" w:rsidTr="0030181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871B" w14:textId="77777777" w:rsidR="00AA4F75" w:rsidRPr="008F6C9A" w:rsidRDefault="00AA4F75" w:rsidP="00AA4F7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F6C9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225D54D" w14:textId="77777777" w:rsidR="00AA4F75" w:rsidRPr="008F6C9A" w:rsidRDefault="00AA4F75" w:rsidP="00AA4F7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A4F75" w:rsidRPr="008F6C9A" w14:paraId="498D7E8A" w14:textId="77777777" w:rsidTr="00301810">
        <w:trPr>
          <w:trHeight w:val="77"/>
        </w:trPr>
        <w:tc>
          <w:tcPr>
            <w:tcW w:w="12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131E" w14:textId="77777777" w:rsidR="00AA4F75" w:rsidRPr="008F6C9A" w:rsidRDefault="00AA4F75" w:rsidP="00AA4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44D6" w14:textId="21ACC0F6" w:rsidR="00AA4F75" w:rsidRPr="008F6C9A" w:rsidRDefault="009F63F7" w:rsidP="00AA4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C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Shahnawaz Memon</w:t>
            </w:r>
          </w:p>
        </w:tc>
      </w:tr>
      <w:tr w:rsidR="00AA4F75" w:rsidRPr="008F6C9A" w14:paraId="3FF69817" w14:textId="77777777" w:rsidTr="00301810">
        <w:trPr>
          <w:trHeight w:val="77"/>
        </w:trPr>
        <w:tc>
          <w:tcPr>
            <w:tcW w:w="12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41D5" w14:textId="77777777" w:rsidR="00AA4F75" w:rsidRPr="008F6C9A" w:rsidRDefault="00AA4F75" w:rsidP="00AA4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7015" w14:textId="441DB327" w:rsidR="00AA4F75" w:rsidRPr="008F6C9A" w:rsidRDefault="009F63F7" w:rsidP="00AA4F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C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Pakistan Council of Research in Water Resources</w:t>
            </w:r>
            <w:r w:rsidRPr="008F6C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F6C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Pakistan</w:t>
            </w:r>
          </w:p>
        </w:tc>
      </w:tr>
      <w:bookmarkEnd w:id="0"/>
    </w:tbl>
    <w:p w14:paraId="0AC6DC36" w14:textId="77777777" w:rsidR="001B4F9D" w:rsidRPr="008F6C9A" w:rsidRDefault="001B4F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1B4F9D" w:rsidRPr="008F6C9A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F3A4" w14:textId="77777777" w:rsidR="00D61945" w:rsidRDefault="00D61945">
      <w:r>
        <w:separator/>
      </w:r>
    </w:p>
  </w:endnote>
  <w:endnote w:type="continuationSeparator" w:id="0">
    <w:p w14:paraId="68192F19" w14:textId="77777777" w:rsidR="00D61945" w:rsidRDefault="00D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873A" w14:textId="77777777" w:rsidR="001B4F9D" w:rsidRDefault="0012376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749AE" w14:textId="77777777" w:rsidR="00D61945" w:rsidRDefault="00D61945">
      <w:r>
        <w:separator/>
      </w:r>
    </w:p>
  </w:footnote>
  <w:footnote w:type="continuationSeparator" w:id="0">
    <w:p w14:paraId="64D21DBA" w14:textId="77777777" w:rsidR="00D61945" w:rsidRDefault="00D6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6D25" w14:textId="77777777" w:rsidR="001B4F9D" w:rsidRDefault="001B4F9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799F403" w14:textId="77777777" w:rsidR="001B4F9D" w:rsidRDefault="001B4F9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833138C" w14:textId="77777777" w:rsidR="001B4F9D" w:rsidRDefault="00123762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2E5BFB"/>
    <w:multiLevelType w:val="singleLevel"/>
    <w:tmpl w:val="B72E5BF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1"/>
        <w:szCs w:val="11"/>
      </w:rPr>
    </w:lvl>
  </w:abstractNum>
  <w:num w:numId="1" w16cid:durableId="57088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225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7BA3"/>
    <w:rsid w:val="000F6EA8"/>
    <w:rsid w:val="00101322"/>
    <w:rsid w:val="00115767"/>
    <w:rsid w:val="00121FFA"/>
    <w:rsid w:val="00123762"/>
    <w:rsid w:val="0012616A"/>
    <w:rsid w:val="00136984"/>
    <w:rsid w:val="001425F1"/>
    <w:rsid w:val="00142A9C"/>
    <w:rsid w:val="00150304"/>
    <w:rsid w:val="0015296D"/>
    <w:rsid w:val="00155803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F9D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9EE"/>
    <w:rsid w:val="002D60EF"/>
    <w:rsid w:val="002E10DF"/>
    <w:rsid w:val="002E1211"/>
    <w:rsid w:val="002E2339"/>
    <w:rsid w:val="002E5C81"/>
    <w:rsid w:val="002E6D86"/>
    <w:rsid w:val="002E7787"/>
    <w:rsid w:val="002F6935"/>
    <w:rsid w:val="00301810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4461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36E5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9F6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330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6C9A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36B"/>
    <w:rsid w:val="009E6A30"/>
    <w:rsid w:val="009F07D4"/>
    <w:rsid w:val="009F29EB"/>
    <w:rsid w:val="009F63F7"/>
    <w:rsid w:val="009F7A71"/>
    <w:rsid w:val="00A001A0"/>
    <w:rsid w:val="00A12C83"/>
    <w:rsid w:val="00A15F2F"/>
    <w:rsid w:val="00A17184"/>
    <w:rsid w:val="00A246A8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4F75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617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1945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2BF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25EF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6C7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22AEDE"/>
  <w15:docId w15:val="{0CF48277-0085-437F-B6FA-7AB58E7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engineering-research-perspectives-on-recent-advances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Company>HP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113</cp:revision>
  <dcterms:created xsi:type="dcterms:W3CDTF">2023-08-30T09:21:00Z</dcterms:created>
  <dcterms:modified xsi:type="dcterms:W3CDTF">2025-02-20T07:49:00Z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4EF62486A65D4DCB88F4290BB89CC468_13</vt:lpwstr>
  </property>
</Properties>
</file>