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99530D" w14:paraId="417D1C6C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F1987D6" w14:textId="77777777" w:rsidR="00602F7D" w:rsidRPr="009953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530D" w14:paraId="789BAB0E" w14:textId="77777777" w:rsidTr="001B3A8E">
        <w:trPr>
          <w:trHeight w:val="413"/>
        </w:trPr>
        <w:tc>
          <w:tcPr>
            <w:tcW w:w="1290" w:type="pct"/>
          </w:tcPr>
          <w:p w14:paraId="77B8227D" w14:textId="77777777" w:rsidR="0000007A" w:rsidRPr="009953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53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0BA5" w14:textId="77777777" w:rsidR="0000007A" w:rsidRPr="0099530D" w:rsidRDefault="00F77D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953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9530D" w14:paraId="319A24F7" w14:textId="77777777" w:rsidTr="001B3A8E">
        <w:trPr>
          <w:trHeight w:val="290"/>
        </w:trPr>
        <w:tc>
          <w:tcPr>
            <w:tcW w:w="1290" w:type="pct"/>
          </w:tcPr>
          <w:p w14:paraId="06FE2A81" w14:textId="77777777" w:rsidR="0000007A" w:rsidRPr="009953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586D" w14:textId="77777777" w:rsidR="0000007A" w:rsidRPr="009953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7D69"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4357</w:t>
            </w:r>
          </w:p>
        </w:tc>
      </w:tr>
      <w:tr w:rsidR="0000007A" w:rsidRPr="0099530D" w14:paraId="11792A1A" w14:textId="77777777" w:rsidTr="001B3A8E">
        <w:trPr>
          <w:trHeight w:val="331"/>
        </w:trPr>
        <w:tc>
          <w:tcPr>
            <w:tcW w:w="1290" w:type="pct"/>
          </w:tcPr>
          <w:p w14:paraId="0188E9A2" w14:textId="77777777" w:rsidR="0000007A" w:rsidRPr="009953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8D6B" w14:textId="77777777" w:rsidR="0000007A" w:rsidRPr="0099530D" w:rsidRDefault="00F77D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53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Macrohematuria in the Course of Rivaroxaban Therapy: A Case of Bladder </w:t>
            </w:r>
            <w:proofErr w:type="spellStart"/>
            <w:r w:rsidRPr="0099530D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</w:p>
        </w:tc>
      </w:tr>
      <w:tr w:rsidR="00CF0BBB" w:rsidRPr="0099530D" w14:paraId="68113A23" w14:textId="77777777" w:rsidTr="001B3A8E">
        <w:trPr>
          <w:trHeight w:val="332"/>
        </w:trPr>
        <w:tc>
          <w:tcPr>
            <w:tcW w:w="1290" w:type="pct"/>
          </w:tcPr>
          <w:p w14:paraId="7050D992" w14:textId="77777777" w:rsidR="00CF0BBB" w:rsidRPr="009953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A3BB" w14:textId="77777777" w:rsidR="00CF0BBB" w:rsidRPr="0099530D" w:rsidRDefault="00F77D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7F03E8E" w14:textId="77777777" w:rsidR="00037D52" w:rsidRPr="0099530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9156"/>
        <w:gridCol w:w="6413"/>
      </w:tblGrid>
      <w:tr w:rsidR="00F1171E" w:rsidRPr="0099530D" w14:paraId="521BC03A" w14:textId="77777777" w:rsidTr="00875F3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9EA4C2F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53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53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79A781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530D" w14:paraId="008A6D32" w14:textId="77777777" w:rsidTr="00875F38">
        <w:tc>
          <w:tcPr>
            <w:tcW w:w="1288" w:type="pct"/>
            <w:noWrap/>
          </w:tcPr>
          <w:p w14:paraId="0DAA4C09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83" w:type="pct"/>
          </w:tcPr>
          <w:p w14:paraId="5933BC60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53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30CE972D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530D">
              <w:rPr>
                <w:rFonts w:ascii="Arial" w:hAnsi="Arial" w:cs="Arial"/>
                <w:lang w:val="en-GB"/>
              </w:rPr>
              <w:t>Author’s Feedback</w:t>
            </w:r>
            <w:r w:rsidRPr="009953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53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530D" w14:paraId="1A13E279" w14:textId="77777777" w:rsidTr="00875F38">
        <w:trPr>
          <w:trHeight w:val="1264"/>
        </w:trPr>
        <w:tc>
          <w:tcPr>
            <w:tcW w:w="1288" w:type="pct"/>
            <w:noWrap/>
          </w:tcPr>
          <w:p w14:paraId="598BD474" w14:textId="77777777" w:rsidR="00F1171E" w:rsidRPr="009953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462564F" w14:textId="77777777" w:rsidR="00F1171E" w:rsidRPr="009953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83" w:type="pct"/>
          </w:tcPr>
          <w:p w14:paraId="2B95F6C8" w14:textId="77777777" w:rsidR="00B56325" w:rsidRPr="0099530D" w:rsidRDefault="00B56325" w:rsidP="00B563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1.- Rivaroxaban is a relatively safe oral anticoagulant.</w:t>
            </w:r>
          </w:p>
          <w:p w14:paraId="33292794" w14:textId="77777777" w:rsidR="00B56325" w:rsidRPr="0099530D" w:rsidRDefault="00B56325" w:rsidP="00B563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2.- </w:t>
            </w:r>
            <w:proofErr w:type="spellStart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Hemorrhagic</w:t>
            </w:r>
            <w:proofErr w:type="spellEnd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side effects cannot be ruled out, as in this clinical case.</w:t>
            </w:r>
          </w:p>
          <w:p w14:paraId="4CE03933" w14:textId="77777777" w:rsidR="00185F02" w:rsidRPr="0099530D" w:rsidRDefault="00B56325" w:rsidP="00185F0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 The clinical area must always keep in mind that </w:t>
            </w:r>
            <w:proofErr w:type="spellStart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hemorrhagic</w:t>
            </w:r>
            <w:proofErr w:type="spellEnd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events can occur in any part of the body and the </w:t>
            </w:r>
            <w:proofErr w:type="spellStart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urorenal</w:t>
            </w:r>
            <w:proofErr w:type="spellEnd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tract must be monitored.</w:t>
            </w:r>
          </w:p>
          <w:p w14:paraId="50FF2A99" w14:textId="77777777" w:rsidR="00F1171E" w:rsidRPr="0099530D" w:rsidRDefault="00B56325" w:rsidP="00185F0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4.- When we find a patient who is on oral anticoagulant therapy and presents </w:t>
            </w:r>
            <w:proofErr w:type="spellStart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hematuria</w:t>
            </w:r>
            <w:proofErr w:type="spellEnd"/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we should not be overconfident and it will be necessary to monitor and rule out other possibilities.</w:t>
            </w:r>
          </w:p>
        </w:tc>
        <w:tc>
          <w:tcPr>
            <w:tcW w:w="1529" w:type="pct"/>
          </w:tcPr>
          <w:p w14:paraId="68121DF3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530D" w14:paraId="4D1A5C32" w14:textId="77777777" w:rsidTr="00875F38">
        <w:trPr>
          <w:trHeight w:val="521"/>
        </w:trPr>
        <w:tc>
          <w:tcPr>
            <w:tcW w:w="1288" w:type="pct"/>
            <w:noWrap/>
          </w:tcPr>
          <w:p w14:paraId="07E404B7" w14:textId="77777777" w:rsidR="00F1171E" w:rsidRPr="009953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195A244" w14:textId="77777777" w:rsidR="00F1171E" w:rsidRPr="009953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47EF6F9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83" w:type="pct"/>
          </w:tcPr>
          <w:p w14:paraId="45D59A5B" w14:textId="77777777" w:rsidR="00F1171E" w:rsidRPr="0099530D" w:rsidRDefault="00185F02" w:rsidP="00185F0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2E8F5E1D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530D" w14:paraId="75459A41" w14:textId="77777777" w:rsidTr="00875F38">
        <w:trPr>
          <w:trHeight w:val="890"/>
        </w:trPr>
        <w:tc>
          <w:tcPr>
            <w:tcW w:w="1288" w:type="pct"/>
            <w:noWrap/>
          </w:tcPr>
          <w:p w14:paraId="1A69E8AD" w14:textId="36FE7461" w:rsidR="00F1171E" w:rsidRPr="00B24587" w:rsidRDefault="00F1171E" w:rsidP="00B245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53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3" w:type="pct"/>
          </w:tcPr>
          <w:p w14:paraId="6C0FEFD0" w14:textId="77777777" w:rsidR="00F1171E" w:rsidRPr="0099530D" w:rsidRDefault="00185F02" w:rsidP="00185F0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3A6FFCE4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530D" w14:paraId="7B2CBA50" w14:textId="77777777" w:rsidTr="00875F38">
        <w:trPr>
          <w:trHeight w:val="593"/>
        </w:trPr>
        <w:tc>
          <w:tcPr>
            <w:tcW w:w="1288" w:type="pct"/>
            <w:noWrap/>
          </w:tcPr>
          <w:p w14:paraId="0A3BB13E" w14:textId="77777777" w:rsidR="00F1171E" w:rsidRPr="009953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83" w:type="pct"/>
          </w:tcPr>
          <w:p w14:paraId="2F0B544B" w14:textId="77777777" w:rsidR="00F1171E" w:rsidRPr="0099530D" w:rsidRDefault="00185F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60AD80A2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530D" w14:paraId="7BE080C2" w14:textId="77777777" w:rsidTr="00875F38">
        <w:trPr>
          <w:trHeight w:val="703"/>
        </w:trPr>
        <w:tc>
          <w:tcPr>
            <w:tcW w:w="1288" w:type="pct"/>
            <w:noWrap/>
          </w:tcPr>
          <w:p w14:paraId="7DF48BBD" w14:textId="77777777" w:rsidR="00F1171E" w:rsidRPr="009953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9A1DB74" w14:textId="77777777" w:rsidR="00F1171E" w:rsidRPr="009953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83" w:type="pct"/>
          </w:tcPr>
          <w:p w14:paraId="416CCC7A" w14:textId="77777777" w:rsidR="00F1171E" w:rsidRPr="0099530D" w:rsidRDefault="00185F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05ED4E46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530D" w14:paraId="7A260269" w14:textId="77777777" w:rsidTr="00875F38">
        <w:trPr>
          <w:trHeight w:val="386"/>
        </w:trPr>
        <w:tc>
          <w:tcPr>
            <w:tcW w:w="1288" w:type="pct"/>
            <w:noWrap/>
          </w:tcPr>
          <w:p w14:paraId="6EB88E8E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941D5FF" w14:textId="77777777" w:rsidR="00F1171E" w:rsidRPr="009953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53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BB6D95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3" w:type="pct"/>
          </w:tcPr>
          <w:p w14:paraId="0A67ADB8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803559" w14:textId="77777777" w:rsidR="00F1171E" w:rsidRPr="0099530D" w:rsidRDefault="00185F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3F8B7870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984A1C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6003D1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B7F3521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530D" w14:paraId="01E80565" w14:textId="77777777" w:rsidTr="00875F38">
        <w:trPr>
          <w:trHeight w:val="1178"/>
        </w:trPr>
        <w:tc>
          <w:tcPr>
            <w:tcW w:w="1288" w:type="pct"/>
            <w:noWrap/>
          </w:tcPr>
          <w:p w14:paraId="1F3764AB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53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53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53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1DA49A" w14:textId="77777777" w:rsidR="00F1171E" w:rsidRPr="009953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83" w:type="pct"/>
          </w:tcPr>
          <w:p w14:paraId="2B406F6E" w14:textId="77777777" w:rsidR="00185F02" w:rsidRPr="0099530D" w:rsidRDefault="00185F02" w:rsidP="00185F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 xml:space="preserve">This clinical case is very interesting to me, since the health professionals considered doing a complete study and not attributing the </w:t>
            </w:r>
            <w:proofErr w:type="spellStart"/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>hematuria</w:t>
            </w:r>
            <w:proofErr w:type="spellEnd"/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 xml:space="preserve"> exclusively to the use of rivaroxaban, which is the most common, and thanks to that expertise a diagnosis of malignancy was concluded.</w:t>
            </w:r>
          </w:p>
          <w:p w14:paraId="61FF8D60" w14:textId="77777777" w:rsidR="00F1171E" w:rsidRPr="0099530D" w:rsidRDefault="00185F02" w:rsidP="00185F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>This case seems illustrative to me to not take situations for granted and to always go beyond for the benefit of patients.</w:t>
            </w:r>
          </w:p>
          <w:p w14:paraId="23DF817B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50770AD9" w14:textId="77777777" w:rsidR="00F1171E" w:rsidRPr="009953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23B002" w14:textId="77777777" w:rsidR="00F1171E" w:rsidRPr="009953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9177"/>
        <w:gridCol w:w="6392"/>
      </w:tblGrid>
      <w:tr w:rsidR="00662727" w:rsidRPr="0099530D" w14:paraId="74C2AF07" w14:textId="77777777" w:rsidTr="00875F3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AB0C" w14:textId="77777777" w:rsidR="00662727" w:rsidRPr="0099530D" w:rsidRDefault="00662727" w:rsidP="006627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9530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530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36AE1F" w14:textId="77777777" w:rsidR="00662727" w:rsidRPr="0099530D" w:rsidRDefault="00662727" w:rsidP="006627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62727" w:rsidRPr="0099530D" w14:paraId="3FCCC3DF" w14:textId="77777777" w:rsidTr="00875F38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A297" w14:textId="77777777" w:rsidR="00662727" w:rsidRPr="0099530D" w:rsidRDefault="00662727" w:rsidP="006627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6F37" w14:textId="77777777" w:rsidR="00662727" w:rsidRPr="0099530D" w:rsidRDefault="00662727" w:rsidP="0066272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2CC294A2" w14:textId="77777777" w:rsidR="00662727" w:rsidRPr="0099530D" w:rsidRDefault="00662727" w:rsidP="0066272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9530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530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62727" w:rsidRPr="0099530D" w14:paraId="643E3EDF" w14:textId="77777777" w:rsidTr="00875F38">
        <w:trPr>
          <w:trHeight w:val="890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9CBD" w14:textId="7D5B1531" w:rsidR="00662727" w:rsidRPr="00B24587" w:rsidRDefault="00662727" w:rsidP="00B2458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530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C23F" w14:textId="77777777" w:rsidR="00662727" w:rsidRPr="0099530D" w:rsidRDefault="00662727" w:rsidP="0066272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53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53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53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8552FD8" w14:textId="77777777" w:rsidR="00662727" w:rsidRPr="0099530D" w:rsidRDefault="00662727" w:rsidP="006627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271969E1" w14:textId="77777777" w:rsidR="00662727" w:rsidRPr="0099530D" w:rsidRDefault="00662727" w:rsidP="006627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FFB29C" w14:textId="77777777" w:rsidR="00662727" w:rsidRPr="0099530D" w:rsidRDefault="00662727" w:rsidP="006627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73C44B" w14:textId="77777777" w:rsidR="00662727" w:rsidRPr="0099530D" w:rsidRDefault="00662727" w:rsidP="006627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662727" w:rsidRPr="0099530D" w14:paraId="7003069F" w14:textId="77777777" w:rsidTr="00875F3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D1FB" w14:textId="77777777" w:rsidR="00662727" w:rsidRPr="0099530D" w:rsidRDefault="00662727" w:rsidP="0066272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028733"/>
            <w:bookmarkEnd w:id="1"/>
            <w:r w:rsidRPr="009953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CBC5483" w14:textId="77777777" w:rsidR="00662727" w:rsidRPr="0099530D" w:rsidRDefault="00662727" w:rsidP="0066272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62727" w:rsidRPr="0099530D" w14:paraId="4A17FBF5" w14:textId="77777777" w:rsidTr="00875F38">
        <w:trPr>
          <w:trHeight w:val="77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E438" w14:textId="77777777" w:rsidR="00662727" w:rsidRPr="0099530D" w:rsidRDefault="00662727" w:rsidP="00662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05E6" w14:textId="02CACA4A" w:rsidR="00662727" w:rsidRPr="0099530D" w:rsidRDefault="0099530D" w:rsidP="00995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</w:rPr>
              <w:t>Martha Alvarado Ibarra</w:t>
            </w:r>
          </w:p>
        </w:tc>
      </w:tr>
      <w:tr w:rsidR="00662727" w:rsidRPr="0099530D" w14:paraId="1CD7178E" w14:textId="77777777" w:rsidTr="00875F38">
        <w:trPr>
          <w:trHeight w:val="77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B0B6" w14:textId="77777777" w:rsidR="00662727" w:rsidRPr="0099530D" w:rsidRDefault="00662727" w:rsidP="006627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ED43" w14:textId="562D293D" w:rsidR="00662727" w:rsidRPr="0099530D" w:rsidRDefault="0099530D" w:rsidP="009953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530D">
              <w:rPr>
                <w:rFonts w:ascii="Arial" w:hAnsi="Arial" w:cs="Arial"/>
                <w:b/>
                <w:bCs/>
                <w:sz w:val="20"/>
                <w:szCs w:val="20"/>
              </w:rPr>
              <w:t>Hospital Angeles Lomas, Mexico</w:t>
            </w:r>
          </w:p>
        </w:tc>
      </w:tr>
      <w:bookmarkEnd w:id="0"/>
    </w:tbl>
    <w:p w14:paraId="02AF71F0" w14:textId="77777777" w:rsidR="00662727" w:rsidRPr="0099530D" w:rsidRDefault="00662727" w:rsidP="00662727">
      <w:pPr>
        <w:rPr>
          <w:rFonts w:ascii="Arial" w:hAnsi="Arial" w:cs="Arial"/>
          <w:sz w:val="20"/>
          <w:szCs w:val="20"/>
        </w:rPr>
      </w:pPr>
    </w:p>
    <w:bookmarkEnd w:id="2"/>
    <w:p w14:paraId="1FB2C561" w14:textId="77777777" w:rsidR="00F1171E" w:rsidRPr="009953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9530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067A" w14:textId="77777777" w:rsidR="006A4EE2" w:rsidRPr="0000007A" w:rsidRDefault="006A4EE2" w:rsidP="0099583E">
      <w:r>
        <w:separator/>
      </w:r>
    </w:p>
  </w:endnote>
  <w:endnote w:type="continuationSeparator" w:id="0">
    <w:p w14:paraId="7359B3BD" w14:textId="77777777" w:rsidR="006A4EE2" w:rsidRPr="0000007A" w:rsidRDefault="006A4E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9B1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E2BE" w14:textId="77777777" w:rsidR="006A4EE2" w:rsidRPr="0000007A" w:rsidRDefault="006A4EE2" w:rsidP="0099583E">
      <w:r>
        <w:separator/>
      </w:r>
    </w:p>
  </w:footnote>
  <w:footnote w:type="continuationSeparator" w:id="0">
    <w:p w14:paraId="254442E4" w14:textId="77777777" w:rsidR="006A4EE2" w:rsidRPr="0000007A" w:rsidRDefault="006A4E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632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1EB19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8FEE6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8575778">
    <w:abstractNumId w:val="3"/>
  </w:num>
  <w:num w:numId="2" w16cid:durableId="1507599509">
    <w:abstractNumId w:val="6"/>
  </w:num>
  <w:num w:numId="3" w16cid:durableId="1417288532">
    <w:abstractNumId w:val="5"/>
  </w:num>
  <w:num w:numId="4" w16cid:durableId="1897550159">
    <w:abstractNumId w:val="7"/>
  </w:num>
  <w:num w:numId="5" w16cid:durableId="1601910540">
    <w:abstractNumId w:val="4"/>
  </w:num>
  <w:num w:numId="6" w16cid:durableId="1563832054">
    <w:abstractNumId w:val="0"/>
  </w:num>
  <w:num w:numId="7" w16cid:durableId="1346906627">
    <w:abstractNumId w:val="1"/>
  </w:num>
  <w:num w:numId="8" w16cid:durableId="963464613">
    <w:abstractNumId w:val="9"/>
  </w:num>
  <w:num w:numId="9" w16cid:durableId="1725594606">
    <w:abstractNumId w:val="8"/>
  </w:num>
  <w:num w:numId="10" w16cid:durableId="142052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78C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AAE"/>
    <w:rsid w:val="00185F02"/>
    <w:rsid w:val="00186C8F"/>
    <w:rsid w:val="0018753A"/>
    <w:rsid w:val="00197E68"/>
    <w:rsid w:val="001A1605"/>
    <w:rsid w:val="001A2F22"/>
    <w:rsid w:val="001B0C63"/>
    <w:rsid w:val="001B3A09"/>
    <w:rsid w:val="001B3A8E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092"/>
    <w:rsid w:val="002F6935"/>
    <w:rsid w:val="00306B94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264C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7CE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88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347"/>
    <w:rsid w:val="005735A5"/>
    <w:rsid w:val="005757CF"/>
    <w:rsid w:val="00581FF9"/>
    <w:rsid w:val="005A4F17"/>
    <w:rsid w:val="005B3509"/>
    <w:rsid w:val="005C25A0"/>
    <w:rsid w:val="005D230D"/>
    <w:rsid w:val="005D3A2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727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EE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FDE"/>
    <w:rsid w:val="00846F1F"/>
    <w:rsid w:val="008470AB"/>
    <w:rsid w:val="0085546D"/>
    <w:rsid w:val="0086369B"/>
    <w:rsid w:val="00867E37"/>
    <w:rsid w:val="0087201B"/>
    <w:rsid w:val="00875F38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35AD"/>
    <w:rsid w:val="00944F67"/>
    <w:rsid w:val="009553EC"/>
    <w:rsid w:val="00955E45"/>
    <w:rsid w:val="00962B70"/>
    <w:rsid w:val="00967C62"/>
    <w:rsid w:val="00982766"/>
    <w:rsid w:val="009852C4"/>
    <w:rsid w:val="0099530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441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31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587"/>
    <w:rsid w:val="00B3033D"/>
    <w:rsid w:val="00B334D9"/>
    <w:rsid w:val="00B361DC"/>
    <w:rsid w:val="00B53059"/>
    <w:rsid w:val="00B562D2"/>
    <w:rsid w:val="00B56325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D69"/>
    <w:rsid w:val="00DB7E1B"/>
    <w:rsid w:val="00DC1D81"/>
    <w:rsid w:val="00DC43ED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AA3"/>
    <w:rsid w:val="00E9533D"/>
    <w:rsid w:val="00E972A7"/>
    <w:rsid w:val="00EA2839"/>
    <w:rsid w:val="00EB3E91"/>
    <w:rsid w:val="00EB6E15"/>
    <w:rsid w:val="00EC6894"/>
    <w:rsid w:val="00ED6B12"/>
    <w:rsid w:val="00ED7400"/>
    <w:rsid w:val="00EE6C45"/>
    <w:rsid w:val="00EF326D"/>
    <w:rsid w:val="00EF53FE"/>
    <w:rsid w:val="00F1171E"/>
    <w:rsid w:val="00F1246D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D6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428E5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17</cp:revision>
  <dcterms:created xsi:type="dcterms:W3CDTF">2025-01-31T16:49:00Z</dcterms:created>
  <dcterms:modified xsi:type="dcterms:W3CDTF">2025-02-21T05:43:00Z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