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167"/>
        <w:gridCol w:w="15767"/>
      </w:tblGrid>
      <w:tr w:rsidR="00602F7D" w:rsidRPr="0071420F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71420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1420F" w:rsidTr="00F33C84">
        <w:trPr>
          <w:trHeight w:val="413"/>
        </w:trPr>
        <w:tc>
          <w:tcPr>
            <w:tcW w:w="1234" w:type="pct"/>
          </w:tcPr>
          <w:p w:rsidR="0000007A" w:rsidRPr="0071420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1420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1420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71420F" w:rsidRDefault="004B398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5412B7" w:rsidRPr="0071420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00007A" w:rsidRPr="0071420F" w:rsidTr="002E7787">
        <w:trPr>
          <w:trHeight w:val="290"/>
        </w:trPr>
        <w:tc>
          <w:tcPr>
            <w:tcW w:w="1234" w:type="pct"/>
          </w:tcPr>
          <w:p w:rsidR="0000007A" w:rsidRPr="0071420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1420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71420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142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142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142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C0051" w:rsidRPr="007142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4421</w:t>
            </w:r>
          </w:p>
        </w:tc>
      </w:tr>
      <w:tr w:rsidR="0000007A" w:rsidRPr="0071420F" w:rsidTr="002109D6">
        <w:trPr>
          <w:trHeight w:val="331"/>
        </w:trPr>
        <w:tc>
          <w:tcPr>
            <w:tcW w:w="1234" w:type="pct"/>
          </w:tcPr>
          <w:p w:rsidR="0000007A" w:rsidRPr="0071420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1420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71420F" w:rsidRDefault="000C005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1420F">
              <w:rPr>
                <w:rFonts w:ascii="Arial" w:hAnsi="Arial" w:cs="Arial"/>
                <w:b/>
                <w:sz w:val="20"/>
                <w:szCs w:val="20"/>
                <w:lang w:val="en-GB"/>
              </w:rPr>
              <w:t>Photocatalytic Degradation of DiflouroTriazole Aceto- phenone using Ag-Fe codoped TiO2: Statistical Modeling and Optimization</w:t>
            </w:r>
          </w:p>
        </w:tc>
      </w:tr>
      <w:tr w:rsidR="00CF0BBB" w:rsidRPr="0071420F" w:rsidTr="002E7787">
        <w:trPr>
          <w:trHeight w:val="332"/>
        </w:trPr>
        <w:tc>
          <w:tcPr>
            <w:tcW w:w="1234" w:type="pct"/>
          </w:tcPr>
          <w:p w:rsidR="00CF0BBB" w:rsidRPr="0071420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1420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71420F" w:rsidRDefault="000C005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420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71420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27A79" w:rsidRPr="0071420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1"/>
        <w:gridCol w:w="9357"/>
        <w:gridCol w:w="6442"/>
      </w:tblGrid>
      <w:tr w:rsidR="00F1171E" w:rsidRPr="0071420F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71420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1420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1420F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7142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1420F" w:rsidTr="007222C8">
        <w:tc>
          <w:tcPr>
            <w:tcW w:w="1265" w:type="pct"/>
            <w:noWrap/>
          </w:tcPr>
          <w:p w:rsidR="00F1171E" w:rsidRPr="0071420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71420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1420F">
              <w:rPr>
                <w:rFonts w:ascii="Arial" w:hAnsi="Arial" w:cs="Arial"/>
                <w:lang w:val="en-GB"/>
              </w:rPr>
              <w:t>Reviewer’s comment</w:t>
            </w:r>
          </w:p>
          <w:p w:rsidR="00421DBF" w:rsidRPr="0071420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42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421DBF" w:rsidRPr="0071420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7142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1420F">
              <w:rPr>
                <w:rFonts w:ascii="Arial" w:hAnsi="Arial" w:cs="Arial"/>
                <w:lang w:val="en-GB"/>
              </w:rPr>
              <w:t>Author’s Feedback</w:t>
            </w:r>
            <w:r w:rsidRPr="0071420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1420F" w:rsidTr="007222C8">
        <w:trPr>
          <w:trHeight w:val="1264"/>
        </w:trPr>
        <w:tc>
          <w:tcPr>
            <w:tcW w:w="1265" w:type="pct"/>
            <w:noWrap/>
          </w:tcPr>
          <w:p w:rsidR="00F1171E" w:rsidRPr="0071420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42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minimumof 3-4 sentences may be required for this part.</w:t>
            </w:r>
          </w:p>
          <w:p w:rsidR="00F1171E" w:rsidRPr="0071420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1B5836" w:rsidRPr="0071420F" w:rsidRDefault="001B5836" w:rsidP="001B5836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42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Novelty and Relevance:</w:t>
            </w:r>
          </w:p>
          <w:p w:rsidR="001B5836" w:rsidRPr="0071420F" w:rsidRDefault="001B5836" w:rsidP="001B5836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1B5836" w:rsidRPr="0071420F" w:rsidRDefault="001B5836" w:rsidP="001B5836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42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study addresses a significant environmental issue—water pollution caused by pharmaceutical effluents, particularly non-biodegradable organic compounds like DTA.</w:t>
            </w:r>
          </w:p>
          <w:p w:rsidR="001B5836" w:rsidRPr="0071420F" w:rsidRDefault="001B5836" w:rsidP="001B5836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1B5836" w:rsidRPr="0071420F" w:rsidRDefault="001B5836" w:rsidP="001B5836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42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use of Ag-Fe codoped TiO2 as a photocatalyst is innovative, and the study provides a comparative analysis of solar and UV photocatalysis, which is valuable for practical applications.</w:t>
            </w:r>
          </w:p>
          <w:p w:rsidR="00F1171E" w:rsidRPr="0071420F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7142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1420F" w:rsidTr="00E535FF">
        <w:trPr>
          <w:trHeight w:val="602"/>
        </w:trPr>
        <w:tc>
          <w:tcPr>
            <w:tcW w:w="1265" w:type="pct"/>
            <w:noWrap/>
          </w:tcPr>
          <w:p w:rsidR="00F1171E" w:rsidRPr="0071420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42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71420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42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71420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71420F" w:rsidRDefault="001B583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42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7142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1420F" w:rsidTr="00E535FF">
        <w:trPr>
          <w:trHeight w:val="998"/>
        </w:trPr>
        <w:tc>
          <w:tcPr>
            <w:tcW w:w="1265" w:type="pct"/>
            <w:noWrap/>
          </w:tcPr>
          <w:p w:rsidR="00F1171E" w:rsidRPr="0071420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1420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71420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71420F" w:rsidRDefault="001B583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42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7142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1420F" w:rsidTr="007222C8">
        <w:trPr>
          <w:trHeight w:val="859"/>
        </w:trPr>
        <w:tc>
          <w:tcPr>
            <w:tcW w:w="1265" w:type="pct"/>
            <w:noWrap/>
          </w:tcPr>
          <w:p w:rsidR="00F1171E" w:rsidRPr="0071420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142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71420F" w:rsidRDefault="001B583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42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7142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1420F" w:rsidTr="007222C8">
        <w:trPr>
          <w:trHeight w:val="703"/>
        </w:trPr>
        <w:tc>
          <w:tcPr>
            <w:tcW w:w="1265" w:type="pct"/>
            <w:noWrap/>
          </w:tcPr>
          <w:p w:rsidR="00F1171E" w:rsidRPr="0071420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42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71420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1420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71420F" w:rsidRDefault="001B583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42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7142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1420F" w:rsidTr="007222C8">
        <w:trPr>
          <w:trHeight w:val="386"/>
        </w:trPr>
        <w:tc>
          <w:tcPr>
            <w:tcW w:w="1265" w:type="pct"/>
            <w:noWrap/>
          </w:tcPr>
          <w:p w:rsidR="00F1171E" w:rsidRPr="007142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71420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1420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7142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7142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71420F" w:rsidRDefault="00E535F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420F">
              <w:rPr>
                <w:rFonts w:ascii="Arial" w:hAnsi="Arial" w:cs="Arial"/>
                <w:sz w:val="20"/>
                <w:szCs w:val="20"/>
                <w:lang w:val="en-GB"/>
              </w:rPr>
              <w:t>Good</w:t>
            </w:r>
          </w:p>
          <w:p w:rsidR="00F1171E" w:rsidRPr="007142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7142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7142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7142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1420F" w:rsidTr="007222C8">
        <w:trPr>
          <w:trHeight w:val="1178"/>
        </w:trPr>
        <w:tc>
          <w:tcPr>
            <w:tcW w:w="1265" w:type="pct"/>
            <w:noWrap/>
          </w:tcPr>
          <w:p w:rsidR="00F1171E" w:rsidRPr="007142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1420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1420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1171E" w:rsidRPr="007142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E535FF" w:rsidRPr="0071420F" w:rsidRDefault="00E535FF" w:rsidP="00E535FF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420F">
              <w:rPr>
                <w:rFonts w:ascii="Arial" w:hAnsi="Arial" w:cs="Arial"/>
                <w:sz w:val="20"/>
                <w:szCs w:val="20"/>
                <w:lang w:val="en-GB"/>
              </w:rPr>
              <w:t>Expand on the Mechanism:</w:t>
            </w:r>
          </w:p>
          <w:p w:rsidR="00E535FF" w:rsidRPr="0071420F" w:rsidRDefault="00E535FF" w:rsidP="00E535FF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420F">
              <w:rPr>
                <w:rFonts w:ascii="Arial" w:hAnsi="Arial" w:cs="Arial"/>
                <w:sz w:val="20"/>
                <w:szCs w:val="20"/>
                <w:lang w:val="en-GB"/>
              </w:rPr>
              <w:t>Include a more detailed discussion on the photocatalytic mechanism, particularly the role of Ag and Fe in enhancing the activity of TiO2. This could involve a discussion of bandgap engineering, electron-hole separation, and the generation of reactive oxygen species.</w:t>
            </w:r>
          </w:p>
          <w:p w:rsidR="00E535FF" w:rsidRPr="0071420F" w:rsidRDefault="00E535FF" w:rsidP="00E535FF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420F">
              <w:rPr>
                <w:rFonts w:ascii="Arial" w:hAnsi="Arial" w:cs="Arial"/>
                <w:sz w:val="20"/>
                <w:szCs w:val="20"/>
                <w:lang w:val="en-GB"/>
              </w:rPr>
              <w:t>Analyze By-products:</w:t>
            </w:r>
          </w:p>
          <w:p w:rsidR="00E535FF" w:rsidRPr="0071420F" w:rsidRDefault="00E535FF" w:rsidP="00E535FF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420F">
              <w:rPr>
                <w:rFonts w:ascii="Arial" w:hAnsi="Arial" w:cs="Arial"/>
                <w:sz w:val="20"/>
                <w:szCs w:val="20"/>
                <w:lang w:val="en-GB"/>
              </w:rPr>
              <w:t>Conduct a detailed analysis of intermediate by-products formed during the photocatalytic degradation of DTA. This would ensure that the process leads to complete mineralization and does not produce harmful intermediates.</w:t>
            </w:r>
          </w:p>
          <w:p w:rsidR="00E535FF" w:rsidRPr="0071420F" w:rsidRDefault="00E535FF" w:rsidP="00E535FF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420F">
              <w:rPr>
                <w:rFonts w:ascii="Arial" w:hAnsi="Arial" w:cs="Arial"/>
                <w:sz w:val="20"/>
                <w:szCs w:val="20"/>
                <w:lang w:val="en-GB"/>
              </w:rPr>
              <w:t>Address Scalability:</w:t>
            </w:r>
          </w:p>
          <w:p w:rsidR="00E535FF" w:rsidRPr="0071420F" w:rsidRDefault="00E535FF" w:rsidP="00E535FF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420F">
              <w:rPr>
                <w:rFonts w:ascii="Arial" w:hAnsi="Arial" w:cs="Arial"/>
                <w:sz w:val="20"/>
                <w:szCs w:val="20"/>
                <w:lang w:val="en-GB"/>
              </w:rPr>
              <w:t>Discuss the challenges and potential solutions for scaling up the process for industrial applications. This could include pilot-scale studies, reactor design considerations, and energy efficiency analysis.</w:t>
            </w:r>
          </w:p>
          <w:p w:rsidR="00E535FF" w:rsidRPr="0071420F" w:rsidRDefault="00E535FF" w:rsidP="00E535FF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420F">
              <w:rPr>
                <w:rFonts w:ascii="Arial" w:hAnsi="Arial" w:cs="Arial"/>
                <w:sz w:val="20"/>
                <w:szCs w:val="20"/>
                <w:lang w:val="en-GB"/>
              </w:rPr>
              <w:t>Compare with Other Photocatalysts:</w:t>
            </w:r>
          </w:p>
          <w:p w:rsidR="00E535FF" w:rsidRPr="0071420F" w:rsidRDefault="00E535FF" w:rsidP="00E535FF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420F">
              <w:rPr>
                <w:rFonts w:ascii="Arial" w:hAnsi="Arial" w:cs="Arial"/>
                <w:sz w:val="20"/>
                <w:szCs w:val="20"/>
                <w:lang w:val="en-GB"/>
              </w:rPr>
              <w:t>Provide a comparison of Ag-Fe CT with other advanced photocatalysts (e.g., ZnO, g-C3N4) or commercial TiO2 to highlight its advantages and limitations.</w:t>
            </w:r>
          </w:p>
          <w:p w:rsidR="00E535FF" w:rsidRPr="0071420F" w:rsidRDefault="00E535FF" w:rsidP="00E535FF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420F">
              <w:rPr>
                <w:rFonts w:ascii="Arial" w:hAnsi="Arial" w:cs="Arial"/>
                <w:sz w:val="20"/>
                <w:szCs w:val="20"/>
                <w:lang w:val="en-GB"/>
              </w:rPr>
              <w:t>Enhance Statistical Discussion:</w:t>
            </w:r>
          </w:p>
          <w:p w:rsidR="00E535FF" w:rsidRPr="0071420F" w:rsidRDefault="00E535FF" w:rsidP="00E535FF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420F">
              <w:rPr>
                <w:rFonts w:ascii="Arial" w:hAnsi="Arial" w:cs="Arial"/>
                <w:sz w:val="20"/>
                <w:szCs w:val="20"/>
                <w:lang w:val="en-GB"/>
              </w:rPr>
              <w:t>Provide a more detailed discussion on the significance of interaction terms in the RSM model and the limitations of the model. This would help readers understand the robustness of the statistical analysis.</w:t>
            </w:r>
          </w:p>
          <w:p w:rsidR="00E535FF" w:rsidRPr="0071420F" w:rsidRDefault="00E535FF" w:rsidP="00E535FF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420F">
              <w:rPr>
                <w:rFonts w:ascii="Arial" w:hAnsi="Arial" w:cs="Arial"/>
                <w:sz w:val="20"/>
                <w:szCs w:val="20"/>
                <w:lang w:val="en-GB"/>
              </w:rPr>
              <w:t>Include Environmental and Economic Analysis:</w:t>
            </w:r>
          </w:p>
          <w:p w:rsidR="00E535FF" w:rsidRPr="0071420F" w:rsidRDefault="00E535FF" w:rsidP="00E535FF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420F">
              <w:rPr>
                <w:rFonts w:ascii="Arial" w:hAnsi="Arial" w:cs="Arial"/>
                <w:sz w:val="20"/>
                <w:szCs w:val="20"/>
                <w:lang w:val="en-GB"/>
              </w:rPr>
              <w:t>Conduct a cost-benefit analysis comparing solar photocatalysis with conventional methods. This would provide a clearer picture of the economic and environmental advantages of the proposed method.</w:t>
            </w:r>
          </w:p>
          <w:p w:rsidR="00E535FF" w:rsidRPr="0071420F" w:rsidRDefault="00E535FF" w:rsidP="00E535FF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420F">
              <w:rPr>
                <w:rFonts w:ascii="Arial" w:hAnsi="Arial" w:cs="Arial"/>
                <w:sz w:val="20"/>
                <w:szCs w:val="20"/>
                <w:lang w:val="en-GB"/>
              </w:rPr>
              <w:t>Correct Formatting Errors:</w:t>
            </w:r>
          </w:p>
          <w:p w:rsidR="00F1171E" w:rsidRDefault="00E535FF" w:rsidP="00E535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420F">
              <w:rPr>
                <w:rFonts w:ascii="Arial" w:hAnsi="Arial" w:cs="Arial"/>
                <w:sz w:val="20"/>
                <w:szCs w:val="20"/>
                <w:lang w:val="en-GB"/>
              </w:rPr>
              <w:t>Ensure that all tables and figures are correctly formatted and free from redundancy. For example, Tables A4 and A5 should be reviewed and corrected.</w:t>
            </w:r>
          </w:p>
          <w:p w:rsidR="0071420F" w:rsidRPr="0071420F" w:rsidRDefault="0071420F" w:rsidP="00E535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7142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71420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71420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71420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71420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71420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71420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71420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71420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71420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71420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p w:rsidR="00F1171E" w:rsidRPr="0071420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6831"/>
        <w:gridCol w:w="7166"/>
        <w:gridCol w:w="7153"/>
      </w:tblGrid>
      <w:tr w:rsidR="00A97B49" w:rsidRPr="0071420F" w:rsidTr="00973B1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B49" w:rsidRPr="0071420F" w:rsidRDefault="00A97B49" w:rsidP="00A97B4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71420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</w:p>
          <w:p w:rsidR="00A97B49" w:rsidRPr="0071420F" w:rsidRDefault="00A97B49" w:rsidP="00A97B4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97B49" w:rsidRPr="0071420F" w:rsidTr="00973B14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B49" w:rsidRPr="0071420F" w:rsidRDefault="00A97B49" w:rsidP="00A97B4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B49" w:rsidRPr="0071420F" w:rsidRDefault="00A97B49" w:rsidP="00A97B4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1420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A97B49" w:rsidRPr="0071420F" w:rsidRDefault="00A97B49" w:rsidP="00A97B4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1420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1420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97B49" w:rsidRPr="0071420F" w:rsidTr="00973B14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B49" w:rsidRPr="0071420F" w:rsidRDefault="00A97B49" w:rsidP="00A97B49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1420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A97B49" w:rsidRPr="0071420F" w:rsidRDefault="00A97B49" w:rsidP="00A97B4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B49" w:rsidRPr="0071420F" w:rsidRDefault="00A97B49" w:rsidP="00A97B49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1420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A97B49" w:rsidRPr="0071420F" w:rsidRDefault="00A97B49" w:rsidP="00A97B4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97B49" w:rsidRPr="0071420F" w:rsidRDefault="00A97B49" w:rsidP="00A97B4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A97B49" w:rsidRPr="0071420F" w:rsidRDefault="00A97B49" w:rsidP="00A97B4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97B49" w:rsidRPr="0071420F" w:rsidRDefault="00A97B49" w:rsidP="00A97B4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97B49" w:rsidRPr="0071420F" w:rsidRDefault="00A97B49" w:rsidP="00A97B4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A97B49" w:rsidRPr="0071420F" w:rsidRDefault="00A97B49" w:rsidP="00A97B49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960"/>
        <w:gridCol w:w="15190"/>
      </w:tblGrid>
      <w:tr w:rsidR="00A97B49" w:rsidRPr="0071420F" w:rsidTr="00973B14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B49" w:rsidRPr="0071420F" w:rsidRDefault="00A97B49" w:rsidP="00A97B49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  <w:p w:rsidR="00A97B49" w:rsidRPr="0071420F" w:rsidRDefault="00A97B49" w:rsidP="00A97B49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1420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A97B49" w:rsidRPr="0071420F" w:rsidRDefault="00A97B49" w:rsidP="00A97B49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97B49" w:rsidRPr="0071420F" w:rsidTr="00973B14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B49" w:rsidRPr="0071420F" w:rsidRDefault="00A97B49" w:rsidP="00A97B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420F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B49" w:rsidRPr="0071420F" w:rsidRDefault="0071420F" w:rsidP="00A97B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420F">
              <w:rPr>
                <w:rFonts w:ascii="Arial" w:hAnsi="Arial" w:cs="Arial"/>
                <w:b/>
                <w:bCs/>
                <w:sz w:val="20"/>
                <w:szCs w:val="20"/>
              </w:rPr>
              <w:t>Zaid H. Mahmoud</w:t>
            </w:r>
          </w:p>
        </w:tc>
      </w:tr>
      <w:tr w:rsidR="00A97B49" w:rsidRPr="0071420F" w:rsidTr="00973B14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B49" w:rsidRPr="0071420F" w:rsidRDefault="00A97B49" w:rsidP="00A97B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420F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B49" w:rsidRPr="0071420F" w:rsidRDefault="0071420F" w:rsidP="0071420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42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University of Diyala, </w:t>
            </w:r>
            <w:r w:rsidRPr="007142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Iraq</w:t>
            </w:r>
          </w:p>
        </w:tc>
      </w:tr>
      <w:bookmarkEnd w:id="2"/>
    </w:tbl>
    <w:p w:rsidR="00A97B49" w:rsidRPr="0071420F" w:rsidRDefault="00A97B49" w:rsidP="00A97B49">
      <w:pPr>
        <w:rPr>
          <w:rFonts w:ascii="Arial" w:hAnsi="Arial" w:cs="Arial"/>
          <w:sz w:val="20"/>
          <w:szCs w:val="20"/>
        </w:rPr>
      </w:pPr>
    </w:p>
    <w:p w:rsidR="004C3DF1" w:rsidRPr="0071420F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71420F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F56" w:rsidRPr="0000007A" w:rsidRDefault="00285F56" w:rsidP="0099583E">
      <w:r>
        <w:separator/>
      </w:r>
    </w:p>
  </w:endnote>
  <w:endnote w:type="continuationSeparator" w:id="1">
    <w:p w:rsidR="00285F56" w:rsidRPr="0000007A" w:rsidRDefault="00285F56" w:rsidP="0099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F56" w:rsidRPr="0000007A" w:rsidRDefault="00285F56" w:rsidP="0099583E">
      <w:r>
        <w:separator/>
      </w:r>
    </w:p>
  </w:footnote>
  <w:footnote w:type="continuationSeparator" w:id="1">
    <w:p w:rsidR="00285F56" w:rsidRPr="0000007A" w:rsidRDefault="00285F56" w:rsidP="00995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076C6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051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5D28"/>
    <w:rsid w:val="00197E68"/>
    <w:rsid w:val="001A1605"/>
    <w:rsid w:val="001A2F22"/>
    <w:rsid w:val="001B0C63"/>
    <w:rsid w:val="001B5029"/>
    <w:rsid w:val="001B5836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85F56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398C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12B7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420F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751B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7B49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03B7"/>
    <w:rsid w:val="00C635B6"/>
    <w:rsid w:val="00C70DFC"/>
    <w:rsid w:val="00C82466"/>
    <w:rsid w:val="00C84097"/>
    <w:rsid w:val="00CA4B20"/>
    <w:rsid w:val="00CA7853"/>
    <w:rsid w:val="00CB429B"/>
    <w:rsid w:val="00CB58F7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A4EB6"/>
    <w:rsid w:val="00DB7E1B"/>
    <w:rsid w:val="00DC1D81"/>
    <w:rsid w:val="00DC6FED"/>
    <w:rsid w:val="00DD0C4A"/>
    <w:rsid w:val="00DD274C"/>
    <w:rsid w:val="00DE446F"/>
    <w:rsid w:val="00DE7D30"/>
    <w:rsid w:val="00DF04E3"/>
    <w:rsid w:val="00E03C32"/>
    <w:rsid w:val="00E3111A"/>
    <w:rsid w:val="00E451EA"/>
    <w:rsid w:val="00E535FF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stry-and-biochemistry-research-progres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User</cp:lastModifiedBy>
  <cp:revision>112</cp:revision>
  <dcterms:created xsi:type="dcterms:W3CDTF">2023-08-30T09:21:00Z</dcterms:created>
  <dcterms:modified xsi:type="dcterms:W3CDTF">2025-02-23T13:30:00Z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