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16B9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16B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16B9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16B9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16B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9BE1CF" w:rsidR="0000007A" w:rsidRPr="00B16B92" w:rsidRDefault="004C6D3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453DC" w:rsidRPr="00B16B9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B16B9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16B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1B333F" w:rsidR="0000007A" w:rsidRPr="00B16B9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453DC"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4471</w:t>
            </w:r>
          </w:p>
        </w:tc>
      </w:tr>
      <w:tr w:rsidR="0000007A" w:rsidRPr="00B16B9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16B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FCA0F2" w:rsidR="0000007A" w:rsidRPr="00B16B92" w:rsidRDefault="00F453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16B92">
              <w:rPr>
                <w:rFonts w:ascii="Arial" w:hAnsi="Arial" w:cs="Arial"/>
                <w:b/>
                <w:sz w:val="20"/>
                <w:szCs w:val="20"/>
                <w:lang w:val="en-GB"/>
              </w:rPr>
              <w:t>Polarized Phase Holograms</w:t>
            </w:r>
          </w:p>
        </w:tc>
      </w:tr>
      <w:tr w:rsidR="00CF0BBB" w:rsidRPr="00B16B9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16B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65B01C" w:rsidR="00CF0BBB" w:rsidRPr="00B16B92" w:rsidRDefault="00F453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16B92" w:rsidRDefault="00D27A79" w:rsidP="0054018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8646"/>
        <w:gridCol w:w="5908"/>
      </w:tblGrid>
      <w:tr w:rsidR="00F1171E" w:rsidRPr="00B16B9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6B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16B9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16B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16B92" w14:paraId="5EA12279" w14:textId="77777777" w:rsidTr="0054018E">
        <w:tc>
          <w:tcPr>
            <w:tcW w:w="1524" w:type="pct"/>
            <w:noWrap/>
          </w:tcPr>
          <w:p w14:paraId="7AE9682F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65" w:type="pct"/>
          </w:tcPr>
          <w:p w14:paraId="5B8DBE06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6B92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66FF0BC" w:rsidR="00421DBF" w:rsidRPr="0054018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411" w:type="pct"/>
          </w:tcPr>
          <w:p w14:paraId="57792C30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6B92">
              <w:rPr>
                <w:rFonts w:ascii="Arial" w:hAnsi="Arial" w:cs="Arial"/>
                <w:lang w:val="en-GB"/>
              </w:rPr>
              <w:t>Author’s Feedback</w:t>
            </w:r>
            <w:r w:rsidRPr="00B16B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6B9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16B92" w14:paraId="5C0AB4EC" w14:textId="77777777" w:rsidTr="0054018E">
        <w:trPr>
          <w:trHeight w:val="1264"/>
        </w:trPr>
        <w:tc>
          <w:tcPr>
            <w:tcW w:w="1524" w:type="pct"/>
            <w:noWrap/>
          </w:tcPr>
          <w:p w14:paraId="66B47184" w14:textId="48030299" w:rsidR="00F1171E" w:rsidRPr="00B16B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16B9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5" w:type="pct"/>
          </w:tcPr>
          <w:p w14:paraId="7DBC9196" w14:textId="14F4DF5D" w:rsidR="00F1171E" w:rsidRPr="00B16B92" w:rsidRDefault="00322F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is about </w:t>
            </w:r>
            <w:r w:rsidRPr="00B16B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holography which has been the most prominent method in obtaining three dimensions (3D) images of an object. The article further </w:t>
            </w:r>
            <w:proofErr w:type="gramStart"/>
            <w:r w:rsidRPr="00B16B92">
              <w:rPr>
                <w:rFonts w:ascii="Arial" w:hAnsi="Arial" w:cs="Arial"/>
                <w:b/>
                <w:bCs/>
                <w:sz w:val="20"/>
                <w:szCs w:val="20"/>
              </w:rPr>
              <w:t>discuss</w:t>
            </w:r>
            <w:proofErr w:type="gramEnd"/>
            <w:r w:rsidRPr="00B16B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about adaption of polarization in holography which has been reported as a means of enhancing holography applications. In overall polarized phase hologram of diffraction has improved efficiency of the imaging by 21.1%.</w:t>
            </w:r>
          </w:p>
        </w:tc>
        <w:tc>
          <w:tcPr>
            <w:tcW w:w="1411" w:type="pct"/>
          </w:tcPr>
          <w:p w14:paraId="462A339C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6B92" w14:paraId="0D8B5B2C" w14:textId="77777777" w:rsidTr="0054018E">
        <w:trPr>
          <w:trHeight w:val="746"/>
        </w:trPr>
        <w:tc>
          <w:tcPr>
            <w:tcW w:w="1524" w:type="pct"/>
            <w:noWrap/>
          </w:tcPr>
          <w:p w14:paraId="21CBA5FE" w14:textId="77777777" w:rsidR="00F1171E" w:rsidRPr="00B16B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16B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65" w:type="pct"/>
          </w:tcPr>
          <w:p w14:paraId="26AF89BE" w14:textId="77777777" w:rsidR="00322F9F" w:rsidRPr="00B16B92" w:rsidRDefault="00322F9F" w:rsidP="00322F9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 Title.</w:t>
            </w:r>
          </w:p>
          <w:p w14:paraId="794AA9A7" w14:textId="77777777" w:rsidR="00F1171E" w:rsidRPr="00B16B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1" w:type="pct"/>
          </w:tcPr>
          <w:p w14:paraId="405B6701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6B92" w14:paraId="5604762A" w14:textId="77777777" w:rsidTr="0054018E">
        <w:trPr>
          <w:trHeight w:val="620"/>
        </w:trPr>
        <w:tc>
          <w:tcPr>
            <w:tcW w:w="1524" w:type="pct"/>
            <w:noWrap/>
          </w:tcPr>
          <w:p w14:paraId="3635573D" w14:textId="77777777" w:rsidR="00F1171E" w:rsidRPr="00B16B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16B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65" w:type="pct"/>
          </w:tcPr>
          <w:p w14:paraId="0FB7E83A" w14:textId="562D4B0B" w:rsidR="00F1171E" w:rsidRPr="00B16B92" w:rsidRDefault="00322F9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to provide the insight details of </w:t>
            </w:r>
            <w:proofErr w:type="gramStart"/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whole</w:t>
            </w:r>
            <w:proofErr w:type="gramEnd"/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article</w:t>
            </w:r>
          </w:p>
        </w:tc>
        <w:tc>
          <w:tcPr>
            <w:tcW w:w="1411" w:type="pct"/>
          </w:tcPr>
          <w:p w14:paraId="1D54B730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6B92" w14:paraId="2F579F54" w14:textId="77777777" w:rsidTr="0054018E">
        <w:trPr>
          <w:trHeight w:val="584"/>
        </w:trPr>
        <w:tc>
          <w:tcPr>
            <w:tcW w:w="1524" w:type="pct"/>
            <w:noWrap/>
          </w:tcPr>
          <w:p w14:paraId="04361F46" w14:textId="368783AB" w:rsidR="00F1171E" w:rsidRPr="00B16B9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65" w:type="pct"/>
          </w:tcPr>
          <w:p w14:paraId="2B5A7721" w14:textId="1655E2B0" w:rsidR="00F1171E" w:rsidRPr="00B16B92" w:rsidRDefault="00631F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Scientifically Correct and supported with </w:t>
            </w:r>
            <w:proofErr w:type="spellStart"/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methodologhy</w:t>
            </w:r>
            <w:proofErr w:type="spellEnd"/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results.</w:t>
            </w:r>
          </w:p>
        </w:tc>
        <w:tc>
          <w:tcPr>
            <w:tcW w:w="1411" w:type="pct"/>
          </w:tcPr>
          <w:p w14:paraId="4898F764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6B92" w14:paraId="73739464" w14:textId="77777777" w:rsidTr="0054018E">
        <w:trPr>
          <w:trHeight w:val="703"/>
        </w:trPr>
        <w:tc>
          <w:tcPr>
            <w:tcW w:w="1524" w:type="pct"/>
            <w:noWrap/>
          </w:tcPr>
          <w:p w14:paraId="09C25322" w14:textId="77777777" w:rsidR="00F1171E" w:rsidRPr="00B16B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16B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65" w:type="pct"/>
          </w:tcPr>
          <w:p w14:paraId="24FE0567" w14:textId="114A0295" w:rsidR="00F1171E" w:rsidRPr="00B16B92" w:rsidRDefault="00631F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 are sufficient and available </w:t>
            </w:r>
            <w:proofErr w:type="spellStart"/>
            <w:r w:rsidRPr="00B16B92">
              <w:rPr>
                <w:rFonts w:ascii="Arial" w:hAnsi="Arial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B16B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current year.</w:t>
            </w:r>
          </w:p>
        </w:tc>
        <w:tc>
          <w:tcPr>
            <w:tcW w:w="1411" w:type="pct"/>
          </w:tcPr>
          <w:p w14:paraId="40220055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6B92" w14:paraId="73CC4A50" w14:textId="77777777" w:rsidTr="0054018E">
        <w:trPr>
          <w:trHeight w:val="386"/>
        </w:trPr>
        <w:tc>
          <w:tcPr>
            <w:tcW w:w="1524" w:type="pct"/>
            <w:noWrap/>
          </w:tcPr>
          <w:p w14:paraId="029CE8D0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16B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16B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16B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65" w:type="pct"/>
          </w:tcPr>
          <w:p w14:paraId="149A6CEF" w14:textId="721B8886" w:rsidR="00F1171E" w:rsidRPr="00B16B92" w:rsidRDefault="00631F8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</w:t>
            </w:r>
            <w:proofErr w:type="gramStart"/>
            <w:r w:rsidRPr="00B16B92">
              <w:rPr>
                <w:rFonts w:ascii="Arial" w:hAnsi="Arial" w:cs="Arial"/>
                <w:sz w:val="20"/>
                <w:szCs w:val="20"/>
                <w:lang w:val="en-GB"/>
              </w:rPr>
              <w:t>is  suitable</w:t>
            </w:r>
            <w:proofErr w:type="gramEnd"/>
            <w:r w:rsidRPr="00B16B92">
              <w:rPr>
                <w:rFonts w:ascii="Arial" w:hAnsi="Arial" w:cs="Arial"/>
                <w:sz w:val="20"/>
                <w:szCs w:val="20"/>
                <w:lang w:val="en-GB"/>
              </w:rPr>
              <w:t xml:space="preserve"> for scholarly article communications</w:t>
            </w:r>
          </w:p>
        </w:tc>
        <w:tc>
          <w:tcPr>
            <w:tcW w:w="1411" w:type="pct"/>
          </w:tcPr>
          <w:p w14:paraId="0351CA58" w14:textId="77777777" w:rsidR="00F1171E" w:rsidRPr="00B16B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16B92" w14:paraId="20A16C0C" w14:textId="77777777" w:rsidTr="0054018E">
        <w:trPr>
          <w:trHeight w:val="77"/>
        </w:trPr>
        <w:tc>
          <w:tcPr>
            <w:tcW w:w="1524" w:type="pct"/>
            <w:noWrap/>
          </w:tcPr>
          <w:p w14:paraId="7F4BCFAE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16B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16B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16B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16B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65" w:type="pct"/>
          </w:tcPr>
          <w:p w14:paraId="15DFD0E8" w14:textId="77777777" w:rsidR="00F1171E" w:rsidRPr="00B16B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1" w:type="pct"/>
          </w:tcPr>
          <w:p w14:paraId="465E098E" w14:textId="77777777" w:rsidR="00F1171E" w:rsidRPr="00B16B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16B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821E84" w:rsidRPr="00B16B92" w14:paraId="3A801C31" w14:textId="77777777" w:rsidTr="004E424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353B" w14:textId="77777777" w:rsidR="00821E84" w:rsidRPr="00B16B92" w:rsidRDefault="00821E84" w:rsidP="00821E8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16B9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16B9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9981590" w14:textId="77777777" w:rsidR="00821E84" w:rsidRPr="00B16B92" w:rsidRDefault="00821E84" w:rsidP="00821E8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21E84" w:rsidRPr="00B16B92" w14:paraId="0AABC0BF" w14:textId="77777777" w:rsidTr="004E424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4656" w14:textId="77777777" w:rsidR="00821E84" w:rsidRPr="00B16B92" w:rsidRDefault="00821E84" w:rsidP="00821E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3678" w14:textId="77777777" w:rsidR="00821E84" w:rsidRPr="00B16B92" w:rsidRDefault="00821E84" w:rsidP="00821E8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58782A5" w14:textId="77777777" w:rsidR="00821E84" w:rsidRPr="00B16B92" w:rsidRDefault="00821E84" w:rsidP="00821E8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16B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16B9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16B9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21E84" w:rsidRPr="00B16B92" w14:paraId="2C0242C2" w14:textId="77777777" w:rsidTr="004E424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9D4" w14:textId="77777777" w:rsidR="00821E84" w:rsidRPr="00B16B92" w:rsidRDefault="00821E84" w:rsidP="00821E8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16B9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A01CDEF" w14:textId="77777777" w:rsidR="00821E84" w:rsidRPr="00B16B92" w:rsidRDefault="00821E84" w:rsidP="00821E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FD4E" w14:textId="77777777" w:rsidR="00821E84" w:rsidRPr="00B16B92" w:rsidRDefault="00821E84" w:rsidP="00821E8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16B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16B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16B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21344A5" w14:textId="77777777" w:rsidR="00821E84" w:rsidRPr="00B16B92" w:rsidRDefault="00821E84" w:rsidP="00821E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3D4755" w14:textId="77777777" w:rsidR="00821E84" w:rsidRPr="00B16B92" w:rsidRDefault="00821E84" w:rsidP="00821E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1E66D1B" w14:textId="77777777" w:rsidR="00821E84" w:rsidRPr="00B16B92" w:rsidRDefault="00821E84" w:rsidP="00821E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F48DDC" w14:textId="77777777" w:rsidR="00821E84" w:rsidRPr="00B16B92" w:rsidRDefault="00821E84" w:rsidP="00821E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F2FDDF" w14:textId="77777777" w:rsidR="00821E84" w:rsidRPr="00B16B92" w:rsidRDefault="00821E84" w:rsidP="00821E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DC7D1C8" w14:textId="77777777" w:rsidR="00821E84" w:rsidRPr="00B16B92" w:rsidRDefault="00821E84" w:rsidP="00821E8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821E84" w:rsidRPr="00B16B92" w14:paraId="20AB6ABA" w14:textId="77777777" w:rsidTr="004E424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D96F" w14:textId="77777777" w:rsidR="00821E84" w:rsidRPr="00B16B92" w:rsidRDefault="00821E84" w:rsidP="00821E8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375726"/>
            <w:bookmarkStart w:id="3" w:name="_GoBack"/>
            <w:r w:rsidRPr="00B16B9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0192BA0" w14:textId="77777777" w:rsidR="00821E84" w:rsidRPr="00B16B92" w:rsidRDefault="00821E84" w:rsidP="00821E8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21E84" w:rsidRPr="00B16B92" w14:paraId="3E374564" w14:textId="77777777" w:rsidTr="004E424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1917" w14:textId="77777777" w:rsidR="00821E84" w:rsidRPr="00B16B92" w:rsidRDefault="00821E84" w:rsidP="00821E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780C" w14:textId="6CECFFE6" w:rsidR="00821E84" w:rsidRPr="00B16B92" w:rsidRDefault="0054018E" w:rsidP="00821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Subramaniam </w:t>
            </w:r>
            <w:proofErr w:type="spellStart"/>
            <w:r w:rsidRPr="0054018E">
              <w:rPr>
                <w:rFonts w:ascii="Arial" w:hAnsi="Arial" w:cs="Arial"/>
                <w:b/>
                <w:bCs/>
                <w:sz w:val="20"/>
                <w:szCs w:val="20"/>
              </w:rPr>
              <w:t>Jahanadan</w:t>
            </w:r>
            <w:proofErr w:type="spellEnd"/>
          </w:p>
        </w:tc>
      </w:tr>
      <w:tr w:rsidR="00821E84" w:rsidRPr="00B16B92" w14:paraId="1A805E10" w14:textId="77777777" w:rsidTr="004E424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EFC8" w14:textId="77777777" w:rsidR="00821E84" w:rsidRPr="00B16B92" w:rsidRDefault="00821E84" w:rsidP="00821E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6B9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BF6C" w14:textId="7D0A7B22" w:rsidR="00821E84" w:rsidRPr="00B16B92" w:rsidRDefault="0054018E" w:rsidP="00821E8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01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  <w:bookmarkEnd w:id="1"/>
      <w:bookmarkEnd w:id="2"/>
      <w:bookmarkEnd w:id="3"/>
    </w:tbl>
    <w:p w14:paraId="0821307F" w14:textId="77777777" w:rsidR="00F1171E" w:rsidRPr="00B16B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16B9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ED02" w14:textId="77777777" w:rsidR="004C6D38" w:rsidRPr="0000007A" w:rsidRDefault="004C6D38" w:rsidP="0099583E">
      <w:r>
        <w:separator/>
      </w:r>
    </w:p>
  </w:endnote>
  <w:endnote w:type="continuationSeparator" w:id="0">
    <w:p w14:paraId="3FCC8A4E" w14:textId="77777777" w:rsidR="004C6D38" w:rsidRPr="0000007A" w:rsidRDefault="004C6D3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9EC2" w14:textId="77777777" w:rsidR="004C6D38" w:rsidRPr="0000007A" w:rsidRDefault="004C6D38" w:rsidP="0099583E">
      <w:r>
        <w:separator/>
      </w:r>
    </w:p>
  </w:footnote>
  <w:footnote w:type="continuationSeparator" w:id="0">
    <w:p w14:paraId="7CB00ABC" w14:textId="77777777" w:rsidR="004C6D38" w:rsidRPr="0000007A" w:rsidRDefault="004C6D3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ED2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1D8B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2F9F"/>
    <w:rsid w:val="00326D7D"/>
    <w:rsid w:val="0033018A"/>
    <w:rsid w:val="0033692F"/>
    <w:rsid w:val="00353718"/>
    <w:rsid w:val="0036251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D3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18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0E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F8A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4C66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E8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892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B9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518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32A5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380C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3C9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3DC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2025-02-08T02:22:00Z</dcterms:created>
  <dcterms:modified xsi:type="dcterms:W3CDTF">2025-02-25T06:05:00Z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