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04553" w14:paraId="1643A4CA" w14:textId="77777777" w:rsidTr="004847FF">
        <w:trPr>
          <w:trHeight w:val="450"/>
        </w:trPr>
        <w:tc>
          <w:tcPr>
            <w:tcW w:w="5000" w:type="pct"/>
            <w:gridSpan w:val="2"/>
            <w:tcBorders>
              <w:top w:val="nil"/>
              <w:left w:val="nil"/>
              <w:right w:val="nil"/>
            </w:tcBorders>
          </w:tcPr>
          <w:p w14:paraId="4C55E51F" w14:textId="77777777" w:rsidR="00602F7D" w:rsidRPr="00904553" w:rsidRDefault="00602F7D" w:rsidP="00F2643C">
            <w:pPr>
              <w:pStyle w:val="Heading2"/>
              <w:jc w:val="left"/>
              <w:rPr>
                <w:rFonts w:ascii="Arial" w:hAnsi="Arial" w:cs="Arial"/>
                <w:b w:val="0"/>
                <w:bCs w:val="0"/>
                <w:lang w:val="en-US"/>
              </w:rPr>
            </w:pPr>
          </w:p>
        </w:tc>
      </w:tr>
      <w:tr w:rsidR="0000007A" w:rsidRPr="00904553" w14:paraId="127EAD7E" w14:textId="77777777" w:rsidTr="008236FD">
        <w:trPr>
          <w:trHeight w:val="70"/>
        </w:trPr>
        <w:tc>
          <w:tcPr>
            <w:tcW w:w="1234" w:type="pct"/>
          </w:tcPr>
          <w:p w14:paraId="3C159AA5" w14:textId="77777777" w:rsidR="0000007A" w:rsidRPr="00904553" w:rsidRDefault="00D27A79" w:rsidP="00696CAD">
            <w:pPr>
              <w:pStyle w:val="BodyText"/>
              <w:ind w:left="90"/>
              <w:jc w:val="left"/>
              <w:rPr>
                <w:rFonts w:ascii="Arial" w:hAnsi="Arial" w:cs="Arial"/>
                <w:bCs/>
                <w:sz w:val="20"/>
                <w:szCs w:val="20"/>
                <w:lang w:val="en-GB"/>
              </w:rPr>
            </w:pPr>
            <w:r w:rsidRPr="00904553">
              <w:rPr>
                <w:rFonts w:ascii="Arial" w:hAnsi="Arial" w:cs="Arial"/>
                <w:bCs/>
                <w:sz w:val="20"/>
                <w:szCs w:val="20"/>
                <w:lang w:val="en-GB"/>
              </w:rPr>
              <w:t xml:space="preserve">Book </w:t>
            </w:r>
            <w:r w:rsidR="0000007A" w:rsidRPr="00904553">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CF34782" w:rsidR="0000007A" w:rsidRPr="00904553" w:rsidRDefault="009F573E" w:rsidP="00054BC4">
            <w:pPr>
              <w:pStyle w:val="NormalWeb"/>
              <w:rPr>
                <w:rFonts w:ascii="Arial" w:hAnsi="Arial" w:cs="Arial"/>
                <w:b/>
                <w:bCs/>
                <w:sz w:val="20"/>
                <w:szCs w:val="20"/>
                <w:u w:val="single"/>
              </w:rPr>
            </w:pPr>
            <w:hyperlink r:id="rId7" w:history="1">
              <w:r w:rsidR="00062B5D" w:rsidRPr="00904553">
                <w:rPr>
                  <w:rStyle w:val="Hyperlink"/>
                  <w:rFonts w:ascii="Arial" w:hAnsi="Arial" w:cs="Arial"/>
                  <w:b/>
                  <w:sz w:val="20"/>
                  <w:szCs w:val="20"/>
                </w:rPr>
                <w:t>Geography, Earth Science and Environment: Research Highlights</w:t>
              </w:r>
            </w:hyperlink>
          </w:p>
        </w:tc>
      </w:tr>
      <w:tr w:rsidR="0000007A" w:rsidRPr="00904553" w14:paraId="73C90375" w14:textId="77777777" w:rsidTr="008236FD">
        <w:trPr>
          <w:trHeight w:val="70"/>
        </w:trPr>
        <w:tc>
          <w:tcPr>
            <w:tcW w:w="1234" w:type="pct"/>
          </w:tcPr>
          <w:p w14:paraId="20D28135" w14:textId="77777777" w:rsidR="0000007A" w:rsidRPr="00904553" w:rsidRDefault="0000007A" w:rsidP="00696CAD">
            <w:pPr>
              <w:pStyle w:val="BodyText"/>
              <w:ind w:left="90"/>
              <w:jc w:val="left"/>
              <w:rPr>
                <w:rFonts w:ascii="Arial" w:hAnsi="Arial" w:cs="Arial"/>
                <w:bCs/>
                <w:sz w:val="20"/>
                <w:szCs w:val="20"/>
                <w:lang w:val="en-GB"/>
              </w:rPr>
            </w:pPr>
            <w:r w:rsidRPr="00904553">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A9BEFA7" w:rsidR="0000007A" w:rsidRPr="00904553" w:rsidRDefault="00E72A8E" w:rsidP="00F3669D">
            <w:pPr>
              <w:pStyle w:val="NormalWeb"/>
              <w:spacing w:before="0" w:beforeAutospacing="0" w:after="0" w:afterAutospacing="0"/>
              <w:rPr>
                <w:rFonts w:ascii="Arial" w:hAnsi="Arial" w:cs="Arial"/>
                <w:b/>
                <w:bCs/>
                <w:sz w:val="20"/>
                <w:szCs w:val="20"/>
                <w:highlight w:val="yellow"/>
                <w:lang w:val="en-GB"/>
              </w:rPr>
            </w:pPr>
            <w:r w:rsidRPr="00904553">
              <w:rPr>
                <w:rFonts w:ascii="Arial" w:hAnsi="Arial" w:cs="Arial"/>
                <w:b/>
                <w:bCs/>
                <w:sz w:val="20"/>
                <w:szCs w:val="20"/>
                <w:lang w:val="en-GB"/>
              </w:rPr>
              <w:t>Ms_BP</w:t>
            </w:r>
            <w:r w:rsidR="00FC432A" w:rsidRPr="00904553">
              <w:rPr>
                <w:rFonts w:ascii="Arial" w:hAnsi="Arial" w:cs="Arial"/>
                <w:b/>
                <w:bCs/>
                <w:sz w:val="20"/>
                <w:szCs w:val="20"/>
                <w:lang w:val="en-GB"/>
              </w:rPr>
              <w:t>R</w:t>
            </w:r>
            <w:r w:rsidRPr="00904553">
              <w:rPr>
                <w:rFonts w:ascii="Arial" w:hAnsi="Arial" w:cs="Arial"/>
                <w:b/>
                <w:bCs/>
                <w:sz w:val="20"/>
                <w:szCs w:val="20"/>
                <w:lang w:val="en-GB"/>
              </w:rPr>
              <w:t>_</w:t>
            </w:r>
            <w:r w:rsidR="00923FF8" w:rsidRPr="00904553">
              <w:rPr>
                <w:rFonts w:ascii="Arial" w:hAnsi="Arial" w:cs="Arial"/>
                <w:b/>
                <w:bCs/>
                <w:sz w:val="20"/>
                <w:szCs w:val="20"/>
                <w:lang w:val="en-GB"/>
              </w:rPr>
              <w:t>4476</w:t>
            </w:r>
          </w:p>
        </w:tc>
      </w:tr>
      <w:tr w:rsidR="0000007A" w:rsidRPr="00904553" w14:paraId="05B60576" w14:textId="77777777" w:rsidTr="008236FD">
        <w:trPr>
          <w:trHeight w:val="70"/>
        </w:trPr>
        <w:tc>
          <w:tcPr>
            <w:tcW w:w="1234" w:type="pct"/>
          </w:tcPr>
          <w:p w14:paraId="0196A627" w14:textId="77777777" w:rsidR="0000007A" w:rsidRPr="00904553" w:rsidRDefault="0000007A" w:rsidP="00696CAD">
            <w:pPr>
              <w:pStyle w:val="BodyText"/>
              <w:ind w:left="90"/>
              <w:jc w:val="left"/>
              <w:rPr>
                <w:rFonts w:ascii="Arial" w:hAnsi="Arial" w:cs="Arial"/>
                <w:bCs/>
                <w:sz w:val="20"/>
                <w:szCs w:val="20"/>
                <w:lang w:val="en-GB"/>
              </w:rPr>
            </w:pPr>
            <w:r w:rsidRPr="00904553">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D39A800" w:rsidR="0000007A" w:rsidRPr="00904553" w:rsidRDefault="00062B5D" w:rsidP="000450FC">
            <w:pPr>
              <w:pStyle w:val="NormalWeb"/>
              <w:spacing w:before="0" w:beforeAutospacing="0" w:after="0" w:afterAutospacing="0"/>
              <w:rPr>
                <w:rFonts w:ascii="Arial" w:hAnsi="Arial" w:cs="Arial"/>
                <w:b/>
                <w:sz w:val="20"/>
                <w:szCs w:val="20"/>
                <w:highlight w:val="yellow"/>
                <w:lang w:val="en-GB"/>
              </w:rPr>
            </w:pPr>
            <w:r w:rsidRPr="00904553">
              <w:rPr>
                <w:rFonts w:ascii="Arial" w:hAnsi="Arial" w:cs="Arial"/>
                <w:b/>
                <w:sz w:val="20"/>
                <w:szCs w:val="20"/>
                <w:lang w:val="en-GB"/>
              </w:rPr>
              <w:t>Utilization of Flooding Control Strategies in Recharging Water Reservoirs</w:t>
            </w:r>
          </w:p>
        </w:tc>
      </w:tr>
      <w:tr w:rsidR="00CF0BBB" w:rsidRPr="00904553" w14:paraId="6D508B1C" w14:textId="77777777" w:rsidTr="008236FD">
        <w:trPr>
          <w:trHeight w:val="70"/>
        </w:trPr>
        <w:tc>
          <w:tcPr>
            <w:tcW w:w="1234" w:type="pct"/>
          </w:tcPr>
          <w:p w14:paraId="32FC28F7" w14:textId="77777777" w:rsidR="00CF0BBB" w:rsidRPr="00904553" w:rsidRDefault="00CF0BBB" w:rsidP="00696CAD">
            <w:pPr>
              <w:pStyle w:val="BodyText"/>
              <w:ind w:left="90"/>
              <w:jc w:val="left"/>
              <w:rPr>
                <w:rFonts w:ascii="Arial" w:hAnsi="Arial" w:cs="Arial"/>
                <w:bCs/>
                <w:sz w:val="20"/>
                <w:szCs w:val="20"/>
                <w:lang w:val="en-GB"/>
              </w:rPr>
            </w:pPr>
            <w:r w:rsidRPr="00904553">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A0093CC" w:rsidR="00CF0BBB" w:rsidRPr="00904553" w:rsidRDefault="00923FF8" w:rsidP="000450FC">
            <w:pPr>
              <w:pStyle w:val="NormalWeb"/>
              <w:spacing w:before="0" w:beforeAutospacing="0" w:after="0" w:afterAutospacing="0"/>
              <w:rPr>
                <w:rFonts w:ascii="Arial" w:hAnsi="Arial" w:cs="Arial"/>
                <w:b/>
                <w:sz w:val="20"/>
                <w:szCs w:val="20"/>
                <w:lang w:val="en-GB"/>
              </w:rPr>
            </w:pPr>
            <w:r w:rsidRPr="00904553">
              <w:rPr>
                <w:rFonts w:ascii="Arial" w:hAnsi="Arial" w:cs="Arial"/>
                <w:b/>
                <w:sz w:val="20"/>
                <w:szCs w:val="20"/>
                <w:lang w:val="en-GB"/>
              </w:rPr>
              <w:t>Book Chapter</w:t>
            </w:r>
          </w:p>
        </w:tc>
      </w:tr>
    </w:tbl>
    <w:p w14:paraId="5A743ECE" w14:textId="77777777" w:rsidR="00D27A79" w:rsidRPr="00904553" w:rsidRDefault="00D27A79" w:rsidP="008236FD">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8"/>
        <w:gridCol w:w="10347"/>
        <w:gridCol w:w="5165"/>
      </w:tblGrid>
      <w:tr w:rsidR="00F1171E" w:rsidRPr="00904553" w14:paraId="71A94C1F" w14:textId="77777777" w:rsidTr="007222C8">
        <w:tc>
          <w:tcPr>
            <w:tcW w:w="5000" w:type="pct"/>
            <w:gridSpan w:val="3"/>
            <w:tcBorders>
              <w:top w:val="nil"/>
              <w:left w:val="nil"/>
              <w:right w:val="nil"/>
            </w:tcBorders>
            <w:noWrap/>
          </w:tcPr>
          <w:p w14:paraId="0BC15285" w14:textId="75BEB51F" w:rsidR="00F1171E" w:rsidRPr="00904553" w:rsidRDefault="00F1171E" w:rsidP="007222C8">
            <w:pPr>
              <w:pStyle w:val="Heading2"/>
              <w:jc w:val="left"/>
              <w:rPr>
                <w:rFonts w:ascii="Arial" w:hAnsi="Arial" w:cs="Arial"/>
                <w:lang w:val="en-GB"/>
              </w:rPr>
            </w:pPr>
            <w:r w:rsidRPr="00904553">
              <w:rPr>
                <w:rFonts w:ascii="Arial" w:hAnsi="Arial" w:cs="Arial"/>
                <w:highlight w:val="yellow"/>
                <w:lang w:val="en-GB"/>
              </w:rPr>
              <w:t>PART  1:</w:t>
            </w:r>
            <w:r w:rsidRPr="00904553">
              <w:rPr>
                <w:rFonts w:ascii="Arial" w:hAnsi="Arial" w:cs="Arial"/>
                <w:lang w:val="en-GB"/>
              </w:rPr>
              <w:t xml:space="preserve"> Comments</w:t>
            </w:r>
          </w:p>
          <w:p w14:paraId="1287753C" w14:textId="77777777" w:rsidR="00F1171E" w:rsidRPr="00904553" w:rsidRDefault="00F1171E" w:rsidP="007222C8">
            <w:pPr>
              <w:rPr>
                <w:rFonts w:ascii="Arial" w:hAnsi="Arial" w:cs="Arial"/>
                <w:sz w:val="20"/>
                <w:szCs w:val="20"/>
                <w:lang w:val="en-GB"/>
              </w:rPr>
            </w:pPr>
          </w:p>
        </w:tc>
      </w:tr>
      <w:tr w:rsidR="00F1171E" w:rsidRPr="00904553" w14:paraId="5EA12279" w14:textId="77777777" w:rsidTr="008236FD">
        <w:tc>
          <w:tcPr>
            <w:tcW w:w="1333" w:type="pct"/>
            <w:noWrap/>
          </w:tcPr>
          <w:p w14:paraId="7AE9682F" w14:textId="77777777" w:rsidR="00F1171E" w:rsidRPr="00904553" w:rsidRDefault="00F1171E" w:rsidP="007222C8">
            <w:pPr>
              <w:pStyle w:val="Heading2"/>
              <w:jc w:val="left"/>
              <w:rPr>
                <w:rFonts w:ascii="Arial" w:hAnsi="Arial" w:cs="Arial"/>
                <w:lang w:val="en-GB"/>
              </w:rPr>
            </w:pPr>
          </w:p>
        </w:tc>
        <w:tc>
          <w:tcPr>
            <w:tcW w:w="2446" w:type="pct"/>
          </w:tcPr>
          <w:p w14:paraId="5B8DBE06" w14:textId="77777777" w:rsidR="00F1171E" w:rsidRPr="00904553" w:rsidRDefault="00F1171E" w:rsidP="007222C8">
            <w:pPr>
              <w:pStyle w:val="Heading2"/>
              <w:jc w:val="left"/>
              <w:rPr>
                <w:rFonts w:ascii="Arial" w:hAnsi="Arial" w:cs="Arial"/>
                <w:lang w:val="en-GB"/>
              </w:rPr>
            </w:pPr>
            <w:r w:rsidRPr="00904553">
              <w:rPr>
                <w:rFonts w:ascii="Arial" w:hAnsi="Arial" w:cs="Arial"/>
                <w:lang w:val="en-GB"/>
              </w:rPr>
              <w:t>Reviewer’s comment</w:t>
            </w:r>
          </w:p>
          <w:p w14:paraId="674EDCCA" w14:textId="7C2689F0" w:rsidR="00421DBF" w:rsidRPr="008236FD" w:rsidRDefault="00421DBF" w:rsidP="00421DBF">
            <w:pPr>
              <w:rPr>
                <w:rFonts w:ascii="Arial" w:hAnsi="Arial" w:cs="Arial"/>
                <w:b/>
                <w:bCs/>
                <w:sz w:val="20"/>
                <w:szCs w:val="20"/>
              </w:rPr>
            </w:pPr>
            <w:r w:rsidRPr="00904553">
              <w:rPr>
                <w:rFonts w:ascii="Arial" w:hAnsi="Arial" w:cs="Arial"/>
                <w:b/>
                <w:bCs/>
                <w:sz w:val="20"/>
                <w:szCs w:val="20"/>
                <w:highlight w:val="yellow"/>
              </w:rPr>
              <w:t>Artificial Intelligence (AI) generated or assisted review comments are strictly prohibited during peer review.</w:t>
            </w:r>
          </w:p>
        </w:tc>
        <w:tc>
          <w:tcPr>
            <w:tcW w:w="1221" w:type="pct"/>
          </w:tcPr>
          <w:p w14:paraId="57792C30" w14:textId="77777777" w:rsidR="00F1171E" w:rsidRPr="00904553" w:rsidRDefault="00F1171E" w:rsidP="007222C8">
            <w:pPr>
              <w:pStyle w:val="Heading2"/>
              <w:jc w:val="left"/>
              <w:rPr>
                <w:rFonts w:ascii="Arial" w:hAnsi="Arial" w:cs="Arial"/>
                <w:b w:val="0"/>
                <w:lang w:val="en-GB"/>
              </w:rPr>
            </w:pPr>
            <w:r w:rsidRPr="00904553">
              <w:rPr>
                <w:rFonts w:ascii="Arial" w:hAnsi="Arial" w:cs="Arial"/>
                <w:lang w:val="en-GB"/>
              </w:rPr>
              <w:t>Author’s Feedback</w:t>
            </w:r>
            <w:r w:rsidRPr="00904553">
              <w:rPr>
                <w:rFonts w:ascii="Arial" w:hAnsi="Arial" w:cs="Arial"/>
                <w:b w:val="0"/>
                <w:lang w:val="en-GB"/>
              </w:rPr>
              <w:t xml:space="preserve"> </w:t>
            </w:r>
            <w:r w:rsidRPr="00904553">
              <w:rPr>
                <w:rFonts w:ascii="Arial" w:hAnsi="Arial" w:cs="Arial"/>
                <w:b w:val="0"/>
                <w:i/>
                <w:lang w:val="en-GB"/>
              </w:rPr>
              <w:t>(Please correct the manuscript and highlight that part in the manuscript. It is mandatory that authors should write his/her feedback here)</w:t>
            </w:r>
          </w:p>
        </w:tc>
      </w:tr>
      <w:tr w:rsidR="00F1171E" w:rsidRPr="00904553" w14:paraId="5C0AB4EC" w14:textId="77777777" w:rsidTr="008236FD">
        <w:trPr>
          <w:trHeight w:val="538"/>
        </w:trPr>
        <w:tc>
          <w:tcPr>
            <w:tcW w:w="1333" w:type="pct"/>
            <w:noWrap/>
          </w:tcPr>
          <w:p w14:paraId="66B47184" w14:textId="48030299" w:rsidR="00F1171E" w:rsidRPr="00904553" w:rsidRDefault="00F1171E" w:rsidP="007222C8">
            <w:pPr>
              <w:ind w:left="360"/>
              <w:rPr>
                <w:rFonts w:ascii="Arial" w:hAnsi="Arial" w:cs="Arial"/>
                <w:b/>
                <w:bCs/>
                <w:sz w:val="20"/>
                <w:szCs w:val="20"/>
                <w:lang w:val="en-GB"/>
              </w:rPr>
            </w:pPr>
            <w:r w:rsidRPr="0090455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904553" w:rsidRDefault="00F1171E" w:rsidP="007222C8">
            <w:pPr>
              <w:ind w:left="360"/>
              <w:rPr>
                <w:rFonts w:ascii="Arial" w:eastAsia="MS Mincho" w:hAnsi="Arial" w:cs="Arial"/>
                <w:b/>
                <w:bCs/>
                <w:sz w:val="20"/>
                <w:szCs w:val="20"/>
                <w:lang w:val="en-GB"/>
              </w:rPr>
            </w:pPr>
          </w:p>
        </w:tc>
        <w:tc>
          <w:tcPr>
            <w:tcW w:w="2446" w:type="pct"/>
          </w:tcPr>
          <w:p w14:paraId="7DBC9196" w14:textId="6DFE7167" w:rsidR="00F1171E" w:rsidRPr="00904553" w:rsidRDefault="009D7372" w:rsidP="007222C8">
            <w:pPr>
              <w:pStyle w:val="ListParagraph"/>
              <w:ind w:left="0"/>
              <w:rPr>
                <w:rFonts w:ascii="Arial" w:hAnsi="Arial" w:cs="Arial"/>
                <w:b/>
                <w:bCs/>
                <w:sz w:val="20"/>
                <w:szCs w:val="20"/>
                <w:lang w:val="en-GB"/>
              </w:rPr>
            </w:pPr>
            <w:r w:rsidRPr="00904553">
              <w:rPr>
                <w:rFonts w:ascii="Arial" w:hAnsi="Arial" w:cs="Arial"/>
                <w:b/>
                <w:bCs/>
                <w:sz w:val="20"/>
                <w:szCs w:val="20"/>
                <w:lang w:val="en-GB"/>
              </w:rPr>
              <w:t>The content of the manuscript is quite important in the development of current science, namely related to efforts to artificially recharge groundwater for sustainable water balance. However, the relationship between the title of the manuscript and the contents of the manuscript is not yet appropriate. The title of the manuscript should be: Artificial groundwater recharging efforts to maintain sustainable water balance.</w:t>
            </w:r>
          </w:p>
        </w:tc>
        <w:tc>
          <w:tcPr>
            <w:tcW w:w="1221" w:type="pct"/>
          </w:tcPr>
          <w:p w14:paraId="462A339C" w14:textId="77777777" w:rsidR="00F1171E" w:rsidRPr="00904553" w:rsidRDefault="00F1171E" w:rsidP="007222C8">
            <w:pPr>
              <w:pStyle w:val="Heading2"/>
              <w:jc w:val="left"/>
              <w:rPr>
                <w:rFonts w:ascii="Arial" w:hAnsi="Arial" w:cs="Arial"/>
                <w:b w:val="0"/>
                <w:lang w:val="en-GB"/>
              </w:rPr>
            </w:pPr>
          </w:p>
        </w:tc>
      </w:tr>
      <w:tr w:rsidR="00F1171E" w:rsidRPr="00904553" w14:paraId="0D8B5B2C" w14:textId="77777777" w:rsidTr="008236FD">
        <w:trPr>
          <w:trHeight w:val="70"/>
        </w:trPr>
        <w:tc>
          <w:tcPr>
            <w:tcW w:w="1333" w:type="pct"/>
            <w:noWrap/>
          </w:tcPr>
          <w:p w14:paraId="21CBA5FE" w14:textId="77777777" w:rsidR="00F1171E" w:rsidRPr="00904553" w:rsidRDefault="00F1171E" w:rsidP="007222C8">
            <w:pPr>
              <w:ind w:left="360"/>
              <w:rPr>
                <w:rFonts w:ascii="Arial" w:hAnsi="Arial" w:cs="Arial"/>
                <w:b/>
                <w:bCs/>
                <w:sz w:val="20"/>
                <w:szCs w:val="20"/>
                <w:lang w:val="en-GB"/>
              </w:rPr>
            </w:pPr>
            <w:r w:rsidRPr="00904553">
              <w:rPr>
                <w:rFonts w:ascii="Arial" w:hAnsi="Arial" w:cs="Arial"/>
                <w:b/>
                <w:bCs/>
                <w:sz w:val="20"/>
                <w:szCs w:val="20"/>
                <w:lang w:val="en-GB"/>
              </w:rPr>
              <w:t>Is the title of the article suitable?</w:t>
            </w:r>
          </w:p>
          <w:p w14:paraId="1CABB61A" w14:textId="77777777" w:rsidR="00F1171E" w:rsidRPr="00904553" w:rsidRDefault="00F1171E" w:rsidP="007222C8">
            <w:pPr>
              <w:ind w:left="360"/>
              <w:rPr>
                <w:rFonts w:ascii="Arial" w:hAnsi="Arial" w:cs="Arial"/>
                <w:b/>
                <w:bCs/>
                <w:sz w:val="20"/>
                <w:szCs w:val="20"/>
                <w:lang w:val="en-GB"/>
              </w:rPr>
            </w:pPr>
            <w:r w:rsidRPr="00904553">
              <w:rPr>
                <w:rFonts w:ascii="Arial" w:hAnsi="Arial" w:cs="Arial"/>
                <w:b/>
                <w:bCs/>
                <w:sz w:val="20"/>
                <w:szCs w:val="20"/>
                <w:lang w:val="en-GB"/>
              </w:rPr>
              <w:t>(If not please suggest an alternative title)</w:t>
            </w:r>
          </w:p>
          <w:p w14:paraId="0275B919" w14:textId="77777777" w:rsidR="00F1171E" w:rsidRPr="00904553" w:rsidRDefault="00F1171E" w:rsidP="007222C8">
            <w:pPr>
              <w:pStyle w:val="Heading2"/>
              <w:jc w:val="left"/>
              <w:rPr>
                <w:rFonts w:ascii="Arial" w:hAnsi="Arial" w:cs="Arial"/>
                <w:u w:val="single"/>
                <w:lang w:val="en-GB"/>
              </w:rPr>
            </w:pPr>
          </w:p>
        </w:tc>
        <w:tc>
          <w:tcPr>
            <w:tcW w:w="2446" w:type="pct"/>
          </w:tcPr>
          <w:p w14:paraId="794AA9A7" w14:textId="2713104F" w:rsidR="00F1171E" w:rsidRPr="00904553" w:rsidRDefault="0088468B" w:rsidP="009D7372">
            <w:pPr>
              <w:rPr>
                <w:rFonts w:ascii="Arial" w:hAnsi="Arial" w:cs="Arial"/>
                <w:b/>
                <w:bCs/>
                <w:sz w:val="20"/>
                <w:szCs w:val="20"/>
                <w:lang w:val="en-GB"/>
              </w:rPr>
            </w:pPr>
            <w:r w:rsidRPr="00904553">
              <w:rPr>
                <w:rFonts w:ascii="Arial" w:hAnsi="Arial" w:cs="Arial"/>
                <w:b/>
                <w:bCs/>
                <w:sz w:val="20"/>
                <w:szCs w:val="20"/>
                <w:lang w:val="en-GB"/>
              </w:rPr>
              <w:t xml:space="preserve">Revision </w:t>
            </w:r>
            <w:r w:rsidR="009D7372" w:rsidRPr="00904553">
              <w:rPr>
                <w:rFonts w:ascii="Arial" w:hAnsi="Arial" w:cs="Arial"/>
                <w:b/>
                <w:bCs/>
                <w:sz w:val="20"/>
                <w:szCs w:val="20"/>
                <w:lang w:val="en-GB"/>
              </w:rPr>
              <w:t>required</w:t>
            </w:r>
          </w:p>
        </w:tc>
        <w:tc>
          <w:tcPr>
            <w:tcW w:w="1221" w:type="pct"/>
          </w:tcPr>
          <w:p w14:paraId="405B6701" w14:textId="77777777" w:rsidR="00F1171E" w:rsidRPr="00904553" w:rsidRDefault="00F1171E" w:rsidP="007222C8">
            <w:pPr>
              <w:pStyle w:val="Heading2"/>
              <w:jc w:val="left"/>
              <w:rPr>
                <w:rFonts w:ascii="Arial" w:hAnsi="Arial" w:cs="Arial"/>
                <w:b w:val="0"/>
                <w:lang w:val="en-GB"/>
              </w:rPr>
            </w:pPr>
          </w:p>
        </w:tc>
      </w:tr>
      <w:tr w:rsidR="00F1171E" w:rsidRPr="00904553" w14:paraId="5604762A" w14:textId="77777777" w:rsidTr="008236FD">
        <w:trPr>
          <w:trHeight w:val="434"/>
        </w:trPr>
        <w:tc>
          <w:tcPr>
            <w:tcW w:w="1333" w:type="pct"/>
            <w:noWrap/>
          </w:tcPr>
          <w:p w14:paraId="3635573D" w14:textId="77777777" w:rsidR="00F1171E" w:rsidRPr="00904553" w:rsidRDefault="00F1171E" w:rsidP="007222C8">
            <w:pPr>
              <w:pStyle w:val="Heading2"/>
              <w:ind w:left="360"/>
              <w:jc w:val="left"/>
              <w:rPr>
                <w:rFonts w:ascii="Arial" w:hAnsi="Arial" w:cs="Arial"/>
                <w:lang w:val="en-GB"/>
              </w:rPr>
            </w:pPr>
            <w:r w:rsidRPr="00904553">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04553" w:rsidRDefault="00F1171E" w:rsidP="007222C8">
            <w:pPr>
              <w:pStyle w:val="Heading2"/>
              <w:jc w:val="left"/>
              <w:rPr>
                <w:rFonts w:ascii="Arial" w:hAnsi="Arial" w:cs="Arial"/>
                <w:u w:val="single"/>
                <w:lang w:val="en-GB"/>
              </w:rPr>
            </w:pPr>
          </w:p>
        </w:tc>
        <w:tc>
          <w:tcPr>
            <w:tcW w:w="2446" w:type="pct"/>
          </w:tcPr>
          <w:p w14:paraId="0FB7E83A" w14:textId="5AEA79AD" w:rsidR="00F1171E" w:rsidRPr="00904553" w:rsidRDefault="007C1E48" w:rsidP="0088468B">
            <w:pPr>
              <w:rPr>
                <w:rFonts w:ascii="Arial" w:hAnsi="Arial" w:cs="Arial"/>
                <w:b/>
                <w:bCs/>
                <w:sz w:val="20"/>
                <w:szCs w:val="20"/>
                <w:lang w:val="en-GB"/>
              </w:rPr>
            </w:pPr>
            <w:r w:rsidRPr="00904553">
              <w:rPr>
                <w:rFonts w:ascii="Arial" w:hAnsi="Arial" w:cs="Arial"/>
                <w:b/>
                <w:bCs/>
                <w:sz w:val="20"/>
                <w:szCs w:val="20"/>
                <w:lang w:val="en-GB"/>
              </w:rPr>
              <w:t>Abstract is the essence of the writing that covers 3 questions: why - how - what for. Title: UTILIZATION OF FLOODING CONTROL STRATEGIES IN RECHARGING WATER RESERVOIRS, should answer why the utilization of flood control is a strategy in recharging water reservoirs (strengthened in the literature review), then how the method is, and its uses.</w:t>
            </w:r>
          </w:p>
        </w:tc>
        <w:tc>
          <w:tcPr>
            <w:tcW w:w="1221" w:type="pct"/>
          </w:tcPr>
          <w:p w14:paraId="1D54B730" w14:textId="77777777" w:rsidR="00F1171E" w:rsidRPr="00904553" w:rsidRDefault="00F1171E" w:rsidP="007222C8">
            <w:pPr>
              <w:pStyle w:val="Heading2"/>
              <w:jc w:val="left"/>
              <w:rPr>
                <w:rFonts w:ascii="Arial" w:hAnsi="Arial" w:cs="Arial"/>
                <w:b w:val="0"/>
                <w:lang w:val="en-GB"/>
              </w:rPr>
            </w:pPr>
          </w:p>
        </w:tc>
      </w:tr>
      <w:tr w:rsidR="00F1171E" w:rsidRPr="00904553" w14:paraId="2F579F54" w14:textId="77777777" w:rsidTr="008236FD">
        <w:trPr>
          <w:trHeight w:val="859"/>
        </w:trPr>
        <w:tc>
          <w:tcPr>
            <w:tcW w:w="1333" w:type="pct"/>
            <w:noWrap/>
          </w:tcPr>
          <w:p w14:paraId="04361F46" w14:textId="368783AB" w:rsidR="00F1171E" w:rsidRPr="00904553" w:rsidRDefault="00DC6FED" w:rsidP="007222C8">
            <w:pPr>
              <w:ind w:left="360"/>
              <w:rPr>
                <w:rFonts w:ascii="Arial" w:hAnsi="Arial" w:cs="Arial"/>
                <w:b/>
                <w:bCs/>
                <w:sz w:val="20"/>
                <w:szCs w:val="20"/>
                <w:u w:val="single"/>
                <w:lang w:val="en-GB"/>
              </w:rPr>
            </w:pPr>
            <w:r w:rsidRPr="00904553">
              <w:rPr>
                <w:rFonts w:ascii="Arial" w:hAnsi="Arial" w:cs="Arial"/>
                <w:b/>
                <w:bCs/>
                <w:sz w:val="20"/>
                <w:szCs w:val="20"/>
                <w:lang w:val="en-GB"/>
              </w:rPr>
              <w:t xml:space="preserve">Is the manuscript scientifically, correct? Please write here. </w:t>
            </w:r>
          </w:p>
        </w:tc>
        <w:tc>
          <w:tcPr>
            <w:tcW w:w="2446" w:type="pct"/>
          </w:tcPr>
          <w:p w14:paraId="17A30430" w14:textId="77777777" w:rsidR="007C1E48" w:rsidRPr="00904553" w:rsidRDefault="007C1E48" w:rsidP="009D7372">
            <w:pPr>
              <w:rPr>
                <w:rFonts w:ascii="Arial" w:hAnsi="Arial" w:cs="Arial"/>
                <w:b/>
                <w:bCs/>
                <w:sz w:val="20"/>
                <w:szCs w:val="20"/>
                <w:lang w:val="en-GB"/>
              </w:rPr>
            </w:pPr>
            <w:r w:rsidRPr="00904553">
              <w:rPr>
                <w:rFonts w:ascii="Arial" w:hAnsi="Arial" w:cs="Arial"/>
                <w:b/>
                <w:bCs/>
                <w:sz w:val="20"/>
                <w:szCs w:val="20"/>
                <w:lang w:val="en-GB"/>
              </w:rPr>
              <w:t>The paper discusses rainwater harvesting, with its various methods, then an explanation related to groundwater recharge with its various methods, artificial groundwater application issues and environmental impacts, advantages and disadvantages, operating and maintenance systems and case examples. Then suggestions are made regarding future research, then as a conclusion it is stated regarding the importance of the artificial groundwater recharge option to be applied widely.</w:t>
            </w:r>
          </w:p>
          <w:p w14:paraId="2B5A7721" w14:textId="63E4644D" w:rsidR="00F1171E" w:rsidRPr="00904553" w:rsidRDefault="007C1E48" w:rsidP="009D7372">
            <w:pPr>
              <w:pStyle w:val="ListParagraph"/>
              <w:ind w:left="0"/>
              <w:rPr>
                <w:rFonts w:ascii="Arial" w:hAnsi="Arial" w:cs="Arial"/>
                <w:b/>
                <w:bCs/>
                <w:sz w:val="20"/>
                <w:szCs w:val="20"/>
                <w:lang w:val="en-GB"/>
              </w:rPr>
            </w:pPr>
            <w:r w:rsidRPr="00904553">
              <w:rPr>
                <w:rFonts w:ascii="Arial" w:hAnsi="Arial" w:cs="Arial"/>
                <w:b/>
                <w:bCs/>
                <w:sz w:val="20"/>
                <w:szCs w:val="20"/>
                <w:lang w:val="en-GB"/>
              </w:rPr>
              <w:t>I did not find any connection between the title and the discussion in this article, because there is no explicit discussion regarding flood control.</w:t>
            </w:r>
          </w:p>
        </w:tc>
        <w:tc>
          <w:tcPr>
            <w:tcW w:w="1221" w:type="pct"/>
          </w:tcPr>
          <w:p w14:paraId="4898F764" w14:textId="77777777" w:rsidR="00F1171E" w:rsidRPr="00904553" w:rsidRDefault="00F1171E" w:rsidP="007222C8">
            <w:pPr>
              <w:pStyle w:val="Heading2"/>
              <w:jc w:val="left"/>
              <w:rPr>
                <w:rFonts w:ascii="Arial" w:hAnsi="Arial" w:cs="Arial"/>
                <w:b w:val="0"/>
                <w:lang w:val="en-GB"/>
              </w:rPr>
            </w:pPr>
          </w:p>
        </w:tc>
      </w:tr>
      <w:tr w:rsidR="00F1171E" w:rsidRPr="00904553" w14:paraId="73739464" w14:textId="77777777" w:rsidTr="008236FD">
        <w:trPr>
          <w:trHeight w:val="703"/>
        </w:trPr>
        <w:tc>
          <w:tcPr>
            <w:tcW w:w="1333" w:type="pct"/>
            <w:noWrap/>
          </w:tcPr>
          <w:p w14:paraId="7EFC02A2" w14:textId="0914731B" w:rsidR="00F1171E" w:rsidRPr="00904553" w:rsidRDefault="00F1171E" w:rsidP="009D7372">
            <w:pPr>
              <w:ind w:left="360"/>
              <w:rPr>
                <w:rFonts w:ascii="Arial" w:hAnsi="Arial" w:cs="Arial"/>
                <w:b/>
                <w:bCs/>
                <w:sz w:val="20"/>
                <w:szCs w:val="20"/>
                <w:lang w:val="en-GB"/>
              </w:rPr>
            </w:pPr>
            <w:r w:rsidRPr="00904553">
              <w:rPr>
                <w:rFonts w:ascii="Arial" w:hAnsi="Arial" w:cs="Arial"/>
                <w:b/>
                <w:bCs/>
                <w:sz w:val="20"/>
                <w:szCs w:val="20"/>
                <w:lang w:val="en-GB"/>
              </w:rPr>
              <w:t>Are the references sufficient and recent? If you have suggestions of additional references, please mention them in the review form.</w:t>
            </w:r>
          </w:p>
        </w:tc>
        <w:tc>
          <w:tcPr>
            <w:tcW w:w="2446" w:type="pct"/>
          </w:tcPr>
          <w:p w14:paraId="24FE0567" w14:textId="7C22318F" w:rsidR="00F1171E" w:rsidRPr="00904553" w:rsidRDefault="009D7372" w:rsidP="007222C8">
            <w:pPr>
              <w:pStyle w:val="ListParagraph"/>
              <w:ind w:left="0"/>
              <w:rPr>
                <w:rFonts w:ascii="Arial" w:hAnsi="Arial" w:cs="Arial"/>
                <w:b/>
                <w:bCs/>
                <w:sz w:val="20"/>
                <w:szCs w:val="20"/>
                <w:lang w:val="en-GB"/>
              </w:rPr>
            </w:pPr>
            <w:r w:rsidRPr="00904553">
              <w:rPr>
                <w:rFonts w:ascii="Arial" w:hAnsi="Arial" w:cs="Arial"/>
                <w:b/>
                <w:bCs/>
                <w:sz w:val="20"/>
                <w:szCs w:val="20"/>
                <w:lang w:val="en-GB"/>
              </w:rPr>
              <w:t>If the title is chosen to remain, then references and explanations are needed regarding flood control and its correlation with rainwater harvesting, which has been explained extensively.</w:t>
            </w:r>
          </w:p>
        </w:tc>
        <w:tc>
          <w:tcPr>
            <w:tcW w:w="1221" w:type="pct"/>
          </w:tcPr>
          <w:p w14:paraId="40220055" w14:textId="77777777" w:rsidR="00F1171E" w:rsidRPr="00904553" w:rsidRDefault="00F1171E" w:rsidP="007222C8">
            <w:pPr>
              <w:pStyle w:val="Heading2"/>
              <w:jc w:val="left"/>
              <w:rPr>
                <w:rFonts w:ascii="Arial" w:hAnsi="Arial" w:cs="Arial"/>
                <w:b w:val="0"/>
                <w:lang w:val="en-GB"/>
              </w:rPr>
            </w:pPr>
          </w:p>
        </w:tc>
      </w:tr>
      <w:tr w:rsidR="00F1171E" w:rsidRPr="00904553" w14:paraId="73CC4A50" w14:textId="77777777" w:rsidTr="008236FD">
        <w:trPr>
          <w:trHeight w:val="611"/>
        </w:trPr>
        <w:tc>
          <w:tcPr>
            <w:tcW w:w="1333" w:type="pct"/>
            <w:noWrap/>
          </w:tcPr>
          <w:p w14:paraId="029CE8D0" w14:textId="77777777" w:rsidR="00F1171E" w:rsidRPr="00904553" w:rsidRDefault="00F1171E" w:rsidP="007222C8">
            <w:pPr>
              <w:pStyle w:val="Heading2"/>
              <w:jc w:val="left"/>
              <w:rPr>
                <w:rFonts w:ascii="Arial" w:hAnsi="Arial" w:cs="Arial"/>
                <w:b w:val="0"/>
                <w:lang w:val="en-GB"/>
              </w:rPr>
            </w:pPr>
          </w:p>
          <w:p w14:paraId="589C16C7" w14:textId="77777777" w:rsidR="00F1171E" w:rsidRPr="00904553" w:rsidRDefault="00F1171E" w:rsidP="007222C8">
            <w:pPr>
              <w:pStyle w:val="Heading2"/>
              <w:ind w:left="360"/>
              <w:jc w:val="left"/>
              <w:rPr>
                <w:rFonts w:ascii="Arial" w:hAnsi="Arial" w:cs="Arial"/>
                <w:bCs w:val="0"/>
                <w:lang w:val="en-GB"/>
              </w:rPr>
            </w:pPr>
            <w:r w:rsidRPr="00904553">
              <w:rPr>
                <w:rFonts w:ascii="Arial" w:hAnsi="Arial" w:cs="Arial"/>
                <w:bCs w:val="0"/>
                <w:lang w:val="en-GB"/>
              </w:rPr>
              <w:t>Is the language/English quality of the article suitable for scholarly communications?</w:t>
            </w:r>
          </w:p>
          <w:p w14:paraId="7722B85E" w14:textId="77777777" w:rsidR="00F1171E" w:rsidRPr="00904553" w:rsidRDefault="00F1171E" w:rsidP="007222C8">
            <w:pPr>
              <w:rPr>
                <w:rFonts w:ascii="Arial" w:hAnsi="Arial" w:cs="Arial"/>
                <w:sz w:val="20"/>
                <w:szCs w:val="20"/>
                <w:lang w:val="en-GB"/>
              </w:rPr>
            </w:pPr>
          </w:p>
        </w:tc>
        <w:tc>
          <w:tcPr>
            <w:tcW w:w="2446" w:type="pct"/>
          </w:tcPr>
          <w:p w14:paraId="6CBA4B2A" w14:textId="741E091E" w:rsidR="00F1171E" w:rsidRPr="00904553" w:rsidRDefault="009D7372" w:rsidP="007222C8">
            <w:pPr>
              <w:rPr>
                <w:rFonts w:ascii="Arial" w:hAnsi="Arial" w:cs="Arial"/>
                <w:sz w:val="20"/>
                <w:szCs w:val="20"/>
                <w:lang w:val="en-GB"/>
              </w:rPr>
            </w:pPr>
            <w:r w:rsidRPr="00904553">
              <w:rPr>
                <w:rFonts w:ascii="Arial" w:hAnsi="Arial" w:cs="Arial"/>
                <w:sz w:val="20"/>
                <w:szCs w:val="20"/>
                <w:lang w:val="en-GB"/>
              </w:rPr>
              <w:t>I have no comment</w:t>
            </w:r>
          </w:p>
          <w:p w14:paraId="149A6CEF" w14:textId="06FB5930" w:rsidR="00F1171E" w:rsidRPr="00904553" w:rsidRDefault="00F1171E" w:rsidP="007222C8">
            <w:pPr>
              <w:rPr>
                <w:rFonts w:ascii="Arial" w:hAnsi="Arial" w:cs="Arial"/>
                <w:sz w:val="20"/>
                <w:szCs w:val="20"/>
                <w:lang w:val="en-GB"/>
              </w:rPr>
            </w:pPr>
          </w:p>
        </w:tc>
        <w:tc>
          <w:tcPr>
            <w:tcW w:w="1221" w:type="pct"/>
          </w:tcPr>
          <w:p w14:paraId="0351CA58" w14:textId="77777777" w:rsidR="00F1171E" w:rsidRPr="00904553" w:rsidRDefault="00F1171E" w:rsidP="007222C8">
            <w:pPr>
              <w:rPr>
                <w:rFonts w:ascii="Arial" w:hAnsi="Arial" w:cs="Arial"/>
                <w:sz w:val="20"/>
                <w:szCs w:val="20"/>
                <w:lang w:val="en-GB"/>
              </w:rPr>
            </w:pPr>
          </w:p>
        </w:tc>
      </w:tr>
      <w:tr w:rsidR="00F1171E" w:rsidRPr="00904553" w14:paraId="20A16C0C" w14:textId="77777777" w:rsidTr="008236FD">
        <w:trPr>
          <w:trHeight w:val="155"/>
        </w:trPr>
        <w:tc>
          <w:tcPr>
            <w:tcW w:w="1333" w:type="pct"/>
            <w:noWrap/>
          </w:tcPr>
          <w:p w14:paraId="7F4BCFAE" w14:textId="77777777" w:rsidR="00F1171E" w:rsidRPr="00904553" w:rsidRDefault="00F1171E" w:rsidP="007222C8">
            <w:pPr>
              <w:pStyle w:val="Heading2"/>
              <w:jc w:val="left"/>
              <w:rPr>
                <w:rFonts w:ascii="Arial" w:hAnsi="Arial" w:cs="Arial"/>
                <w:b w:val="0"/>
                <w:bCs w:val="0"/>
                <w:lang w:val="en-GB"/>
              </w:rPr>
            </w:pPr>
            <w:r w:rsidRPr="00904553">
              <w:rPr>
                <w:rFonts w:ascii="Arial" w:hAnsi="Arial" w:cs="Arial"/>
                <w:bCs w:val="0"/>
                <w:u w:val="single"/>
                <w:lang w:val="en-GB"/>
              </w:rPr>
              <w:t>Optional/General</w:t>
            </w:r>
            <w:r w:rsidRPr="00904553">
              <w:rPr>
                <w:rFonts w:ascii="Arial" w:hAnsi="Arial" w:cs="Arial"/>
                <w:bCs w:val="0"/>
                <w:lang w:val="en-GB"/>
              </w:rPr>
              <w:t xml:space="preserve"> </w:t>
            </w:r>
            <w:r w:rsidRPr="00904553">
              <w:rPr>
                <w:rFonts w:ascii="Arial" w:hAnsi="Arial" w:cs="Arial"/>
                <w:b w:val="0"/>
                <w:bCs w:val="0"/>
                <w:lang w:val="en-GB"/>
              </w:rPr>
              <w:t>comments</w:t>
            </w:r>
          </w:p>
          <w:p w14:paraId="1A6B3748" w14:textId="77777777" w:rsidR="00F1171E" w:rsidRPr="00904553" w:rsidRDefault="00F1171E" w:rsidP="007222C8">
            <w:pPr>
              <w:pStyle w:val="Heading2"/>
              <w:jc w:val="left"/>
              <w:rPr>
                <w:rFonts w:ascii="Arial" w:hAnsi="Arial" w:cs="Arial"/>
                <w:b w:val="0"/>
                <w:lang w:val="en-GB"/>
              </w:rPr>
            </w:pPr>
          </w:p>
        </w:tc>
        <w:tc>
          <w:tcPr>
            <w:tcW w:w="2446" w:type="pct"/>
          </w:tcPr>
          <w:p w14:paraId="15DFD0E8" w14:textId="5F1D3DDC" w:rsidR="00F1171E" w:rsidRPr="00904553" w:rsidRDefault="0088468B" w:rsidP="007222C8">
            <w:pPr>
              <w:rPr>
                <w:rFonts w:ascii="Arial" w:hAnsi="Arial" w:cs="Arial"/>
                <w:sz w:val="20"/>
                <w:szCs w:val="20"/>
                <w:lang w:val="en-GB"/>
              </w:rPr>
            </w:pPr>
            <w:r w:rsidRPr="00904553">
              <w:rPr>
                <w:rFonts w:ascii="Arial" w:hAnsi="Arial" w:cs="Arial"/>
                <w:sz w:val="20"/>
                <w:szCs w:val="20"/>
                <w:lang w:val="en-GB"/>
              </w:rPr>
              <w:t xml:space="preserve">Can </w:t>
            </w:r>
            <w:r w:rsidR="009D7372" w:rsidRPr="00904553">
              <w:rPr>
                <w:rFonts w:ascii="Arial" w:hAnsi="Arial" w:cs="Arial"/>
                <w:sz w:val="20"/>
                <w:szCs w:val="20"/>
                <w:lang w:val="en-GB"/>
              </w:rPr>
              <w:t>be selected with the title of the manuscript remaining the same, but requires an explanation regarding flood control, or the title of the manuscript can be revised according to suggestions</w:t>
            </w:r>
          </w:p>
        </w:tc>
        <w:tc>
          <w:tcPr>
            <w:tcW w:w="1221" w:type="pct"/>
          </w:tcPr>
          <w:p w14:paraId="465E098E" w14:textId="77777777" w:rsidR="00F1171E" w:rsidRPr="00904553" w:rsidRDefault="00F1171E" w:rsidP="007222C8">
            <w:pPr>
              <w:rPr>
                <w:rFonts w:ascii="Arial" w:hAnsi="Arial" w:cs="Arial"/>
                <w:sz w:val="20"/>
                <w:szCs w:val="20"/>
                <w:lang w:val="en-GB"/>
              </w:rPr>
            </w:pPr>
          </w:p>
        </w:tc>
      </w:tr>
    </w:tbl>
    <w:p w14:paraId="25069224" w14:textId="77777777" w:rsidR="00F1171E" w:rsidRPr="00904553"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C33662" w:rsidRPr="00904553" w14:paraId="50D6B291" w14:textId="77777777" w:rsidTr="00640789">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63C9602" w14:textId="77777777" w:rsidR="00C33662" w:rsidRPr="00904553" w:rsidRDefault="00C33662" w:rsidP="00C33662">
            <w:pPr>
              <w:rPr>
                <w:rFonts w:ascii="Arial" w:eastAsia="Arial Unicode MS" w:hAnsi="Arial" w:cs="Arial"/>
                <w:b/>
                <w:sz w:val="20"/>
                <w:szCs w:val="20"/>
                <w:u w:val="single"/>
                <w:lang w:val="en-GB"/>
              </w:rPr>
            </w:pPr>
            <w:bookmarkStart w:id="0" w:name="_Hlk156057883"/>
            <w:bookmarkStart w:id="1" w:name="_Hlk156057704"/>
            <w:r w:rsidRPr="00904553">
              <w:rPr>
                <w:rFonts w:ascii="Arial" w:eastAsia="Arial Unicode MS" w:hAnsi="Arial" w:cs="Arial"/>
                <w:b/>
                <w:sz w:val="20"/>
                <w:szCs w:val="20"/>
                <w:highlight w:val="yellow"/>
                <w:u w:val="single"/>
                <w:lang w:val="en-GB"/>
              </w:rPr>
              <w:t>PART  2:</w:t>
            </w:r>
            <w:r w:rsidRPr="00904553">
              <w:rPr>
                <w:rFonts w:ascii="Arial" w:eastAsia="Arial Unicode MS" w:hAnsi="Arial" w:cs="Arial"/>
                <w:b/>
                <w:sz w:val="20"/>
                <w:szCs w:val="20"/>
                <w:u w:val="single"/>
                <w:lang w:val="en-GB"/>
              </w:rPr>
              <w:t xml:space="preserve"> </w:t>
            </w:r>
          </w:p>
          <w:p w14:paraId="3D53BF17" w14:textId="77777777" w:rsidR="00C33662" w:rsidRPr="00904553" w:rsidRDefault="00C33662" w:rsidP="00C33662">
            <w:pPr>
              <w:rPr>
                <w:rFonts w:ascii="Arial" w:eastAsia="Arial Unicode MS" w:hAnsi="Arial" w:cs="Arial"/>
                <w:b/>
                <w:sz w:val="20"/>
                <w:szCs w:val="20"/>
                <w:u w:val="single"/>
                <w:lang w:val="en-GB"/>
              </w:rPr>
            </w:pPr>
          </w:p>
        </w:tc>
      </w:tr>
      <w:tr w:rsidR="00C33662" w:rsidRPr="00904553" w14:paraId="599C501F" w14:textId="77777777" w:rsidTr="00640789">
        <w:tc>
          <w:tcPr>
            <w:tcW w:w="1615" w:type="pct"/>
            <w:shd w:val="clear" w:color="auto" w:fill="auto"/>
            <w:noWrap/>
            <w:tcMar>
              <w:top w:w="0" w:type="dxa"/>
              <w:left w:w="108" w:type="dxa"/>
              <w:bottom w:w="0" w:type="dxa"/>
              <w:right w:w="108" w:type="dxa"/>
            </w:tcMar>
            <w:vAlign w:val="center"/>
          </w:tcPr>
          <w:p w14:paraId="578D3D04" w14:textId="77777777" w:rsidR="00C33662" w:rsidRPr="00904553" w:rsidRDefault="00C33662" w:rsidP="00C33662">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606AA236" w14:textId="77777777" w:rsidR="00C33662" w:rsidRPr="00904553" w:rsidRDefault="00C33662" w:rsidP="00C33662">
            <w:pPr>
              <w:keepNext/>
              <w:outlineLvl w:val="1"/>
              <w:rPr>
                <w:rFonts w:ascii="Arial" w:eastAsia="MS Mincho" w:hAnsi="Arial" w:cs="Arial"/>
                <w:b/>
                <w:bCs/>
                <w:sz w:val="20"/>
                <w:szCs w:val="20"/>
                <w:lang w:val="en-GB"/>
              </w:rPr>
            </w:pPr>
            <w:r w:rsidRPr="00904553">
              <w:rPr>
                <w:rFonts w:ascii="Arial" w:eastAsia="MS Mincho" w:hAnsi="Arial" w:cs="Arial"/>
                <w:b/>
                <w:bCs/>
                <w:sz w:val="20"/>
                <w:szCs w:val="20"/>
                <w:lang w:val="en-GB"/>
              </w:rPr>
              <w:t>Reviewer’s comment</w:t>
            </w:r>
          </w:p>
        </w:tc>
        <w:tc>
          <w:tcPr>
            <w:tcW w:w="1691" w:type="pct"/>
            <w:shd w:val="clear" w:color="auto" w:fill="auto"/>
          </w:tcPr>
          <w:p w14:paraId="75DDD0B3" w14:textId="77777777" w:rsidR="00C33662" w:rsidRPr="00904553" w:rsidRDefault="00C33662" w:rsidP="00C33662">
            <w:pPr>
              <w:keepNext/>
              <w:outlineLvl w:val="1"/>
              <w:rPr>
                <w:rFonts w:ascii="Arial" w:eastAsia="MS Mincho" w:hAnsi="Arial" w:cs="Arial"/>
                <w:bCs/>
                <w:sz w:val="20"/>
                <w:szCs w:val="20"/>
                <w:lang w:val="en-GB"/>
              </w:rPr>
            </w:pPr>
            <w:r w:rsidRPr="00904553">
              <w:rPr>
                <w:rFonts w:ascii="Arial" w:eastAsia="MS Mincho" w:hAnsi="Arial" w:cs="Arial"/>
                <w:b/>
                <w:bCs/>
                <w:sz w:val="20"/>
                <w:szCs w:val="20"/>
                <w:lang w:val="en-GB"/>
              </w:rPr>
              <w:t>Author’s comment</w:t>
            </w:r>
            <w:r w:rsidRPr="00904553">
              <w:rPr>
                <w:rFonts w:ascii="Arial" w:eastAsia="MS Mincho" w:hAnsi="Arial" w:cs="Arial"/>
                <w:bCs/>
                <w:sz w:val="20"/>
                <w:szCs w:val="20"/>
                <w:lang w:val="en-GB"/>
              </w:rPr>
              <w:t xml:space="preserve"> </w:t>
            </w:r>
            <w:r w:rsidRPr="00904553">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C33662" w:rsidRPr="00904553" w14:paraId="1BEAD00E" w14:textId="77777777" w:rsidTr="00640789">
        <w:trPr>
          <w:trHeight w:val="890"/>
        </w:trPr>
        <w:tc>
          <w:tcPr>
            <w:tcW w:w="1615" w:type="pct"/>
            <w:shd w:val="clear" w:color="auto" w:fill="auto"/>
            <w:noWrap/>
            <w:tcMar>
              <w:top w:w="0" w:type="dxa"/>
              <w:left w:w="108" w:type="dxa"/>
              <w:bottom w:w="0" w:type="dxa"/>
              <w:right w:w="108" w:type="dxa"/>
            </w:tcMar>
            <w:vAlign w:val="center"/>
          </w:tcPr>
          <w:p w14:paraId="5CBAA115" w14:textId="77777777" w:rsidR="00C33662" w:rsidRPr="00904553" w:rsidRDefault="00C33662" w:rsidP="00C33662">
            <w:pPr>
              <w:rPr>
                <w:rFonts w:ascii="Arial" w:eastAsia="Arial Unicode MS" w:hAnsi="Arial" w:cs="Arial"/>
                <w:b/>
                <w:sz w:val="20"/>
                <w:szCs w:val="20"/>
                <w:lang w:val="en-GB"/>
              </w:rPr>
            </w:pPr>
            <w:r w:rsidRPr="00904553">
              <w:rPr>
                <w:rFonts w:ascii="Arial" w:eastAsia="Arial Unicode MS" w:hAnsi="Arial" w:cs="Arial"/>
                <w:b/>
                <w:sz w:val="20"/>
                <w:szCs w:val="20"/>
                <w:lang w:val="en-GB"/>
              </w:rPr>
              <w:t xml:space="preserve">Are there ethical issues in this manuscript? </w:t>
            </w:r>
          </w:p>
          <w:p w14:paraId="7EC28B13" w14:textId="77777777" w:rsidR="00C33662" w:rsidRPr="00904553" w:rsidRDefault="00C33662" w:rsidP="00C33662">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085E600D" w14:textId="77777777" w:rsidR="00C33662" w:rsidRPr="00904553" w:rsidRDefault="00C33662" w:rsidP="00C33662">
            <w:pPr>
              <w:rPr>
                <w:rFonts w:ascii="Arial" w:eastAsia="Arial Unicode MS" w:hAnsi="Arial" w:cs="Arial"/>
                <w:i/>
                <w:iCs/>
                <w:sz w:val="20"/>
                <w:szCs w:val="20"/>
                <w:u w:val="single"/>
                <w:lang w:val="en-GB"/>
              </w:rPr>
            </w:pPr>
            <w:r w:rsidRPr="00904553">
              <w:rPr>
                <w:rFonts w:ascii="Arial" w:eastAsia="Arial Unicode MS" w:hAnsi="Arial" w:cs="Arial"/>
                <w:i/>
                <w:iCs/>
                <w:sz w:val="20"/>
                <w:szCs w:val="20"/>
                <w:u w:val="single"/>
                <w:lang w:val="en-GB"/>
              </w:rPr>
              <w:t xml:space="preserve">(If yes, </w:t>
            </w:r>
            <w:proofErr w:type="gramStart"/>
            <w:r w:rsidRPr="00904553">
              <w:rPr>
                <w:rFonts w:ascii="Arial" w:eastAsia="Arial Unicode MS" w:hAnsi="Arial" w:cs="Arial"/>
                <w:i/>
                <w:iCs/>
                <w:sz w:val="20"/>
                <w:szCs w:val="20"/>
                <w:u w:val="single"/>
                <w:lang w:val="en-GB"/>
              </w:rPr>
              <w:t>Kindly</w:t>
            </w:r>
            <w:proofErr w:type="gramEnd"/>
            <w:r w:rsidRPr="00904553">
              <w:rPr>
                <w:rFonts w:ascii="Arial" w:eastAsia="Arial Unicode MS" w:hAnsi="Arial" w:cs="Arial"/>
                <w:i/>
                <w:iCs/>
                <w:sz w:val="20"/>
                <w:szCs w:val="20"/>
                <w:u w:val="single"/>
                <w:lang w:val="en-GB"/>
              </w:rPr>
              <w:t xml:space="preserve"> please write down the ethical issues here in details)</w:t>
            </w:r>
          </w:p>
          <w:p w14:paraId="279787D9" w14:textId="77777777" w:rsidR="00C33662" w:rsidRPr="00904553" w:rsidRDefault="00C33662" w:rsidP="00C33662">
            <w:pPr>
              <w:rPr>
                <w:rFonts w:ascii="Arial" w:eastAsia="Arial Unicode MS" w:hAnsi="Arial" w:cs="Arial"/>
                <w:sz w:val="20"/>
                <w:szCs w:val="20"/>
                <w:lang w:val="en-GB"/>
              </w:rPr>
            </w:pPr>
          </w:p>
          <w:p w14:paraId="7B43615A" w14:textId="77777777" w:rsidR="00C33662" w:rsidRPr="00904553" w:rsidRDefault="00C33662" w:rsidP="00C33662">
            <w:pPr>
              <w:rPr>
                <w:rFonts w:ascii="Arial" w:eastAsia="Arial Unicode MS" w:hAnsi="Arial" w:cs="Arial"/>
                <w:sz w:val="20"/>
                <w:szCs w:val="20"/>
                <w:lang w:val="en-GB"/>
              </w:rPr>
            </w:pPr>
          </w:p>
        </w:tc>
        <w:tc>
          <w:tcPr>
            <w:tcW w:w="1691" w:type="pct"/>
            <w:shd w:val="clear" w:color="auto" w:fill="auto"/>
            <w:vAlign w:val="center"/>
          </w:tcPr>
          <w:p w14:paraId="62FAAB82" w14:textId="77777777" w:rsidR="00C33662" w:rsidRPr="00904553" w:rsidRDefault="00C33662" w:rsidP="00C33662">
            <w:pPr>
              <w:rPr>
                <w:rFonts w:ascii="Arial" w:eastAsia="Arial Unicode MS" w:hAnsi="Arial" w:cs="Arial"/>
                <w:sz w:val="20"/>
                <w:szCs w:val="20"/>
                <w:lang w:val="en-GB"/>
              </w:rPr>
            </w:pPr>
          </w:p>
          <w:p w14:paraId="45929722" w14:textId="77777777" w:rsidR="00C33662" w:rsidRPr="00904553" w:rsidRDefault="00C33662" w:rsidP="00C33662">
            <w:pPr>
              <w:rPr>
                <w:rFonts w:ascii="Arial" w:eastAsia="Arial Unicode MS" w:hAnsi="Arial" w:cs="Arial"/>
                <w:sz w:val="20"/>
                <w:szCs w:val="20"/>
                <w:lang w:val="en-GB"/>
              </w:rPr>
            </w:pPr>
          </w:p>
          <w:p w14:paraId="23BCC553" w14:textId="77777777" w:rsidR="00C33662" w:rsidRPr="00904553" w:rsidRDefault="00C33662" w:rsidP="00C33662">
            <w:pPr>
              <w:rPr>
                <w:rFonts w:ascii="Arial" w:eastAsia="Arial Unicode MS" w:hAnsi="Arial" w:cs="Arial"/>
                <w:sz w:val="20"/>
                <w:szCs w:val="20"/>
                <w:lang w:val="en-GB"/>
              </w:rPr>
            </w:pPr>
          </w:p>
        </w:tc>
      </w:tr>
      <w:bookmarkEnd w:id="0"/>
    </w:tbl>
    <w:p w14:paraId="1A3C66D4" w14:textId="77777777" w:rsidR="00C33662" w:rsidRPr="00904553" w:rsidRDefault="00C33662" w:rsidP="00C33662">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C33662" w:rsidRPr="00904553" w14:paraId="3AED11D0" w14:textId="77777777" w:rsidTr="00640789">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62AE34F5" w14:textId="77777777" w:rsidR="00C33662" w:rsidRPr="00904553" w:rsidRDefault="00C33662" w:rsidP="00C33662">
            <w:pPr>
              <w:rPr>
                <w:rFonts w:ascii="Arial" w:hAnsi="Arial" w:cs="Arial"/>
                <w:b/>
                <w:sz w:val="20"/>
                <w:szCs w:val="20"/>
                <w:u w:val="single"/>
                <w:lang w:val="en-GB"/>
              </w:rPr>
            </w:pPr>
            <w:r w:rsidRPr="00904553">
              <w:rPr>
                <w:rFonts w:ascii="Arial" w:hAnsi="Arial" w:cs="Arial"/>
                <w:b/>
                <w:sz w:val="20"/>
                <w:szCs w:val="20"/>
                <w:u w:val="single"/>
                <w:lang w:val="en-GB"/>
              </w:rPr>
              <w:t>Reviewer Details:</w:t>
            </w:r>
          </w:p>
          <w:p w14:paraId="50327631" w14:textId="77777777" w:rsidR="00C33662" w:rsidRPr="00904553" w:rsidRDefault="00C33662" w:rsidP="00C33662">
            <w:pPr>
              <w:rPr>
                <w:rFonts w:ascii="Arial" w:hAnsi="Arial" w:cs="Arial"/>
                <w:bCs/>
                <w:sz w:val="20"/>
                <w:szCs w:val="20"/>
                <w:u w:val="single"/>
                <w:lang w:val="en-GB"/>
              </w:rPr>
            </w:pPr>
          </w:p>
        </w:tc>
      </w:tr>
      <w:tr w:rsidR="00C33662" w:rsidRPr="00904553" w14:paraId="24D7BFAF" w14:textId="77777777" w:rsidTr="00640789">
        <w:trPr>
          <w:trHeight w:val="77"/>
        </w:trPr>
        <w:tc>
          <w:tcPr>
            <w:tcW w:w="1409" w:type="pct"/>
            <w:shd w:val="clear" w:color="auto" w:fill="auto"/>
            <w:noWrap/>
            <w:tcMar>
              <w:top w:w="0" w:type="dxa"/>
              <w:left w:w="108" w:type="dxa"/>
              <w:bottom w:w="0" w:type="dxa"/>
              <w:right w:w="108" w:type="dxa"/>
            </w:tcMar>
            <w:vAlign w:val="center"/>
          </w:tcPr>
          <w:p w14:paraId="33D13480" w14:textId="77777777" w:rsidR="00C33662" w:rsidRPr="00904553" w:rsidRDefault="00C33662" w:rsidP="00C33662">
            <w:pPr>
              <w:rPr>
                <w:rFonts w:ascii="Arial" w:hAnsi="Arial" w:cs="Arial"/>
                <w:sz w:val="20"/>
                <w:szCs w:val="20"/>
                <w:lang w:val="en-GB"/>
              </w:rPr>
            </w:pPr>
            <w:r w:rsidRPr="00904553">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7BD7E777" w14:textId="17E99278" w:rsidR="00C33662" w:rsidRPr="00904553" w:rsidRDefault="008236FD" w:rsidP="00C33662">
            <w:pPr>
              <w:rPr>
                <w:rFonts w:ascii="Arial" w:hAnsi="Arial" w:cs="Arial"/>
                <w:b/>
                <w:bCs/>
                <w:sz w:val="20"/>
                <w:szCs w:val="20"/>
              </w:rPr>
            </w:pPr>
            <w:proofErr w:type="spellStart"/>
            <w:r w:rsidRPr="008236FD">
              <w:rPr>
                <w:rFonts w:ascii="Arial" w:hAnsi="Arial" w:cs="Arial"/>
                <w:b/>
                <w:bCs/>
                <w:sz w:val="20"/>
                <w:szCs w:val="20"/>
              </w:rPr>
              <w:t>Susilawati</w:t>
            </w:r>
            <w:proofErr w:type="spellEnd"/>
            <w:r w:rsidRPr="008236FD">
              <w:rPr>
                <w:rFonts w:ascii="Arial" w:hAnsi="Arial" w:cs="Arial"/>
                <w:b/>
                <w:bCs/>
                <w:sz w:val="20"/>
                <w:szCs w:val="20"/>
              </w:rPr>
              <w:t xml:space="preserve"> </w:t>
            </w:r>
            <w:proofErr w:type="spellStart"/>
            <w:r w:rsidRPr="008236FD">
              <w:rPr>
                <w:rFonts w:ascii="Arial" w:hAnsi="Arial" w:cs="Arial"/>
                <w:b/>
                <w:bCs/>
                <w:sz w:val="20"/>
                <w:szCs w:val="20"/>
              </w:rPr>
              <w:t>Cicilia</w:t>
            </w:r>
            <w:proofErr w:type="spellEnd"/>
            <w:r w:rsidRPr="008236FD">
              <w:rPr>
                <w:rFonts w:ascii="Arial" w:hAnsi="Arial" w:cs="Arial"/>
                <w:b/>
                <w:bCs/>
                <w:sz w:val="20"/>
                <w:szCs w:val="20"/>
              </w:rPr>
              <w:t xml:space="preserve"> Laurentia</w:t>
            </w:r>
          </w:p>
        </w:tc>
      </w:tr>
      <w:tr w:rsidR="00C33662" w:rsidRPr="00904553" w14:paraId="3982FDA2" w14:textId="77777777" w:rsidTr="00640789">
        <w:trPr>
          <w:trHeight w:val="77"/>
        </w:trPr>
        <w:tc>
          <w:tcPr>
            <w:tcW w:w="1409" w:type="pct"/>
            <w:shd w:val="clear" w:color="auto" w:fill="auto"/>
            <w:noWrap/>
            <w:tcMar>
              <w:top w:w="0" w:type="dxa"/>
              <w:left w:w="108" w:type="dxa"/>
              <w:bottom w:w="0" w:type="dxa"/>
              <w:right w:w="108" w:type="dxa"/>
            </w:tcMar>
            <w:vAlign w:val="center"/>
          </w:tcPr>
          <w:p w14:paraId="03E1755E" w14:textId="77777777" w:rsidR="00C33662" w:rsidRPr="00904553" w:rsidRDefault="00C33662" w:rsidP="00C33662">
            <w:pPr>
              <w:rPr>
                <w:rFonts w:ascii="Arial" w:hAnsi="Arial" w:cs="Arial"/>
                <w:sz w:val="20"/>
                <w:szCs w:val="20"/>
                <w:lang w:val="en-GB"/>
              </w:rPr>
            </w:pPr>
            <w:r w:rsidRPr="00904553">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7B6053FD" w14:textId="52ACF347" w:rsidR="00C33662" w:rsidRPr="00904553" w:rsidRDefault="008236FD" w:rsidP="008236FD">
            <w:pPr>
              <w:rPr>
                <w:rFonts w:ascii="Arial" w:hAnsi="Arial" w:cs="Arial"/>
                <w:b/>
                <w:bCs/>
                <w:sz w:val="20"/>
                <w:szCs w:val="20"/>
                <w:lang w:val="en-GB"/>
              </w:rPr>
            </w:pPr>
            <w:r w:rsidRPr="008236FD">
              <w:rPr>
                <w:rFonts w:ascii="Arial" w:hAnsi="Arial" w:cs="Arial"/>
                <w:b/>
                <w:bCs/>
                <w:sz w:val="20"/>
                <w:szCs w:val="20"/>
                <w:lang w:val="en-GB"/>
              </w:rPr>
              <w:t>University of 17 August 1945 Semarang</w:t>
            </w:r>
            <w:r>
              <w:rPr>
                <w:rFonts w:ascii="Arial" w:hAnsi="Arial" w:cs="Arial"/>
                <w:b/>
                <w:bCs/>
                <w:sz w:val="20"/>
                <w:szCs w:val="20"/>
                <w:lang w:val="en-GB"/>
              </w:rPr>
              <w:t xml:space="preserve">, </w:t>
            </w:r>
            <w:r w:rsidRPr="008236FD">
              <w:rPr>
                <w:rFonts w:ascii="Arial" w:hAnsi="Arial" w:cs="Arial"/>
                <w:b/>
                <w:bCs/>
                <w:sz w:val="20"/>
                <w:szCs w:val="20"/>
                <w:lang w:val="en-GB"/>
              </w:rPr>
              <w:t>Indonesia</w:t>
            </w:r>
          </w:p>
        </w:tc>
      </w:tr>
    </w:tbl>
    <w:p w14:paraId="0821307F" w14:textId="77777777" w:rsidR="00F1171E" w:rsidRPr="00904553" w:rsidRDefault="00F1171E" w:rsidP="00F1171E">
      <w:pPr>
        <w:pStyle w:val="BodyText"/>
        <w:rPr>
          <w:rFonts w:ascii="Arial" w:hAnsi="Arial" w:cs="Arial"/>
          <w:b/>
          <w:bCs/>
          <w:sz w:val="20"/>
          <w:szCs w:val="20"/>
          <w:u w:val="single"/>
          <w:lang w:val="en-GB"/>
        </w:rPr>
      </w:pPr>
      <w:bookmarkStart w:id="2" w:name="_GoBack"/>
      <w:bookmarkEnd w:id="1"/>
      <w:bookmarkEnd w:id="2"/>
    </w:p>
    <w:sectPr w:rsidR="00F1171E" w:rsidRPr="00904553"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A9DFD" w14:textId="77777777" w:rsidR="009F573E" w:rsidRPr="0000007A" w:rsidRDefault="009F573E" w:rsidP="0099583E">
      <w:r>
        <w:separator/>
      </w:r>
    </w:p>
  </w:endnote>
  <w:endnote w:type="continuationSeparator" w:id="0">
    <w:p w14:paraId="13DBF6FA" w14:textId="77777777" w:rsidR="009F573E" w:rsidRPr="0000007A" w:rsidRDefault="009F573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34EE6" w14:textId="77777777" w:rsidR="009F573E" w:rsidRPr="0000007A" w:rsidRDefault="009F573E" w:rsidP="0099583E">
      <w:r>
        <w:separator/>
      </w:r>
    </w:p>
  </w:footnote>
  <w:footnote w:type="continuationSeparator" w:id="0">
    <w:p w14:paraId="0B94FA86" w14:textId="77777777" w:rsidR="009F573E" w:rsidRPr="0000007A" w:rsidRDefault="009F573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62B5D"/>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C6348"/>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77C5E"/>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1232"/>
    <w:rsid w:val="00374F93"/>
    <w:rsid w:val="00377F1D"/>
    <w:rsid w:val="003917A0"/>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2E8E"/>
    <w:rsid w:val="004C3DF1"/>
    <w:rsid w:val="004D2E36"/>
    <w:rsid w:val="004E08E3"/>
    <w:rsid w:val="004E1D1A"/>
    <w:rsid w:val="004E4915"/>
    <w:rsid w:val="004F741F"/>
    <w:rsid w:val="004F78F5"/>
    <w:rsid w:val="004F7BF2"/>
    <w:rsid w:val="00503AB6"/>
    <w:rsid w:val="005047C5"/>
    <w:rsid w:val="0050495C"/>
    <w:rsid w:val="00510920"/>
    <w:rsid w:val="0052339F"/>
    <w:rsid w:val="005305C3"/>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1E48"/>
    <w:rsid w:val="007C6CDF"/>
    <w:rsid w:val="007D0246"/>
    <w:rsid w:val="007F5873"/>
    <w:rsid w:val="008126B7"/>
    <w:rsid w:val="00815F94"/>
    <w:rsid w:val="008224E2"/>
    <w:rsid w:val="008236FD"/>
    <w:rsid w:val="00825DC9"/>
    <w:rsid w:val="0082676D"/>
    <w:rsid w:val="008324FC"/>
    <w:rsid w:val="00846F1F"/>
    <w:rsid w:val="008470AB"/>
    <w:rsid w:val="0085546D"/>
    <w:rsid w:val="0086369B"/>
    <w:rsid w:val="00867E37"/>
    <w:rsid w:val="0087201B"/>
    <w:rsid w:val="00877F10"/>
    <w:rsid w:val="00882091"/>
    <w:rsid w:val="0088468B"/>
    <w:rsid w:val="00893E75"/>
    <w:rsid w:val="00895D0A"/>
    <w:rsid w:val="008B265C"/>
    <w:rsid w:val="008C2F62"/>
    <w:rsid w:val="008C4B1F"/>
    <w:rsid w:val="008C75AD"/>
    <w:rsid w:val="008D020E"/>
    <w:rsid w:val="008E5067"/>
    <w:rsid w:val="008F036B"/>
    <w:rsid w:val="008F36E4"/>
    <w:rsid w:val="00904553"/>
    <w:rsid w:val="0090720F"/>
    <w:rsid w:val="0091410B"/>
    <w:rsid w:val="00923FF8"/>
    <w:rsid w:val="009245E3"/>
    <w:rsid w:val="009366C6"/>
    <w:rsid w:val="00942DEE"/>
    <w:rsid w:val="00944F67"/>
    <w:rsid w:val="009553EC"/>
    <w:rsid w:val="00955E45"/>
    <w:rsid w:val="00962B70"/>
    <w:rsid w:val="00965287"/>
    <w:rsid w:val="00967C62"/>
    <w:rsid w:val="00982766"/>
    <w:rsid w:val="009852C4"/>
    <w:rsid w:val="0099583E"/>
    <w:rsid w:val="009A0242"/>
    <w:rsid w:val="009A59ED"/>
    <w:rsid w:val="009B101F"/>
    <w:rsid w:val="009B239B"/>
    <w:rsid w:val="009C5642"/>
    <w:rsid w:val="009D7372"/>
    <w:rsid w:val="009E13C3"/>
    <w:rsid w:val="009E6A30"/>
    <w:rsid w:val="009F07D4"/>
    <w:rsid w:val="009F29EB"/>
    <w:rsid w:val="009F573E"/>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45F8"/>
    <w:rsid w:val="00AE54CD"/>
    <w:rsid w:val="00AF3016"/>
    <w:rsid w:val="00B03A45"/>
    <w:rsid w:val="00B2236C"/>
    <w:rsid w:val="00B22FE6"/>
    <w:rsid w:val="00B3033D"/>
    <w:rsid w:val="00B334D9"/>
    <w:rsid w:val="00B53059"/>
    <w:rsid w:val="00B562D2"/>
    <w:rsid w:val="00B62087"/>
    <w:rsid w:val="00B62F41"/>
    <w:rsid w:val="00B63782"/>
    <w:rsid w:val="00B66599"/>
    <w:rsid w:val="00B70CB5"/>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0402E"/>
    <w:rsid w:val="00C10283"/>
    <w:rsid w:val="00C1187E"/>
    <w:rsid w:val="00C11905"/>
    <w:rsid w:val="00C1438B"/>
    <w:rsid w:val="00C150D6"/>
    <w:rsid w:val="00C22886"/>
    <w:rsid w:val="00C25C8F"/>
    <w:rsid w:val="00C263C6"/>
    <w:rsid w:val="00C268B8"/>
    <w:rsid w:val="00C33662"/>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59D8"/>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466D9"/>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27E00"/>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geography-earth-science-and-environment-research-highligh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3679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112</cp:revision>
  <dcterms:created xsi:type="dcterms:W3CDTF">2023-08-30T09:21:00Z</dcterms:created>
  <dcterms:modified xsi:type="dcterms:W3CDTF">2025-02-25T05:06:00Z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