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5DD" w:rsidRPr="00EB25DD" w:rsidRDefault="00EB25DD" w:rsidP="00EB25DD">
      <w:pPr>
        <w:rPr>
          <w:rFonts w:ascii="Arial" w:hAnsi="Arial" w:cs="Arial"/>
          <w:sz w:val="20"/>
          <w:szCs w:val="20"/>
        </w:rPr>
      </w:pPr>
      <w:bookmarkStart w:id="0" w:name="_GoBack"/>
    </w:p>
    <w:p w:rsidR="00EB25DD" w:rsidRPr="00EB25DD" w:rsidRDefault="00EB25DD" w:rsidP="00EB25DD">
      <w:pPr>
        <w:rPr>
          <w:rFonts w:ascii="Arial" w:hAnsi="Arial" w:cs="Arial"/>
          <w:b/>
          <w:sz w:val="20"/>
          <w:szCs w:val="20"/>
          <w:u w:val="single"/>
        </w:rPr>
      </w:pPr>
      <w:r w:rsidRPr="00EB25D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EB25DD" w:rsidRPr="00EB25DD" w:rsidRDefault="00EB25DD" w:rsidP="00EB25DD">
      <w:pPr>
        <w:rPr>
          <w:rFonts w:ascii="Arial" w:hAnsi="Arial" w:cs="Arial"/>
          <w:sz w:val="20"/>
          <w:szCs w:val="20"/>
        </w:rPr>
      </w:pPr>
      <w:r w:rsidRPr="00EB25DD">
        <w:rPr>
          <w:rFonts w:ascii="Arial" w:hAnsi="Arial" w:cs="Arial"/>
          <w:sz w:val="20"/>
          <w:szCs w:val="20"/>
        </w:rPr>
        <w:t>I accept the manuscript for publication in the BP International.</w:t>
      </w:r>
    </w:p>
    <w:p w:rsidR="00EB25DD" w:rsidRPr="00EB25DD" w:rsidRDefault="00EB25DD" w:rsidP="00EB25DD">
      <w:pPr>
        <w:rPr>
          <w:rFonts w:ascii="Arial" w:hAnsi="Arial" w:cs="Arial"/>
          <w:sz w:val="20"/>
          <w:szCs w:val="20"/>
        </w:rPr>
      </w:pPr>
      <w:r w:rsidRPr="00EB25DD">
        <w:rPr>
          <w:rFonts w:ascii="Arial" w:hAnsi="Arial" w:cs="Arial"/>
          <w:sz w:val="20"/>
          <w:szCs w:val="20"/>
        </w:rPr>
        <w:t>Considering the reviewers comments and authors corrections, we can publish this manuscript.</w:t>
      </w:r>
    </w:p>
    <w:p w:rsidR="00EB25DD" w:rsidRPr="00EB25DD" w:rsidRDefault="00EB25DD" w:rsidP="00EB25DD">
      <w:pPr>
        <w:rPr>
          <w:rFonts w:ascii="Arial" w:hAnsi="Arial" w:cs="Arial"/>
          <w:sz w:val="20"/>
          <w:szCs w:val="20"/>
        </w:rPr>
      </w:pPr>
      <w:r w:rsidRPr="00EB25DD">
        <w:rPr>
          <w:rFonts w:ascii="Arial" w:hAnsi="Arial" w:cs="Arial"/>
          <w:sz w:val="20"/>
          <w:szCs w:val="20"/>
        </w:rPr>
        <w:t>The reasons are as follows:</w:t>
      </w:r>
    </w:p>
    <w:p w:rsidR="00EB25DD" w:rsidRPr="00EB25DD" w:rsidRDefault="00EB25DD" w:rsidP="00EB25DD">
      <w:pPr>
        <w:rPr>
          <w:rFonts w:ascii="Arial" w:hAnsi="Arial" w:cs="Arial"/>
          <w:sz w:val="20"/>
          <w:szCs w:val="20"/>
        </w:rPr>
      </w:pPr>
      <w:r w:rsidRPr="00EB25DD">
        <w:rPr>
          <w:rFonts w:ascii="Arial" w:hAnsi="Arial" w:cs="Arial"/>
          <w:sz w:val="20"/>
          <w:szCs w:val="20"/>
        </w:rPr>
        <w:t>1- One reviewer gives comments such as “This manuscript is well written and well organized.</w:t>
      </w:r>
    </w:p>
    <w:p w:rsidR="00EB25DD" w:rsidRPr="00EB25DD" w:rsidRDefault="00EB25DD" w:rsidP="00EB25DD">
      <w:pPr>
        <w:rPr>
          <w:rFonts w:ascii="Arial" w:hAnsi="Arial" w:cs="Arial"/>
          <w:sz w:val="20"/>
          <w:szCs w:val="20"/>
        </w:rPr>
      </w:pPr>
      <w:r w:rsidRPr="00EB25DD">
        <w:rPr>
          <w:rFonts w:ascii="Arial" w:hAnsi="Arial" w:cs="Arial"/>
          <w:sz w:val="20"/>
          <w:szCs w:val="20"/>
        </w:rPr>
        <w:t>The work is very interesting and easy to understand. The paper provides new scientific results</w:t>
      </w:r>
    </w:p>
    <w:p w:rsidR="00EB25DD" w:rsidRPr="00EB25DD" w:rsidRDefault="00EB25DD" w:rsidP="00EB25DD">
      <w:pPr>
        <w:rPr>
          <w:rFonts w:ascii="Arial" w:hAnsi="Arial" w:cs="Arial"/>
          <w:sz w:val="20"/>
          <w:szCs w:val="20"/>
        </w:rPr>
      </w:pPr>
      <w:r w:rsidRPr="00EB25DD">
        <w:rPr>
          <w:rFonts w:ascii="Arial" w:hAnsi="Arial" w:cs="Arial"/>
          <w:sz w:val="20"/>
          <w:szCs w:val="20"/>
        </w:rPr>
        <w:t>to the scientific community”</w:t>
      </w:r>
    </w:p>
    <w:p w:rsidR="00EB25DD" w:rsidRPr="00EB25DD" w:rsidRDefault="00EB25DD" w:rsidP="00EB25DD">
      <w:pPr>
        <w:rPr>
          <w:rFonts w:ascii="Arial" w:hAnsi="Arial" w:cs="Arial"/>
          <w:sz w:val="20"/>
          <w:szCs w:val="20"/>
        </w:rPr>
      </w:pPr>
      <w:r w:rsidRPr="00EB25DD">
        <w:rPr>
          <w:rFonts w:ascii="Arial" w:hAnsi="Arial" w:cs="Arial"/>
          <w:sz w:val="20"/>
          <w:szCs w:val="20"/>
        </w:rPr>
        <w:t>2- One reviewer gives comment such as” This manuscript is significant for the scientific</w:t>
      </w:r>
    </w:p>
    <w:p w:rsidR="00EB25DD" w:rsidRPr="00EB25DD" w:rsidRDefault="00EB25DD" w:rsidP="00EB25DD">
      <w:pPr>
        <w:rPr>
          <w:rFonts w:ascii="Arial" w:hAnsi="Arial" w:cs="Arial"/>
          <w:sz w:val="20"/>
          <w:szCs w:val="20"/>
        </w:rPr>
      </w:pPr>
      <w:r w:rsidRPr="00EB25DD">
        <w:rPr>
          <w:rFonts w:ascii="Arial" w:hAnsi="Arial" w:cs="Arial"/>
          <w:sz w:val="20"/>
          <w:szCs w:val="20"/>
        </w:rPr>
        <w:t xml:space="preserve">community as it presents a detailed phase-field simulation study of grain refinement in </w:t>
      </w:r>
      <w:proofErr w:type="spellStart"/>
      <w:r w:rsidRPr="00EB25DD">
        <w:rPr>
          <w:rFonts w:ascii="Arial" w:hAnsi="Arial" w:cs="Arial"/>
          <w:sz w:val="20"/>
          <w:szCs w:val="20"/>
        </w:rPr>
        <w:t>Ti</w:t>
      </w:r>
      <w:proofErr w:type="spellEnd"/>
      <w:r w:rsidRPr="00EB25DD">
        <w:rPr>
          <w:rFonts w:ascii="Arial" w:hAnsi="Arial" w:cs="Arial"/>
          <w:sz w:val="20"/>
          <w:szCs w:val="20"/>
        </w:rPr>
        <w:t>-</w:t>
      </w:r>
    </w:p>
    <w:p w:rsidR="00EB25DD" w:rsidRPr="00EB25DD" w:rsidRDefault="00EB25DD" w:rsidP="00EB25DD">
      <w:pPr>
        <w:rPr>
          <w:rFonts w:ascii="Arial" w:hAnsi="Arial" w:cs="Arial"/>
          <w:sz w:val="20"/>
          <w:szCs w:val="20"/>
        </w:rPr>
      </w:pPr>
      <w:r w:rsidRPr="00EB25DD">
        <w:rPr>
          <w:rFonts w:ascii="Arial" w:hAnsi="Arial" w:cs="Arial"/>
          <w:sz w:val="20"/>
          <w:szCs w:val="20"/>
        </w:rPr>
        <w:t xml:space="preserve">6Al-4V alloys containing </w:t>
      </w:r>
      <w:proofErr w:type="spellStart"/>
      <w:r w:rsidRPr="00EB25DD">
        <w:rPr>
          <w:rFonts w:ascii="Arial" w:hAnsi="Arial" w:cs="Arial"/>
          <w:sz w:val="20"/>
          <w:szCs w:val="20"/>
        </w:rPr>
        <w:t>TiC</w:t>
      </w:r>
      <w:proofErr w:type="spellEnd"/>
      <w:r w:rsidRPr="00EB25DD">
        <w:rPr>
          <w:rFonts w:ascii="Arial" w:hAnsi="Arial" w:cs="Arial"/>
          <w:sz w:val="20"/>
          <w:szCs w:val="20"/>
        </w:rPr>
        <w:t xml:space="preserve"> particles. This research is particularly valuable for its</w:t>
      </w:r>
    </w:p>
    <w:p w:rsidR="00EB25DD" w:rsidRPr="00EB25DD" w:rsidRDefault="00EB25DD" w:rsidP="00EB25DD">
      <w:pPr>
        <w:rPr>
          <w:rFonts w:ascii="Arial" w:hAnsi="Arial" w:cs="Arial"/>
          <w:sz w:val="20"/>
          <w:szCs w:val="20"/>
        </w:rPr>
      </w:pPr>
      <w:r w:rsidRPr="00EB25DD">
        <w:rPr>
          <w:rFonts w:ascii="Arial" w:hAnsi="Arial" w:cs="Arial"/>
          <w:sz w:val="20"/>
          <w:szCs w:val="20"/>
        </w:rPr>
        <w:t>application in electrostatic levitation (ESL) experiments and its potential implications for</w:t>
      </w:r>
    </w:p>
    <w:p w:rsidR="00EB25DD" w:rsidRPr="00EB25DD" w:rsidRDefault="00EB25DD" w:rsidP="00EB25DD">
      <w:pPr>
        <w:rPr>
          <w:rFonts w:ascii="Arial" w:hAnsi="Arial" w:cs="Arial"/>
          <w:sz w:val="20"/>
          <w:szCs w:val="20"/>
        </w:rPr>
      </w:pPr>
      <w:r w:rsidRPr="00EB25DD">
        <w:rPr>
          <w:rFonts w:ascii="Arial" w:hAnsi="Arial" w:cs="Arial"/>
          <w:sz w:val="20"/>
          <w:szCs w:val="20"/>
        </w:rPr>
        <w:t>additive manufacturing processes. The strength of this study lies in its comprehensive</w:t>
      </w:r>
    </w:p>
    <w:p w:rsidR="00EB25DD" w:rsidRPr="00EB25DD" w:rsidRDefault="00EB25DD" w:rsidP="00EB25DD">
      <w:pPr>
        <w:rPr>
          <w:rFonts w:ascii="Arial" w:hAnsi="Arial" w:cs="Arial"/>
          <w:sz w:val="20"/>
          <w:szCs w:val="20"/>
        </w:rPr>
      </w:pPr>
      <w:r w:rsidRPr="00EB25DD">
        <w:rPr>
          <w:rFonts w:ascii="Arial" w:hAnsi="Arial" w:cs="Arial"/>
          <w:sz w:val="20"/>
          <w:szCs w:val="20"/>
        </w:rPr>
        <w:t>approach, which combines experimental data with computational modeling to understand the</w:t>
      </w:r>
    </w:p>
    <w:p w:rsidR="00EB25DD" w:rsidRPr="00EB25DD" w:rsidRDefault="00EB25DD" w:rsidP="00EB25DD">
      <w:pPr>
        <w:rPr>
          <w:rFonts w:ascii="Arial" w:hAnsi="Arial" w:cs="Arial"/>
          <w:sz w:val="20"/>
          <w:szCs w:val="20"/>
        </w:rPr>
      </w:pPr>
      <w:r w:rsidRPr="00EB25DD">
        <w:rPr>
          <w:rFonts w:ascii="Arial" w:hAnsi="Arial" w:cs="Arial"/>
          <w:sz w:val="20"/>
          <w:szCs w:val="20"/>
        </w:rPr>
        <w:t>nucleation behavior and grain refinement mechanisms”</w:t>
      </w:r>
    </w:p>
    <w:p w:rsidR="00EB25DD" w:rsidRPr="00EB25DD" w:rsidRDefault="00EB25DD" w:rsidP="00EB25DD">
      <w:pPr>
        <w:rPr>
          <w:rFonts w:ascii="Arial" w:hAnsi="Arial" w:cs="Arial"/>
          <w:sz w:val="20"/>
          <w:szCs w:val="20"/>
        </w:rPr>
      </w:pPr>
      <w:r w:rsidRPr="00EB25DD">
        <w:rPr>
          <w:rFonts w:ascii="Arial" w:hAnsi="Arial" w:cs="Arial"/>
          <w:sz w:val="20"/>
          <w:szCs w:val="20"/>
        </w:rPr>
        <w:t>3- One reviewer gives comment such as “Accept after minor revision”</w:t>
      </w:r>
    </w:p>
    <w:p w:rsidR="00EB25DD" w:rsidRPr="00EB25DD" w:rsidRDefault="00EB25DD" w:rsidP="00EB25DD">
      <w:pPr>
        <w:rPr>
          <w:rFonts w:ascii="Arial" w:hAnsi="Arial" w:cs="Arial"/>
          <w:sz w:val="20"/>
          <w:szCs w:val="20"/>
        </w:rPr>
      </w:pPr>
      <w:r w:rsidRPr="00EB25DD">
        <w:rPr>
          <w:rFonts w:ascii="Arial" w:hAnsi="Arial" w:cs="Arial"/>
          <w:sz w:val="20"/>
          <w:szCs w:val="20"/>
        </w:rPr>
        <w:t>4- One reviewer gives comment such as “Accept after major revision”.</w:t>
      </w:r>
    </w:p>
    <w:p w:rsidR="00EB25DD" w:rsidRPr="00EB25DD" w:rsidRDefault="00EB25DD" w:rsidP="00EB25DD">
      <w:pPr>
        <w:rPr>
          <w:rFonts w:ascii="Arial" w:hAnsi="Arial" w:cs="Arial"/>
          <w:sz w:val="20"/>
          <w:szCs w:val="20"/>
        </w:rPr>
      </w:pPr>
      <w:r w:rsidRPr="00EB25DD">
        <w:rPr>
          <w:rFonts w:ascii="Arial" w:hAnsi="Arial" w:cs="Arial"/>
          <w:sz w:val="20"/>
          <w:szCs w:val="20"/>
        </w:rPr>
        <w:t>According to the comments, the authors have corrected the manuscript carefully. Therefore,</w:t>
      </w:r>
    </w:p>
    <w:p w:rsidR="00A62BD4" w:rsidRPr="00EB25DD" w:rsidRDefault="00EB25DD" w:rsidP="00EB25DD">
      <w:pPr>
        <w:rPr>
          <w:rFonts w:ascii="Arial" w:hAnsi="Arial" w:cs="Arial"/>
          <w:sz w:val="20"/>
          <w:szCs w:val="20"/>
        </w:rPr>
      </w:pPr>
      <w:r w:rsidRPr="00EB25DD">
        <w:rPr>
          <w:rFonts w:ascii="Arial" w:hAnsi="Arial" w:cs="Arial"/>
          <w:sz w:val="20"/>
          <w:szCs w:val="20"/>
        </w:rPr>
        <w:t>the manuscript has enough value for publication in the BP International.</w:t>
      </w:r>
    </w:p>
    <w:p w:rsidR="00EB25DD" w:rsidRPr="00EB25DD" w:rsidRDefault="00EB25DD" w:rsidP="00EB25DD">
      <w:pPr>
        <w:rPr>
          <w:rFonts w:ascii="Arial" w:hAnsi="Arial" w:cs="Arial"/>
          <w:sz w:val="20"/>
          <w:szCs w:val="20"/>
        </w:rPr>
      </w:pPr>
    </w:p>
    <w:p w:rsidR="00EB25DD" w:rsidRPr="00EB25DD" w:rsidRDefault="00EB25DD" w:rsidP="00EB25DD">
      <w:pPr>
        <w:rPr>
          <w:rFonts w:ascii="Arial" w:hAnsi="Arial" w:cs="Arial"/>
          <w:b/>
          <w:sz w:val="20"/>
          <w:szCs w:val="20"/>
          <w:u w:val="single"/>
        </w:rPr>
      </w:pPr>
      <w:r w:rsidRPr="00EB25D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B25DD" w:rsidRPr="00EB25DD" w:rsidRDefault="00EB25DD" w:rsidP="00EB25DD">
      <w:pPr>
        <w:pStyle w:val="NoSpacing"/>
        <w:rPr>
          <w:rFonts w:ascii="Arial" w:hAnsi="Arial" w:cs="Arial"/>
          <w:sz w:val="20"/>
          <w:szCs w:val="20"/>
        </w:rPr>
      </w:pPr>
      <w:r w:rsidRPr="00EB25DD">
        <w:rPr>
          <w:rFonts w:ascii="Arial" w:hAnsi="Arial" w:cs="Arial"/>
          <w:sz w:val="20"/>
          <w:szCs w:val="20"/>
        </w:rPr>
        <w:t>Prof.  Magdy Rabie Soliman Sanad</w:t>
      </w:r>
    </w:p>
    <w:p w:rsidR="00EB25DD" w:rsidRPr="00EB25DD" w:rsidRDefault="00EB25DD" w:rsidP="00EB25DD">
      <w:pPr>
        <w:pStyle w:val="NoSpacing"/>
        <w:rPr>
          <w:rFonts w:ascii="Arial" w:hAnsi="Arial" w:cs="Arial"/>
          <w:sz w:val="20"/>
          <w:szCs w:val="20"/>
        </w:rPr>
      </w:pPr>
      <w:r w:rsidRPr="00EB25DD">
        <w:rPr>
          <w:rFonts w:ascii="Arial" w:hAnsi="Arial" w:cs="Arial"/>
          <w:sz w:val="20"/>
          <w:szCs w:val="20"/>
        </w:rPr>
        <w:t>Professor,</w:t>
      </w:r>
      <w:r w:rsidRPr="00EB25DD">
        <w:rPr>
          <w:rFonts w:ascii="Arial" w:hAnsi="Arial" w:cs="Arial"/>
          <w:sz w:val="20"/>
          <w:szCs w:val="20"/>
        </w:rPr>
        <w:t xml:space="preserve"> </w:t>
      </w:r>
      <w:r w:rsidRPr="00EB25DD">
        <w:rPr>
          <w:rFonts w:ascii="Arial" w:hAnsi="Arial" w:cs="Arial"/>
          <w:sz w:val="20"/>
          <w:szCs w:val="20"/>
        </w:rPr>
        <w:t>National Research Institute of Astronomy and Geophysics,</w:t>
      </w:r>
      <w:r w:rsidRPr="00EB25DD">
        <w:rPr>
          <w:rFonts w:ascii="Arial" w:hAnsi="Arial" w:cs="Arial"/>
          <w:sz w:val="20"/>
          <w:szCs w:val="20"/>
        </w:rPr>
        <w:t xml:space="preserve"> </w:t>
      </w:r>
      <w:r w:rsidRPr="00EB25DD">
        <w:rPr>
          <w:rFonts w:ascii="Arial" w:hAnsi="Arial" w:cs="Arial"/>
          <w:sz w:val="20"/>
          <w:szCs w:val="20"/>
        </w:rPr>
        <w:t>Egypt</w:t>
      </w:r>
      <w:r w:rsidRPr="00EB25DD">
        <w:rPr>
          <w:rFonts w:ascii="Arial" w:hAnsi="Arial" w:cs="Arial"/>
          <w:sz w:val="20"/>
          <w:szCs w:val="20"/>
        </w:rPr>
        <w:t>.</w:t>
      </w:r>
      <w:bookmarkEnd w:id="0"/>
    </w:p>
    <w:sectPr w:rsidR="00EB25DD" w:rsidRPr="00EB2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5BA"/>
    <w:rsid w:val="000A56E2"/>
    <w:rsid w:val="009555BA"/>
    <w:rsid w:val="00A62BD4"/>
    <w:rsid w:val="00BE721E"/>
    <w:rsid w:val="00DD7525"/>
    <w:rsid w:val="00EB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3898"/>
  <w15:chartTrackingRefBased/>
  <w15:docId w15:val="{82F841AA-A44F-4D49-919D-E9DAB39D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25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0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55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06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8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79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4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65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1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1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SDI 1172</cp:lastModifiedBy>
  <cp:revision>3</cp:revision>
  <dcterms:created xsi:type="dcterms:W3CDTF">2024-12-20T07:32:00Z</dcterms:created>
  <dcterms:modified xsi:type="dcterms:W3CDTF">2025-03-08T11:55:00Z</dcterms:modified>
</cp:coreProperties>
</file>