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585B1D">
        <w:rPr>
          <w:rFonts w:ascii="Arial" w:eastAsia="Times New Roman" w:hAnsi="Arial" w:cs="Arial"/>
          <w:b/>
          <w:sz w:val="20"/>
          <w:szCs w:val="20"/>
          <w:u w:val="single"/>
        </w:rPr>
        <w:t>Editor’s Comment: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85B1D">
        <w:rPr>
          <w:rFonts w:ascii="Arial" w:eastAsia="Times New Roman" w:hAnsi="Arial" w:cs="Arial"/>
          <w:sz w:val="20"/>
          <w:szCs w:val="20"/>
          <w:highlight w:val="yellow"/>
        </w:rPr>
        <w:t>I accept the manuscript for publication in the BP International.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85B1D">
        <w:rPr>
          <w:rFonts w:ascii="Arial" w:eastAsia="Times New Roman" w:hAnsi="Arial" w:cs="Arial"/>
          <w:sz w:val="20"/>
          <w:szCs w:val="20"/>
        </w:rPr>
        <w:t>Considering the reviewers comments and authors corrections, we can publish this manuscript. The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reasons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are as follows: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85B1D">
        <w:rPr>
          <w:rFonts w:ascii="Arial" w:eastAsia="Times New Roman" w:hAnsi="Arial" w:cs="Arial"/>
          <w:sz w:val="20"/>
          <w:szCs w:val="20"/>
        </w:rPr>
        <w:t>1- One reviewer gives comments such as “I am interested to review this chapter because of high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state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energy study and plasma electrons can collide with neutral atoms and molecules,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transferring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some of their energy. This process can create resonance radiation or excite the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atoms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into higher energy states. Its impact on the energy sources and create a modern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techniques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to enhance efficiency and production devices.”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85B1D">
        <w:rPr>
          <w:rFonts w:ascii="Arial" w:eastAsia="Times New Roman" w:hAnsi="Arial" w:cs="Arial"/>
          <w:sz w:val="20"/>
          <w:szCs w:val="20"/>
        </w:rPr>
        <w:t>2- One reviewer gives comment such as” The manuscript contains valuable information and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technical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depth. While the manuscript incorporates essential theoretical equations and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practical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examples, it struggles to deliver a reader-friendly, descriptive format. The abrupt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introduction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>, lack of a structured flow, and insufficient explanation of the context and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importance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of the topic undermine its accessibility. Moreover, the figures, while numerous,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are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not adequately integrated into the text or explained in detail, which detracts from their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</w:rPr>
        <w:t>educational</w:t>
      </w:r>
      <w:proofErr w:type="gramEnd"/>
      <w:r w:rsidRPr="00585B1D">
        <w:rPr>
          <w:rFonts w:ascii="Arial" w:eastAsia="Times New Roman" w:hAnsi="Arial" w:cs="Arial"/>
          <w:sz w:val="20"/>
          <w:szCs w:val="20"/>
        </w:rPr>
        <w:t xml:space="preserve"> value.”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85B1D">
        <w:rPr>
          <w:rFonts w:ascii="Arial" w:eastAsia="Times New Roman" w:hAnsi="Arial" w:cs="Arial"/>
          <w:sz w:val="20"/>
          <w:szCs w:val="20"/>
        </w:rPr>
        <w:t>3- One reviewer gives comment such as “Accept after minor revision”.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85B1D">
        <w:rPr>
          <w:rFonts w:ascii="Arial" w:eastAsia="Times New Roman" w:hAnsi="Arial" w:cs="Arial"/>
          <w:sz w:val="20"/>
          <w:szCs w:val="20"/>
        </w:rPr>
        <w:t>4- One reviewer gives comment such as “Accept after major revision”.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585B1D">
        <w:rPr>
          <w:rFonts w:ascii="Arial" w:eastAsia="Times New Roman" w:hAnsi="Arial" w:cs="Arial"/>
          <w:sz w:val="20"/>
          <w:szCs w:val="20"/>
        </w:rPr>
        <w:t xml:space="preserve">According to the comments, the authors have corrected the manuscript carefully. </w:t>
      </w:r>
      <w:r w:rsidRPr="00585B1D">
        <w:rPr>
          <w:rFonts w:ascii="Arial" w:eastAsia="Times New Roman" w:hAnsi="Arial" w:cs="Arial"/>
          <w:sz w:val="20"/>
          <w:szCs w:val="20"/>
          <w:highlight w:val="yellow"/>
        </w:rPr>
        <w:t>Therefore,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85B1D">
        <w:rPr>
          <w:rFonts w:ascii="Arial" w:eastAsia="Times New Roman" w:hAnsi="Arial" w:cs="Arial"/>
          <w:sz w:val="20"/>
          <w:szCs w:val="20"/>
          <w:highlight w:val="yellow"/>
        </w:rPr>
        <w:t>the</w:t>
      </w:r>
      <w:proofErr w:type="gramEnd"/>
      <w:r w:rsidRPr="00585B1D">
        <w:rPr>
          <w:rFonts w:ascii="Arial" w:eastAsia="Times New Roman" w:hAnsi="Arial" w:cs="Arial"/>
          <w:sz w:val="20"/>
          <w:szCs w:val="20"/>
          <w:highlight w:val="yellow"/>
        </w:rPr>
        <w:t xml:space="preserve"> manuscript has enough value for publication in the BP International.</w:t>
      </w: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585B1D" w:rsidRPr="00585B1D" w:rsidRDefault="00585B1D" w:rsidP="00585B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85B1D">
        <w:rPr>
          <w:rFonts w:ascii="Arial" w:eastAsia="Times New Roman" w:hAnsi="Arial" w:cs="Arial"/>
          <w:b/>
          <w:sz w:val="20"/>
          <w:szCs w:val="20"/>
          <w:u w:val="single"/>
        </w:rPr>
        <w:t>Editor’s Details:</w:t>
      </w:r>
    </w:p>
    <w:p w:rsidR="00585B1D" w:rsidRPr="00585B1D" w:rsidRDefault="00585B1D" w:rsidP="00585B1D">
      <w:pPr>
        <w:pStyle w:val="NoSpacing"/>
        <w:rPr>
          <w:rFonts w:ascii="Arial" w:hAnsi="Arial" w:cs="Arial"/>
          <w:sz w:val="20"/>
          <w:szCs w:val="20"/>
        </w:rPr>
      </w:pPr>
      <w:r w:rsidRPr="00585B1D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585B1D">
        <w:rPr>
          <w:rFonts w:ascii="Arial" w:hAnsi="Arial" w:cs="Arial"/>
          <w:sz w:val="20"/>
          <w:szCs w:val="20"/>
        </w:rPr>
        <w:t>Magdy</w:t>
      </w:r>
      <w:proofErr w:type="spellEnd"/>
      <w:r w:rsidRPr="00585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B1D">
        <w:rPr>
          <w:rFonts w:ascii="Arial" w:hAnsi="Arial" w:cs="Arial"/>
          <w:sz w:val="20"/>
          <w:szCs w:val="20"/>
        </w:rPr>
        <w:t>Rabie</w:t>
      </w:r>
      <w:proofErr w:type="spellEnd"/>
      <w:r w:rsidRPr="00585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B1D">
        <w:rPr>
          <w:rFonts w:ascii="Arial" w:hAnsi="Arial" w:cs="Arial"/>
          <w:sz w:val="20"/>
          <w:szCs w:val="20"/>
        </w:rPr>
        <w:t>Soliman</w:t>
      </w:r>
      <w:proofErr w:type="spellEnd"/>
      <w:r w:rsidRPr="00585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B1D">
        <w:rPr>
          <w:rFonts w:ascii="Arial" w:hAnsi="Arial" w:cs="Arial"/>
          <w:sz w:val="20"/>
          <w:szCs w:val="20"/>
        </w:rPr>
        <w:t>Sanad</w:t>
      </w:r>
      <w:proofErr w:type="spellEnd"/>
    </w:p>
    <w:p w:rsidR="00585B1D" w:rsidRPr="00585B1D" w:rsidRDefault="00585B1D" w:rsidP="00585B1D">
      <w:pPr>
        <w:pStyle w:val="NoSpacing"/>
        <w:rPr>
          <w:rFonts w:ascii="Arial" w:hAnsi="Arial" w:cs="Arial"/>
          <w:sz w:val="20"/>
          <w:szCs w:val="20"/>
        </w:rPr>
      </w:pPr>
      <w:r w:rsidRPr="00585B1D">
        <w:rPr>
          <w:rFonts w:ascii="Arial" w:hAnsi="Arial" w:cs="Arial"/>
          <w:sz w:val="20"/>
          <w:szCs w:val="20"/>
        </w:rPr>
        <w:t xml:space="preserve">Professor, </w:t>
      </w:r>
      <w:r w:rsidRPr="00585B1D">
        <w:rPr>
          <w:rFonts w:ascii="Arial" w:hAnsi="Arial" w:cs="Arial"/>
          <w:sz w:val="20"/>
          <w:szCs w:val="20"/>
        </w:rPr>
        <w:t>National Research Institute of Astronomy and Geophysics</w:t>
      </w:r>
      <w:r w:rsidRPr="00585B1D">
        <w:rPr>
          <w:rFonts w:ascii="Arial" w:hAnsi="Arial" w:cs="Arial"/>
          <w:sz w:val="20"/>
          <w:szCs w:val="20"/>
        </w:rPr>
        <w:t xml:space="preserve">, </w:t>
      </w:r>
      <w:r w:rsidRPr="00585B1D">
        <w:rPr>
          <w:rFonts w:ascii="Arial" w:hAnsi="Arial" w:cs="Arial"/>
          <w:sz w:val="20"/>
          <w:szCs w:val="20"/>
        </w:rPr>
        <w:t>Egypt</w:t>
      </w:r>
      <w:r w:rsidRPr="00585B1D">
        <w:rPr>
          <w:rFonts w:ascii="Arial" w:hAnsi="Arial" w:cs="Arial"/>
          <w:sz w:val="20"/>
          <w:szCs w:val="20"/>
        </w:rPr>
        <w:t>.</w:t>
      </w:r>
    </w:p>
    <w:bookmarkEnd w:id="0"/>
    <w:p w:rsidR="00A62BD4" w:rsidRPr="00585B1D" w:rsidRDefault="00A62BD4" w:rsidP="00585B1D">
      <w:pPr>
        <w:rPr>
          <w:rFonts w:ascii="Arial" w:hAnsi="Arial" w:cs="Arial"/>
          <w:sz w:val="20"/>
          <w:szCs w:val="20"/>
        </w:rPr>
      </w:pPr>
    </w:p>
    <w:sectPr w:rsidR="00A62BD4" w:rsidRPr="0058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68"/>
    <w:rsid w:val="00585B1D"/>
    <w:rsid w:val="00A62BD4"/>
    <w:rsid w:val="00BE721E"/>
    <w:rsid w:val="00DA3268"/>
    <w:rsid w:val="00DD7525"/>
    <w:rsid w:val="00E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BC25"/>
  <w15:chartTrackingRefBased/>
  <w15:docId w15:val="{A036A94A-3A81-477F-B759-EAB31F5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2024-12-07T10:18:00Z</dcterms:created>
  <dcterms:modified xsi:type="dcterms:W3CDTF">2025-03-12T11:37:00Z</dcterms:modified>
</cp:coreProperties>
</file>