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B5B" w:rsidRPr="00DD4B5B" w:rsidRDefault="00DD4B5B" w:rsidP="00DD4B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D4B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D4B5B" w:rsidRPr="00DD4B5B" w:rsidRDefault="00DD4B5B" w:rsidP="00DD4B5B">
      <w:pPr>
        <w:rPr>
          <w:rFonts w:ascii="Arial" w:hAnsi="Arial" w:cs="Arial"/>
          <w:sz w:val="20"/>
          <w:szCs w:val="20"/>
        </w:rPr>
      </w:pPr>
      <w:r w:rsidRPr="00DD4B5B">
        <w:rPr>
          <w:rFonts w:ascii="Arial" w:hAnsi="Arial" w:cs="Arial"/>
          <w:sz w:val="20"/>
          <w:szCs w:val="20"/>
        </w:rPr>
        <w:t xml:space="preserve">This manuscript can </w:t>
      </w:r>
      <w:proofErr w:type="gramStart"/>
      <w:r w:rsidRPr="00DD4B5B">
        <w:rPr>
          <w:rFonts w:ascii="Arial" w:hAnsi="Arial" w:cs="Arial"/>
          <w:sz w:val="20"/>
          <w:szCs w:val="20"/>
        </w:rPr>
        <w:t>accepted</w:t>
      </w:r>
      <w:proofErr w:type="gramEnd"/>
      <w:r w:rsidRPr="00DD4B5B">
        <w:rPr>
          <w:rFonts w:ascii="Arial" w:hAnsi="Arial" w:cs="Arial"/>
          <w:sz w:val="20"/>
          <w:szCs w:val="20"/>
        </w:rPr>
        <w:t xml:space="preserve"> according to my review.</w:t>
      </w:r>
    </w:p>
    <w:p w:rsidR="00DD4B5B" w:rsidRPr="00DD4B5B" w:rsidRDefault="00DD4B5B" w:rsidP="00DD4B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D4B5B" w:rsidRPr="00DD4B5B" w:rsidRDefault="00DD4B5B" w:rsidP="00DD4B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D4B5B" w:rsidRPr="00DD4B5B" w:rsidRDefault="00DD4B5B" w:rsidP="00DD4B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D4B5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D4B5B" w:rsidRPr="00DD4B5B" w:rsidRDefault="00DD4B5B" w:rsidP="00DD4B5B">
      <w:pPr>
        <w:pStyle w:val="NoSpacing"/>
        <w:rPr>
          <w:rFonts w:ascii="Arial" w:hAnsi="Arial" w:cs="Arial"/>
          <w:sz w:val="20"/>
          <w:szCs w:val="20"/>
        </w:rPr>
      </w:pPr>
      <w:r w:rsidRPr="00DD4B5B">
        <w:rPr>
          <w:rFonts w:ascii="Arial" w:hAnsi="Arial" w:cs="Arial"/>
          <w:sz w:val="20"/>
          <w:szCs w:val="20"/>
        </w:rPr>
        <w:t xml:space="preserve">Dr. Shu-Lung </w:t>
      </w:r>
      <w:proofErr w:type="spellStart"/>
      <w:r w:rsidRPr="00DD4B5B">
        <w:rPr>
          <w:rFonts w:ascii="Arial" w:hAnsi="Arial" w:cs="Arial"/>
          <w:sz w:val="20"/>
          <w:szCs w:val="20"/>
        </w:rPr>
        <w:t>Kuo</w:t>
      </w:r>
      <w:proofErr w:type="spellEnd"/>
    </w:p>
    <w:p w:rsidR="00DD4B5B" w:rsidRPr="00DD4B5B" w:rsidRDefault="00DD4B5B" w:rsidP="00DD4B5B">
      <w:pPr>
        <w:pStyle w:val="NoSpacing"/>
        <w:rPr>
          <w:rFonts w:ascii="Arial" w:hAnsi="Arial" w:cs="Arial"/>
          <w:sz w:val="20"/>
          <w:szCs w:val="20"/>
        </w:rPr>
      </w:pPr>
      <w:r w:rsidRPr="00DD4B5B">
        <w:rPr>
          <w:rFonts w:ascii="Arial" w:hAnsi="Arial" w:cs="Arial"/>
          <w:sz w:val="20"/>
          <w:szCs w:val="20"/>
        </w:rPr>
        <w:t>Associate professor,</w:t>
      </w:r>
    </w:p>
    <w:p w:rsidR="00DD4B5B" w:rsidRPr="00DD4B5B" w:rsidRDefault="00DD4B5B" w:rsidP="00DD4B5B">
      <w:pPr>
        <w:pStyle w:val="NoSpacing"/>
        <w:rPr>
          <w:rFonts w:ascii="Arial" w:hAnsi="Arial" w:cs="Arial"/>
          <w:sz w:val="20"/>
          <w:szCs w:val="20"/>
        </w:rPr>
      </w:pPr>
      <w:r w:rsidRPr="00DD4B5B">
        <w:rPr>
          <w:rFonts w:ascii="Arial" w:hAnsi="Arial" w:cs="Arial"/>
          <w:sz w:val="20"/>
          <w:szCs w:val="20"/>
        </w:rPr>
        <w:t>The Open University of Kaohsiung, Taiwan.</w:t>
      </w:r>
      <w:bookmarkEnd w:id="0"/>
    </w:p>
    <w:sectPr w:rsidR="00DD4B5B" w:rsidRPr="00DD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8E"/>
    <w:rsid w:val="0049508E"/>
    <w:rsid w:val="005825BA"/>
    <w:rsid w:val="0090741A"/>
    <w:rsid w:val="00BD367C"/>
    <w:rsid w:val="00C22DE4"/>
    <w:rsid w:val="00D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4B53F2B"/>
  <w15:chartTrackingRefBased/>
  <w15:docId w15:val="{F246231A-954B-43E9-8832-DF05E9B4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4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4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2025-01-17T06:18:00Z</dcterms:created>
  <dcterms:modified xsi:type="dcterms:W3CDTF">2025-03-29T12:46:00Z</dcterms:modified>
</cp:coreProperties>
</file>