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D2C6B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D2C6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0D2C6B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0D2C6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D2C6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D2C6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38207BC" w:rsidR="0000007A" w:rsidRPr="000D2C6B" w:rsidRDefault="00501F5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D2C6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Proceedings of the 8th International Conference on Solidification and Gravity</w:t>
            </w:r>
          </w:p>
        </w:tc>
      </w:tr>
      <w:tr w:rsidR="0000007A" w:rsidRPr="000D2C6B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0D2C6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D2C6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01A8176" w:rsidR="0000007A" w:rsidRPr="000D2C6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0D2C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D2C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0D2C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272C2" w:rsidRPr="000D2C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72C2" w:rsidRPr="000D2C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3590.10</w:t>
            </w:r>
          </w:p>
        </w:tc>
      </w:tr>
      <w:tr w:rsidR="0000007A" w:rsidRPr="000D2C6B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0D2C6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D2C6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4AD7AD8" w:rsidR="0000007A" w:rsidRPr="000D2C6B" w:rsidRDefault="00501F5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D2C6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Utilization and Payload Operations onboard the </w:t>
            </w:r>
            <w:proofErr w:type="spellStart"/>
            <w:r w:rsidRPr="000D2C6B">
              <w:rPr>
                <w:rFonts w:ascii="Arial" w:hAnsi="Arial" w:cs="Arial"/>
                <w:b/>
                <w:sz w:val="20"/>
                <w:szCs w:val="20"/>
                <w:lang w:val="en-GB"/>
              </w:rPr>
              <w:t>Starlab</w:t>
            </w:r>
            <w:proofErr w:type="spellEnd"/>
            <w:r w:rsidRPr="000D2C6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Commercial Space Station</w:t>
            </w:r>
          </w:p>
        </w:tc>
      </w:tr>
      <w:tr w:rsidR="00CF0BBB" w:rsidRPr="000D2C6B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0D2C6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D2C6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CD2DBDB" w:rsidR="00CF0BBB" w:rsidRPr="000D2C6B" w:rsidRDefault="00501F5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D2C6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0D2C6B" w:rsidRDefault="00D27A79" w:rsidP="00501F58">
      <w:pPr>
        <w:pStyle w:val="BodyText"/>
        <w:rPr>
          <w:rFonts w:ascii="Arial" w:hAnsi="Arial" w:cs="Arial"/>
          <w:bCs/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0D2C6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D2C6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D2C6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D2C6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0D2C6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D2C6B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0D2C6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0D2C6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D2C6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0D2C6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D2C6B">
              <w:rPr>
                <w:rFonts w:ascii="Arial" w:hAnsi="Arial" w:cs="Arial"/>
                <w:lang w:val="en-GB"/>
              </w:rPr>
              <w:t>Author’s Feedback</w:t>
            </w:r>
            <w:r w:rsidRPr="000D2C6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D2C6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D2C6B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0D2C6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D2C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0D2C6B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205AD77" w:rsidR="00F1171E" w:rsidRPr="000D2C6B" w:rsidRDefault="00692198" w:rsidP="00692198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2C6B">
              <w:rPr>
                <w:rFonts w:ascii="Arial" w:hAnsi="Arial" w:cs="Arial"/>
                <w:sz w:val="20"/>
                <w:szCs w:val="20"/>
              </w:rPr>
              <w:t xml:space="preserve">This manuscript is valuable to the scientific community as it presents </w:t>
            </w:r>
            <w:proofErr w:type="spellStart"/>
            <w:r w:rsidRPr="000D2C6B">
              <w:rPr>
                <w:rFonts w:ascii="Arial" w:hAnsi="Arial" w:cs="Arial"/>
                <w:sz w:val="20"/>
                <w:szCs w:val="20"/>
              </w:rPr>
              <w:t>Starlab’s</w:t>
            </w:r>
            <w:proofErr w:type="spellEnd"/>
            <w:r w:rsidRPr="000D2C6B">
              <w:rPr>
                <w:rFonts w:ascii="Arial" w:hAnsi="Arial" w:cs="Arial"/>
                <w:sz w:val="20"/>
                <w:szCs w:val="20"/>
              </w:rPr>
              <w:t xml:space="preserve"> innovative approach to replacing the ISS and advancing low-earth orbit utilization. It emphasizes modular design and customer-centric operations to streamline research and enhance efficiency. This work supports broader access to space for diverse scientific and commercial purposes, shaping the future of sustainable space exploration.</w:t>
            </w:r>
          </w:p>
        </w:tc>
        <w:tc>
          <w:tcPr>
            <w:tcW w:w="1523" w:type="pct"/>
          </w:tcPr>
          <w:p w14:paraId="462A339C" w14:textId="77777777" w:rsidR="00F1171E" w:rsidRPr="000D2C6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rtl/>
                <w:lang w:val="en-GB" w:bidi="fa-IR"/>
              </w:rPr>
            </w:pPr>
          </w:p>
        </w:tc>
      </w:tr>
      <w:tr w:rsidR="00F1171E" w:rsidRPr="000D2C6B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0D2C6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D2C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D2C6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D2C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D2C6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D7BF8A1" w:rsidR="00F1171E" w:rsidRPr="000D2C6B" w:rsidRDefault="00692198" w:rsidP="0069219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D2C6B">
              <w:rPr>
                <w:rFonts w:ascii="Arial" w:hAnsi="Arial" w:cs="Arial"/>
                <w:b/>
                <w:bCs/>
                <w:sz w:val="20"/>
                <w:szCs w:val="20"/>
              </w:rPr>
              <w:t>"</w:t>
            </w:r>
            <w:proofErr w:type="spellStart"/>
            <w:r w:rsidRPr="000D2C6B">
              <w:rPr>
                <w:rFonts w:ascii="Arial" w:hAnsi="Arial" w:cs="Arial"/>
                <w:b/>
                <w:bCs/>
                <w:sz w:val="20"/>
                <w:szCs w:val="20"/>
              </w:rPr>
              <w:t>Starlab</w:t>
            </w:r>
            <w:proofErr w:type="spellEnd"/>
            <w:r w:rsidRPr="000D2C6B">
              <w:rPr>
                <w:rFonts w:ascii="Arial" w:hAnsi="Arial" w:cs="Arial"/>
                <w:b/>
                <w:bCs/>
                <w:sz w:val="20"/>
                <w:szCs w:val="20"/>
              </w:rPr>
              <w:t>: Revolutionizing Payload Integration and Utilization in Commercial Space Stations"</w:t>
            </w:r>
          </w:p>
        </w:tc>
        <w:tc>
          <w:tcPr>
            <w:tcW w:w="1523" w:type="pct"/>
          </w:tcPr>
          <w:p w14:paraId="405B6701" w14:textId="77777777" w:rsidR="00F1171E" w:rsidRPr="000D2C6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D2C6B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0D2C6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D2C6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D2C6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F62E824" w:rsidR="00F1171E" w:rsidRPr="000D2C6B" w:rsidRDefault="00597FE7" w:rsidP="00597FE7">
            <w:pPr>
              <w:ind w:left="36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2C6B">
              <w:rPr>
                <w:rFonts w:ascii="Arial" w:hAnsi="Arial" w:cs="Arial"/>
                <w:sz w:val="20"/>
                <w:szCs w:val="20"/>
                <w:lang w:val="en-GB"/>
              </w:rPr>
              <w:t xml:space="preserve">Efficient commercial space infrastructure design is critical for sustainable space exploration and its benefits for life on Earth. This paper explores the utilization and payload operation strategies of the </w:t>
            </w:r>
            <w:proofErr w:type="spellStart"/>
            <w:r w:rsidRPr="000D2C6B">
              <w:rPr>
                <w:rFonts w:ascii="Arial" w:hAnsi="Arial" w:cs="Arial"/>
                <w:sz w:val="20"/>
                <w:szCs w:val="20"/>
                <w:lang w:val="en-GB"/>
              </w:rPr>
              <w:t>Starlab</w:t>
            </w:r>
            <w:proofErr w:type="spellEnd"/>
            <w:r w:rsidRPr="000D2C6B">
              <w:rPr>
                <w:rFonts w:ascii="Arial" w:hAnsi="Arial" w:cs="Arial"/>
                <w:sz w:val="20"/>
                <w:szCs w:val="20"/>
                <w:lang w:val="en-GB"/>
              </w:rPr>
              <w:t xml:space="preserve"> commercial space station, developed in collaboration with NASA’s Commercial LEO Destinations Program. </w:t>
            </w:r>
            <w:proofErr w:type="spellStart"/>
            <w:r w:rsidRPr="000D2C6B">
              <w:rPr>
                <w:rFonts w:ascii="Arial" w:hAnsi="Arial" w:cs="Arial"/>
                <w:sz w:val="20"/>
                <w:szCs w:val="20"/>
                <w:lang w:val="en-GB"/>
              </w:rPr>
              <w:t>Starlab’s</w:t>
            </w:r>
            <w:proofErr w:type="spellEnd"/>
            <w:r w:rsidRPr="000D2C6B">
              <w:rPr>
                <w:rFonts w:ascii="Arial" w:hAnsi="Arial" w:cs="Arial"/>
                <w:sz w:val="20"/>
                <w:szCs w:val="20"/>
                <w:lang w:val="en-GB"/>
              </w:rPr>
              <w:t xml:space="preserve"> innovative modular architecture and customer-focused operational model aim to streamline payload integration, foster international collaboration, and accelerate research turnover. Key features, such as end-to-end mission support and flexible laboratory configurations, position </w:t>
            </w:r>
            <w:proofErr w:type="spellStart"/>
            <w:r w:rsidRPr="000D2C6B">
              <w:rPr>
                <w:rFonts w:ascii="Arial" w:hAnsi="Arial" w:cs="Arial"/>
                <w:sz w:val="20"/>
                <w:szCs w:val="20"/>
                <w:lang w:val="en-GB"/>
              </w:rPr>
              <w:t>Starlab</w:t>
            </w:r>
            <w:proofErr w:type="spellEnd"/>
            <w:r w:rsidRPr="000D2C6B">
              <w:rPr>
                <w:rFonts w:ascii="Arial" w:hAnsi="Arial" w:cs="Arial"/>
                <w:sz w:val="20"/>
                <w:szCs w:val="20"/>
                <w:lang w:val="en-GB"/>
              </w:rPr>
              <w:t xml:space="preserve"> as a cornerstone for post-ISS low-earth orbit research and commercial activities. By addressing challenges in accessibility, adaptability, and scalability, </w:t>
            </w:r>
            <w:proofErr w:type="spellStart"/>
            <w:r w:rsidRPr="000D2C6B">
              <w:rPr>
                <w:rFonts w:ascii="Arial" w:hAnsi="Arial" w:cs="Arial"/>
                <w:sz w:val="20"/>
                <w:szCs w:val="20"/>
                <w:lang w:val="en-GB"/>
              </w:rPr>
              <w:t>Starlab</w:t>
            </w:r>
            <w:proofErr w:type="spellEnd"/>
            <w:r w:rsidRPr="000D2C6B">
              <w:rPr>
                <w:rFonts w:ascii="Arial" w:hAnsi="Arial" w:cs="Arial"/>
                <w:sz w:val="20"/>
                <w:szCs w:val="20"/>
                <w:lang w:val="en-GB"/>
              </w:rPr>
              <w:t xml:space="preserve"> sets a new benchmark for private and governmental space exploration efforts.</w:t>
            </w:r>
          </w:p>
        </w:tc>
        <w:tc>
          <w:tcPr>
            <w:tcW w:w="1523" w:type="pct"/>
          </w:tcPr>
          <w:p w14:paraId="1D54B730" w14:textId="77777777" w:rsidR="00F1171E" w:rsidRPr="000D2C6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D2C6B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0D2C6B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D2C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321AE571" w14:textId="77777777" w:rsidR="00F1171E" w:rsidRPr="000D2C6B" w:rsidRDefault="00597FE7" w:rsidP="00597FE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0D2C6B">
              <w:rPr>
                <w:rFonts w:ascii="Arial" w:hAnsi="Arial" w:cs="Arial"/>
                <w:sz w:val="20"/>
                <w:szCs w:val="20"/>
              </w:rPr>
              <w:t xml:space="preserve">Some statements, like </w:t>
            </w:r>
            <w:proofErr w:type="spellStart"/>
            <w:r w:rsidRPr="000D2C6B">
              <w:rPr>
                <w:rFonts w:ascii="Arial" w:hAnsi="Arial" w:cs="Arial"/>
                <w:sz w:val="20"/>
                <w:szCs w:val="20"/>
              </w:rPr>
              <w:t>Starlab's</w:t>
            </w:r>
            <w:proofErr w:type="spellEnd"/>
            <w:r w:rsidRPr="000D2C6B">
              <w:rPr>
                <w:rFonts w:ascii="Arial" w:hAnsi="Arial" w:cs="Arial"/>
                <w:sz w:val="20"/>
                <w:szCs w:val="20"/>
              </w:rPr>
              <w:t xml:space="preserve"> ability to "revolutionize" LEO research, lack specific quantitative or comparative data to substantiate the claim.</w:t>
            </w:r>
          </w:p>
          <w:p w14:paraId="04E79A32" w14:textId="60686C25" w:rsidR="00597FE7" w:rsidRPr="000D2C6B" w:rsidRDefault="00597FE7" w:rsidP="00597FE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0D2C6B">
              <w:rPr>
                <w:rFonts w:ascii="Arial" w:hAnsi="Arial" w:cs="Arial"/>
                <w:sz w:val="20"/>
                <w:szCs w:val="20"/>
              </w:rPr>
              <w:t>The manuscript notes that some data (e.g., design features) have evolved since the conference, which may lead to discrepancies if not clarified.</w:t>
            </w:r>
          </w:p>
          <w:p w14:paraId="2B5A7721" w14:textId="6D5CF0A8" w:rsidR="00597FE7" w:rsidRPr="000D2C6B" w:rsidRDefault="00597FE7" w:rsidP="00597FE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0D2C6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D2C6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0D2C6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D2C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0D2C6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D2C6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5159546" w:rsidR="00F1171E" w:rsidRPr="000D2C6B" w:rsidRDefault="00597FE7" w:rsidP="00597FE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2C6B">
              <w:rPr>
                <w:rFonts w:ascii="Arial" w:hAnsi="Arial" w:cs="Arial"/>
                <w:sz w:val="20"/>
                <w:szCs w:val="20"/>
                <w:lang w:val="en-GB"/>
              </w:rPr>
              <w:t>The references provided in the manuscript are relevant and drawn from credible sources, including peer-reviewed articles, conference papers, and NASA documentation.</w:t>
            </w:r>
          </w:p>
        </w:tc>
        <w:tc>
          <w:tcPr>
            <w:tcW w:w="1523" w:type="pct"/>
          </w:tcPr>
          <w:p w14:paraId="40220055" w14:textId="77777777" w:rsidR="00F1171E" w:rsidRPr="000D2C6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D2C6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0D2C6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0D2C6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D2C6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0D2C6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0D2C6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40F33C1C" w:rsidR="00F1171E" w:rsidRPr="000D2C6B" w:rsidRDefault="00597FE7" w:rsidP="00597FE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2C6B">
              <w:rPr>
                <w:rFonts w:ascii="Arial" w:hAnsi="Arial" w:cs="Arial"/>
                <w:sz w:val="20"/>
                <w:szCs w:val="20"/>
              </w:rPr>
              <w:t>The language quality of the manuscript is generally suitable for scholarly communication, as it employs formal and technical terminology appropriate for the subject matter.</w:t>
            </w:r>
          </w:p>
          <w:p w14:paraId="41E28118" w14:textId="77777777" w:rsidR="00F1171E" w:rsidRPr="000D2C6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0D2C6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0D2C6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0D2C6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D2C6B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0D2C6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D2C6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D2C6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D2C6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D2C6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0C4D7421" w:rsidR="00F1171E" w:rsidRPr="000D2C6B" w:rsidRDefault="00FB6AE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2C6B">
              <w:rPr>
                <w:rFonts w:ascii="Arial" w:hAnsi="Arial" w:cs="Arial"/>
                <w:sz w:val="20"/>
                <w:szCs w:val="20"/>
                <w:lang w:val="en-GB"/>
              </w:rPr>
              <w:t>Inappropriate structure, lack of research background, lack of comparison with similar research, lack of conclusions</w:t>
            </w:r>
          </w:p>
          <w:p w14:paraId="5E946A0E" w14:textId="77777777" w:rsidR="00F1171E" w:rsidRPr="000D2C6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0D2C6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0D2C6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0D2C6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437A01F" w14:textId="4E23882E" w:rsidR="00F1171E" w:rsidRPr="000D2C6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0D2C6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AE55CC" w:rsidRPr="000D2C6B" w14:paraId="155E17E1" w14:textId="77777777" w:rsidTr="00DC5B4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19F79" w14:textId="77777777" w:rsidR="00AE55CC" w:rsidRPr="000D2C6B" w:rsidRDefault="00AE55CC" w:rsidP="00AE55C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0D2C6B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0D2C6B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58FB6A1" w14:textId="77777777" w:rsidR="00AE55CC" w:rsidRPr="000D2C6B" w:rsidRDefault="00AE55CC" w:rsidP="00AE55C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E55CC" w:rsidRPr="000D2C6B" w14:paraId="5AAAEB10" w14:textId="77777777" w:rsidTr="00DC5B4A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6E0F6" w14:textId="77777777" w:rsidR="00AE55CC" w:rsidRPr="000D2C6B" w:rsidRDefault="00AE55CC" w:rsidP="00AE55C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12F7C" w14:textId="77777777" w:rsidR="00AE55CC" w:rsidRPr="000D2C6B" w:rsidRDefault="00AE55CC" w:rsidP="00AE55CC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D2C6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2D777407" w14:textId="77777777" w:rsidR="00AE55CC" w:rsidRPr="000D2C6B" w:rsidRDefault="00AE55CC" w:rsidP="00AE55CC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D2C6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D2C6B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D2C6B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E55CC" w:rsidRPr="000D2C6B" w14:paraId="093F8F2E" w14:textId="77777777" w:rsidTr="00DC5B4A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89954" w14:textId="77777777" w:rsidR="00AE55CC" w:rsidRPr="000D2C6B" w:rsidRDefault="00AE55CC" w:rsidP="00AE55CC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D2C6B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6EF2785" w14:textId="77777777" w:rsidR="00AE55CC" w:rsidRPr="000D2C6B" w:rsidRDefault="00AE55CC" w:rsidP="00AE55C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C0AC1" w14:textId="77777777" w:rsidR="00AE55CC" w:rsidRPr="000D2C6B" w:rsidRDefault="00AE55CC" w:rsidP="00AE55CC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D2C6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51C58E77" w14:textId="77777777" w:rsidR="00AE55CC" w:rsidRPr="000D2C6B" w:rsidRDefault="00AE55CC" w:rsidP="00AE55C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2F74AEA" w14:textId="77777777" w:rsidR="00AE55CC" w:rsidRPr="000D2C6B" w:rsidRDefault="00AE55CC" w:rsidP="00AE55C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0401CB21" w14:textId="77777777" w:rsidR="00AE55CC" w:rsidRPr="000D2C6B" w:rsidRDefault="00AE55CC" w:rsidP="00AE55C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3DA557A" w14:textId="77777777" w:rsidR="00AE55CC" w:rsidRPr="000D2C6B" w:rsidRDefault="00AE55CC" w:rsidP="00AE55C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A0E14C4" w14:textId="77777777" w:rsidR="00AE55CC" w:rsidRPr="000D2C6B" w:rsidRDefault="00AE55CC" w:rsidP="00AE55C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66648172" w14:textId="77777777" w:rsidR="00AE55CC" w:rsidRPr="000D2C6B" w:rsidRDefault="00AE55CC" w:rsidP="00AE55CC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AE55CC" w:rsidRPr="000D2C6B" w14:paraId="4CBCE2EA" w14:textId="77777777" w:rsidTr="00DC5B4A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6D2EC" w14:textId="77777777" w:rsidR="00AE55CC" w:rsidRPr="000D2C6B" w:rsidRDefault="00AE55CC" w:rsidP="00AE55CC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  <w:p w14:paraId="3E967FC7" w14:textId="77777777" w:rsidR="00AE55CC" w:rsidRPr="000D2C6B" w:rsidRDefault="00AE55CC" w:rsidP="00AE55CC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D2C6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2EB0B92E" w14:textId="77777777" w:rsidR="00AE55CC" w:rsidRPr="000D2C6B" w:rsidRDefault="00AE55CC" w:rsidP="00AE55CC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AE55CC" w:rsidRPr="000D2C6B" w14:paraId="712D9856" w14:textId="77777777" w:rsidTr="00DC5B4A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A169C" w14:textId="77777777" w:rsidR="00AE55CC" w:rsidRPr="000D2C6B" w:rsidRDefault="00AE55CC" w:rsidP="00AE55C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2C6B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20BDA" w14:textId="386727F8" w:rsidR="00AE55CC" w:rsidRPr="000D2C6B" w:rsidRDefault="000D2C6B" w:rsidP="00AE55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2C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Amirhossein </w:t>
            </w:r>
            <w:proofErr w:type="spellStart"/>
            <w:r w:rsidRPr="000D2C6B">
              <w:rPr>
                <w:rFonts w:ascii="Arial" w:hAnsi="Arial" w:cs="Arial"/>
                <w:b/>
                <w:bCs/>
                <w:sz w:val="20"/>
                <w:szCs w:val="20"/>
              </w:rPr>
              <w:t>Javaherikhah</w:t>
            </w:r>
            <w:proofErr w:type="spellEnd"/>
          </w:p>
        </w:tc>
      </w:tr>
      <w:tr w:rsidR="00AE55CC" w:rsidRPr="000D2C6B" w14:paraId="34FB7274" w14:textId="77777777" w:rsidTr="00DC5B4A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A1C0A" w14:textId="77777777" w:rsidR="00AE55CC" w:rsidRPr="000D2C6B" w:rsidRDefault="00AE55CC" w:rsidP="00AE55C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2C6B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2B521" w14:textId="630869A3" w:rsidR="00AE55CC" w:rsidRPr="000D2C6B" w:rsidRDefault="000D2C6B" w:rsidP="00AE55C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D2C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Universidad </w:t>
            </w:r>
            <w:proofErr w:type="spellStart"/>
            <w:r w:rsidRPr="000D2C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Politecnica</w:t>
            </w:r>
            <w:proofErr w:type="spellEnd"/>
            <w:r w:rsidRPr="000D2C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de Madrid, Spain</w:t>
            </w:r>
          </w:p>
        </w:tc>
      </w:tr>
      <w:bookmarkEnd w:id="2"/>
    </w:tbl>
    <w:p w14:paraId="2D62A036" w14:textId="77777777" w:rsidR="00AE55CC" w:rsidRPr="000D2C6B" w:rsidRDefault="00AE55CC" w:rsidP="00AE55CC">
      <w:pPr>
        <w:rPr>
          <w:rFonts w:ascii="Arial" w:hAnsi="Arial" w:cs="Arial"/>
          <w:sz w:val="20"/>
          <w:szCs w:val="20"/>
        </w:rPr>
      </w:pPr>
    </w:p>
    <w:bookmarkEnd w:id="0"/>
    <w:p w14:paraId="0821307F" w14:textId="77777777" w:rsidR="00F1171E" w:rsidRPr="000D2C6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0D2C6B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06B4C" w14:textId="77777777" w:rsidR="00E167F4" w:rsidRPr="0000007A" w:rsidRDefault="00E167F4" w:rsidP="0099583E">
      <w:r>
        <w:separator/>
      </w:r>
    </w:p>
  </w:endnote>
  <w:endnote w:type="continuationSeparator" w:id="0">
    <w:p w14:paraId="2A03DD25" w14:textId="77777777" w:rsidR="00E167F4" w:rsidRPr="0000007A" w:rsidRDefault="00E167F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73DE4" w14:textId="77777777" w:rsidR="00E167F4" w:rsidRPr="0000007A" w:rsidRDefault="00E167F4" w:rsidP="0099583E">
      <w:r>
        <w:separator/>
      </w:r>
    </w:p>
  </w:footnote>
  <w:footnote w:type="continuationSeparator" w:id="0">
    <w:p w14:paraId="1781D42A" w14:textId="77777777" w:rsidR="00E167F4" w:rsidRPr="0000007A" w:rsidRDefault="00E167F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D86C68"/>
    <w:multiLevelType w:val="hybridMultilevel"/>
    <w:tmpl w:val="62A27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56D0"/>
    <w:rsid w:val="00056CB0"/>
    <w:rsid w:val="0006257C"/>
    <w:rsid w:val="000627FE"/>
    <w:rsid w:val="0007151E"/>
    <w:rsid w:val="00081012"/>
    <w:rsid w:val="00084D7C"/>
    <w:rsid w:val="00087A71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2C6B"/>
    <w:rsid w:val="000F6EA8"/>
    <w:rsid w:val="00101322"/>
    <w:rsid w:val="00115767"/>
    <w:rsid w:val="00121FFA"/>
    <w:rsid w:val="0012616A"/>
    <w:rsid w:val="001309E3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6AA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4F3D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1F58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7FE7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2198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297E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46A29"/>
    <w:rsid w:val="009553EC"/>
    <w:rsid w:val="0095556D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E55CC"/>
    <w:rsid w:val="00AF3016"/>
    <w:rsid w:val="00B03A45"/>
    <w:rsid w:val="00B2236C"/>
    <w:rsid w:val="00B22FE6"/>
    <w:rsid w:val="00B3033D"/>
    <w:rsid w:val="00B334D9"/>
    <w:rsid w:val="00B44678"/>
    <w:rsid w:val="00B53059"/>
    <w:rsid w:val="00B562D2"/>
    <w:rsid w:val="00B62087"/>
    <w:rsid w:val="00B62F41"/>
    <w:rsid w:val="00B63782"/>
    <w:rsid w:val="00B66599"/>
    <w:rsid w:val="00B70AC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0C72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272C2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167F4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1416"/>
    <w:rsid w:val="00F73CF2"/>
    <w:rsid w:val="00F80C14"/>
    <w:rsid w:val="00F96F54"/>
    <w:rsid w:val="00F978B8"/>
    <w:rsid w:val="00FA6528"/>
    <w:rsid w:val="00FB0D50"/>
    <w:rsid w:val="00FB3DE3"/>
    <w:rsid w:val="00FB5BBE"/>
    <w:rsid w:val="00FB6AEF"/>
    <w:rsid w:val="00FC2649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107</cp:revision>
  <dcterms:created xsi:type="dcterms:W3CDTF">2023-08-30T09:21:00Z</dcterms:created>
  <dcterms:modified xsi:type="dcterms:W3CDTF">2025-03-08T12:28:00Z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