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23330" w14:paraId="1643A4CA" w14:textId="77777777" w:rsidTr="004847FF">
        <w:trPr>
          <w:trHeight w:val="450"/>
        </w:trPr>
        <w:tc>
          <w:tcPr>
            <w:tcW w:w="5000" w:type="pct"/>
            <w:gridSpan w:val="2"/>
            <w:tcBorders>
              <w:top w:val="nil"/>
              <w:left w:val="nil"/>
              <w:right w:val="nil"/>
            </w:tcBorders>
          </w:tcPr>
          <w:p w14:paraId="4C55E51F" w14:textId="77777777" w:rsidR="00602F7D" w:rsidRPr="00C23330" w:rsidRDefault="00602F7D" w:rsidP="00F2643C">
            <w:pPr>
              <w:pStyle w:val="Heading2"/>
              <w:jc w:val="left"/>
              <w:rPr>
                <w:rFonts w:ascii="Arial" w:hAnsi="Arial" w:cs="Arial"/>
                <w:b w:val="0"/>
                <w:bCs w:val="0"/>
                <w:rtl/>
                <w:lang w:val="en-US" w:bidi="ar-IQ"/>
              </w:rPr>
            </w:pPr>
          </w:p>
        </w:tc>
      </w:tr>
      <w:tr w:rsidR="0000007A" w:rsidRPr="00C23330" w14:paraId="127EAD7E" w14:textId="77777777" w:rsidTr="00F33C84">
        <w:trPr>
          <w:trHeight w:val="413"/>
        </w:trPr>
        <w:tc>
          <w:tcPr>
            <w:tcW w:w="1234" w:type="pct"/>
          </w:tcPr>
          <w:p w14:paraId="3C159AA5" w14:textId="77777777" w:rsidR="0000007A" w:rsidRPr="00C23330" w:rsidRDefault="00D27A79" w:rsidP="00696CAD">
            <w:pPr>
              <w:pStyle w:val="BodyText"/>
              <w:ind w:left="90"/>
              <w:jc w:val="left"/>
              <w:rPr>
                <w:rFonts w:ascii="Arial" w:hAnsi="Arial" w:cs="Arial"/>
                <w:bCs/>
                <w:sz w:val="20"/>
                <w:szCs w:val="20"/>
                <w:lang w:val="en-GB"/>
              </w:rPr>
            </w:pPr>
            <w:r w:rsidRPr="00C23330">
              <w:rPr>
                <w:rFonts w:ascii="Arial" w:hAnsi="Arial" w:cs="Arial"/>
                <w:bCs/>
                <w:sz w:val="20"/>
                <w:szCs w:val="20"/>
                <w:lang w:val="en-GB"/>
              </w:rPr>
              <w:t xml:space="preserve">Book </w:t>
            </w:r>
            <w:r w:rsidR="0000007A" w:rsidRPr="00C2333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5D0EB03" w:rsidR="0000007A" w:rsidRPr="00C23330" w:rsidRDefault="00DB4160" w:rsidP="00054BC4">
            <w:pPr>
              <w:pStyle w:val="NormalWeb"/>
              <w:rPr>
                <w:rFonts w:ascii="Arial" w:hAnsi="Arial" w:cs="Arial"/>
                <w:b/>
                <w:bCs/>
                <w:sz w:val="20"/>
                <w:szCs w:val="20"/>
                <w:u w:val="single"/>
              </w:rPr>
            </w:pPr>
            <w:r w:rsidRPr="00C23330">
              <w:rPr>
                <w:rFonts w:ascii="Arial" w:hAnsi="Arial" w:cs="Arial"/>
                <w:b/>
                <w:bCs/>
                <w:sz w:val="20"/>
                <w:szCs w:val="20"/>
                <w:u w:val="single"/>
              </w:rPr>
              <w:t>Plasmas Afterglows with N2 for Surface Treatments synthesis 2024</w:t>
            </w:r>
          </w:p>
        </w:tc>
      </w:tr>
      <w:tr w:rsidR="0000007A" w:rsidRPr="00C23330" w14:paraId="73C90375" w14:textId="77777777" w:rsidTr="002E7787">
        <w:trPr>
          <w:trHeight w:val="290"/>
        </w:trPr>
        <w:tc>
          <w:tcPr>
            <w:tcW w:w="1234" w:type="pct"/>
          </w:tcPr>
          <w:p w14:paraId="20D28135" w14:textId="77777777" w:rsidR="0000007A" w:rsidRPr="00C23330" w:rsidRDefault="0000007A" w:rsidP="00696CAD">
            <w:pPr>
              <w:pStyle w:val="BodyText"/>
              <w:ind w:left="90"/>
              <w:jc w:val="left"/>
              <w:rPr>
                <w:rFonts w:ascii="Arial" w:hAnsi="Arial" w:cs="Arial"/>
                <w:bCs/>
                <w:sz w:val="20"/>
                <w:szCs w:val="20"/>
                <w:lang w:val="en-GB"/>
              </w:rPr>
            </w:pPr>
            <w:r w:rsidRPr="00C2333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D66BF19" w:rsidR="0000007A" w:rsidRPr="00C23330" w:rsidRDefault="00E72A8E" w:rsidP="00F3669D">
            <w:pPr>
              <w:pStyle w:val="NormalWeb"/>
              <w:spacing w:before="0" w:beforeAutospacing="0" w:after="0" w:afterAutospacing="0"/>
              <w:rPr>
                <w:rFonts w:ascii="Arial" w:hAnsi="Arial" w:cs="Arial"/>
                <w:b/>
                <w:bCs/>
                <w:sz w:val="20"/>
                <w:szCs w:val="20"/>
                <w:highlight w:val="yellow"/>
                <w:lang w:val="en-GB"/>
              </w:rPr>
            </w:pPr>
            <w:r w:rsidRPr="00C23330">
              <w:rPr>
                <w:rFonts w:ascii="Arial" w:hAnsi="Arial" w:cs="Arial"/>
                <w:b/>
                <w:bCs/>
                <w:sz w:val="20"/>
                <w:szCs w:val="20"/>
                <w:lang w:val="en-GB"/>
              </w:rPr>
              <w:t>Ms_BP</w:t>
            </w:r>
            <w:r w:rsidR="00FC432A" w:rsidRPr="00C23330">
              <w:rPr>
                <w:rFonts w:ascii="Arial" w:hAnsi="Arial" w:cs="Arial"/>
                <w:b/>
                <w:bCs/>
                <w:sz w:val="20"/>
                <w:szCs w:val="20"/>
                <w:lang w:val="en-GB"/>
              </w:rPr>
              <w:t>R</w:t>
            </w:r>
            <w:r w:rsidRPr="00C23330">
              <w:rPr>
                <w:rFonts w:ascii="Arial" w:hAnsi="Arial" w:cs="Arial"/>
                <w:b/>
                <w:bCs/>
                <w:sz w:val="20"/>
                <w:szCs w:val="20"/>
                <w:lang w:val="en-GB"/>
              </w:rPr>
              <w:t>_</w:t>
            </w:r>
            <w:r w:rsidR="00BC1EF7" w:rsidRPr="00C23330">
              <w:rPr>
                <w:rFonts w:ascii="Arial" w:hAnsi="Arial" w:cs="Arial"/>
                <w:b/>
                <w:bCs/>
                <w:sz w:val="20"/>
                <w:szCs w:val="20"/>
                <w:lang w:val="en-GB"/>
              </w:rPr>
              <w:t>3686.13</w:t>
            </w:r>
          </w:p>
        </w:tc>
      </w:tr>
      <w:tr w:rsidR="0000007A" w:rsidRPr="00C23330" w14:paraId="05B60576" w14:textId="77777777" w:rsidTr="002109D6">
        <w:trPr>
          <w:trHeight w:val="331"/>
        </w:trPr>
        <w:tc>
          <w:tcPr>
            <w:tcW w:w="1234" w:type="pct"/>
          </w:tcPr>
          <w:p w14:paraId="0196A627" w14:textId="77777777" w:rsidR="0000007A" w:rsidRPr="00C23330" w:rsidRDefault="0000007A" w:rsidP="00696CAD">
            <w:pPr>
              <w:pStyle w:val="BodyText"/>
              <w:ind w:left="90"/>
              <w:jc w:val="left"/>
              <w:rPr>
                <w:rFonts w:ascii="Arial" w:hAnsi="Arial" w:cs="Arial"/>
                <w:bCs/>
                <w:sz w:val="20"/>
                <w:szCs w:val="20"/>
                <w:lang w:val="en-GB"/>
              </w:rPr>
            </w:pPr>
            <w:r w:rsidRPr="00C2333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7482896" w:rsidR="0000007A" w:rsidRPr="00C23330" w:rsidRDefault="00DB4160" w:rsidP="000450FC">
            <w:pPr>
              <w:pStyle w:val="NormalWeb"/>
              <w:spacing w:before="0" w:beforeAutospacing="0" w:after="0" w:afterAutospacing="0"/>
              <w:rPr>
                <w:rFonts w:ascii="Arial" w:hAnsi="Arial" w:cs="Arial"/>
                <w:b/>
                <w:sz w:val="20"/>
                <w:szCs w:val="20"/>
                <w:highlight w:val="yellow"/>
                <w:lang w:val="en-GB"/>
              </w:rPr>
            </w:pPr>
            <w:r w:rsidRPr="00C23330">
              <w:rPr>
                <w:rFonts w:ascii="Arial" w:hAnsi="Arial" w:cs="Arial"/>
                <w:b/>
                <w:sz w:val="20"/>
                <w:szCs w:val="20"/>
                <w:lang w:val="en-GB"/>
              </w:rPr>
              <w:t>Study of Microwave Afterglows in N2 Gas Mixtures by Emission Spectroscopy and LIF. Application to Surface Cleaning</w:t>
            </w:r>
          </w:p>
        </w:tc>
      </w:tr>
      <w:tr w:rsidR="00CF0BBB" w:rsidRPr="00C23330" w14:paraId="6D508B1C" w14:textId="77777777" w:rsidTr="002E7787">
        <w:trPr>
          <w:trHeight w:val="332"/>
        </w:trPr>
        <w:tc>
          <w:tcPr>
            <w:tcW w:w="1234" w:type="pct"/>
          </w:tcPr>
          <w:p w14:paraId="32FC28F7" w14:textId="77777777" w:rsidR="00CF0BBB" w:rsidRPr="00C23330" w:rsidRDefault="00CF0BBB" w:rsidP="00696CAD">
            <w:pPr>
              <w:pStyle w:val="BodyText"/>
              <w:ind w:left="90"/>
              <w:jc w:val="left"/>
              <w:rPr>
                <w:rFonts w:ascii="Arial" w:hAnsi="Arial" w:cs="Arial"/>
                <w:bCs/>
                <w:sz w:val="20"/>
                <w:szCs w:val="20"/>
                <w:lang w:val="en-GB"/>
              </w:rPr>
            </w:pPr>
            <w:r w:rsidRPr="00C2333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ED64F76" w:rsidR="00CF0BBB" w:rsidRPr="00C23330" w:rsidRDefault="00BC1EF7" w:rsidP="000450FC">
            <w:pPr>
              <w:pStyle w:val="NormalWeb"/>
              <w:spacing w:before="0" w:beforeAutospacing="0" w:after="0" w:afterAutospacing="0"/>
              <w:rPr>
                <w:rFonts w:ascii="Arial" w:hAnsi="Arial" w:cs="Arial"/>
                <w:b/>
                <w:sz w:val="20"/>
                <w:szCs w:val="20"/>
                <w:lang w:val="en-GB"/>
              </w:rPr>
            </w:pPr>
            <w:r w:rsidRPr="00C23330">
              <w:rPr>
                <w:rFonts w:ascii="Arial" w:hAnsi="Arial" w:cs="Arial"/>
                <w:b/>
                <w:sz w:val="20"/>
                <w:szCs w:val="20"/>
                <w:lang w:val="en-GB"/>
              </w:rPr>
              <w:t>Complete Book Chapter</w:t>
            </w:r>
          </w:p>
        </w:tc>
      </w:tr>
    </w:tbl>
    <w:p w14:paraId="5A743ECE" w14:textId="7AF7B1F4" w:rsidR="00D27A79" w:rsidRPr="00C23330" w:rsidRDefault="00D27A79" w:rsidP="00C2333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1679"/>
        <w:gridCol w:w="4120"/>
      </w:tblGrid>
      <w:tr w:rsidR="00F1171E" w:rsidRPr="00C23330" w14:paraId="71A94C1F" w14:textId="77777777" w:rsidTr="007222C8">
        <w:tc>
          <w:tcPr>
            <w:tcW w:w="5000" w:type="pct"/>
            <w:gridSpan w:val="3"/>
            <w:tcBorders>
              <w:top w:val="nil"/>
              <w:left w:val="nil"/>
              <w:right w:val="nil"/>
            </w:tcBorders>
            <w:noWrap/>
          </w:tcPr>
          <w:p w14:paraId="0BC15285" w14:textId="77777777" w:rsidR="00F1171E" w:rsidRPr="00C23330" w:rsidRDefault="00F1171E" w:rsidP="007222C8">
            <w:pPr>
              <w:pStyle w:val="Heading2"/>
              <w:jc w:val="left"/>
              <w:rPr>
                <w:rFonts w:ascii="Arial" w:hAnsi="Arial" w:cs="Arial"/>
                <w:lang w:val="en-GB"/>
              </w:rPr>
            </w:pPr>
            <w:proofErr w:type="gramStart"/>
            <w:r w:rsidRPr="00C23330">
              <w:rPr>
                <w:rFonts w:ascii="Arial" w:hAnsi="Arial" w:cs="Arial"/>
                <w:highlight w:val="yellow"/>
                <w:lang w:val="en-GB"/>
              </w:rPr>
              <w:t>PART  1</w:t>
            </w:r>
            <w:proofErr w:type="gramEnd"/>
            <w:r w:rsidRPr="00C23330">
              <w:rPr>
                <w:rFonts w:ascii="Arial" w:hAnsi="Arial" w:cs="Arial"/>
                <w:highlight w:val="yellow"/>
                <w:lang w:val="en-GB"/>
              </w:rPr>
              <w:t>:</w:t>
            </w:r>
            <w:r w:rsidRPr="00C23330">
              <w:rPr>
                <w:rFonts w:ascii="Arial" w:hAnsi="Arial" w:cs="Arial"/>
                <w:lang w:val="en-GB"/>
              </w:rPr>
              <w:t xml:space="preserve"> Review Comments</w:t>
            </w:r>
          </w:p>
          <w:p w14:paraId="1287753C" w14:textId="77777777" w:rsidR="00F1171E" w:rsidRPr="00C23330" w:rsidRDefault="00F1171E" w:rsidP="007222C8">
            <w:pPr>
              <w:rPr>
                <w:rFonts w:ascii="Arial" w:hAnsi="Arial" w:cs="Arial"/>
                <w:sz w:val="20"/>
                <w:szCs w:val="20"/>
                <w:lang w:val="en-GB"/>
              </w:rPr>
            </w:pPr>
          </w:p>
        </w:tc>
      </w:tr>
      <w:tr w:rsidR="00F1171E" w:rsidRPr="00C23330" w14:paraId="5EA12279" w14:textId="77777777" w:rsidTr="00D100A8">
        <w:tc>
          <w:tcPr>
            <w:tcW w:w="1265" w:type="pct"/>
            <w:noWrap/>
          </w:tcPr>
          <w:p w14:paraId="06DA2C7D" w14:textId="77777777" w:rsidR="00F1171E" w:rsidRPr="00C23330" w:rsidRDefault="00F1171E" w:rsidP="007222C8">
            <w:pPr>
              <w:pStyle w:val="Heading2"/>
              <w:jc w:val="left"/>
              <w:rPr>
                <w:rFonts w:ascii="Arial" w:hAnsi="Arial" w:cs="Arial"/>
                <w:b w:val="0"/>
                <w:bCs w:val="0"/>
                <w:lang w:val="en-GB"/>
              </w:rPr>
            </w:pPr>
            <w:r w:rsidRPr="00C23330">
              <w:rPr>
                <w:rFonts w:ascii="Arial" w:hAnsi="Arial" w:cs="Arial"/>
                <w:bCs w:val="0"/>
                <w:u w:val="single"/>
                <w:lang w:val="en-GB"/>
              </w:rPr>
              <w:t xml:space="preserve">Compulsory </w:t>
            </w:r>
            <w:r w:rsidRPr="00C23330">
              <w:rPr>
                <w:rFonts w:ascii="Arial" w:hAnsi="Arial" w:cs="Arial"/>
                <w:b w:val="0"/>
                <w:bCs w:val="0"/>
                <w:lang w:val="en-GB"/>
              </w:rPr>
              <w:t>REVISION comments</w:t>
            </w:r>
          </w:p>
          <w:p w14:paraId="7AE9682F" w14:textId="77777777" w:rsidR="00F1171E" w:rsidRPr="00C23330" w:rsidRDefault="00F1171E" w:rsidP="007222C8">
            <w:pPr>
              <w:pStyle w:val="Heading2"/>
              <w:jc w:val="left"/>
              <w:rPr>
                <w:rFonts w:ascii="Arial" w:hAnsi="Arial" w:cs="Arial"/>
                <w:lang w:val="en-GB"/>
              </w:rPr>
            </w:pPr>
          </w:p>
        </w:tc>
        <w:tc>
          <w:tcPr>
            <w:tcW w:w="2761" w:type="pct"/>
          </w:tcPr>
          <w:p w14:paraId="674EDCCA" w14:textId="77777777" w:rsidR="00F1171E" w:rsidRPr="00C23330" w:rsidRDefault="00F1171E" w:rsidP="007222C8">
            <w:pPr>
              <w:pStyle w:val="Heading2"/>
              <w:jc w:val="left"/>
              <w:rPr>
                <w:rFonts w:ascii="Arial" w:hAnsi="Arial" w:cs="Arial"/>
                <w:lang w:val="en-GB"/>
              </w:rPr>
            </w:pPr>
            <w:r w:rsidRPr="00C23330">
              <w:rPr>
                <w:rFonts w:ascii="Arial" w:hAnsi="Arial" w:cs="Arial"/>
                <w:lang w:val="en-GB"/>
              </w:rPr>
              <w:t>Reviewer’s comment</w:t>
            </w:r>
          </w:p>
        </w:tc>
        <w:tc>
          <w:tcPr>
            <w:tcW w:w="974" w:type="pct"/>
          </w:tcPr>
          <w:p w14:paraId="57792C30" w14:textId="77777777" w:rsidR="00F1171E" w:rsidRPr="00C23330" w:rsidRDefault="00F1171E" w:rsidP="007222C8">
            <w:pPr>
              <w:pStyle w:val="Heading2"/>
              <w:jc w:val="left"/>
              <w:rPr>
                <w:rFonts w:ascii="Arial" w:hAnsi="Arial" w:cs="Arial"/>
                <w:b w:val="0"/>
                <w:lang w:val="en-GB"/>
              </w:rPr>
            </w:pPr>
            <w:r w:rsidRPr="00C23330">
              <w:rPr>
                <w:rFonts w:ascii="Arial" w:hAnsi="Arial" w:cs="Arial"/>
                <w:lang w:val="en-GB"/>
              </w:rPr>
              <w:t>Author’s Feedback</w:t>
            </w:r>
            <w:r w:rsidRPr="00C23330">
              <w:rPr>
                <w:rFonts w:ascii="Arial" w:hAnsi="Arial" w:cs="Arial"/>
                <w:b w:val="0"/>
                <w:lang w:val="en-GB"/>
              </w:rPr>
              <w:t xml:space="preserve"> </w:t>
            </w:r>
            <w:r w:rsidRPr="00C23330">
              <w:rPr>
                <w:rFonts w:ascii="Arial" w:hAnsi="Arial" w:cs="Arial"/>
                <w:b w:val="0"/>
                <w:i/>
                <w:lang w:val="en-GB"/>
              </w:rPr>
              <w:t>(Please correct the manuscript and highlight that part in the manuscript. It is mandatory that authors should write his/her feedback here)</w:t>
            </w:r>
          </w:p>
        </w:tc>
      </w:tr>
      <w:tr w:rsidR="00F1171E" w:rsidRPr="00C23330" w14:paraId="5C0AB4EC" w14:textId="77777777" w:rsidTr="00D100A8">
        <w:trPr>
          <w:trHeight w:val="1264"/>
        </w:trPr>
        <w:tc>
          <w:tcPr>
            <w:tcW w:w="1265" w:type="pct"/>
            <w:noWrap/>
          </w:tcPr>
          <w:p w14:paraId="66B47184" w14:textId="77777777" w:rsidR="00F1171E" w:rsidRPr="00C23330" w:rsidRDefault="00F1171E" w:rsidP="007222C8">
            <w:pPr>
              <w:ind w:left="360"/>
              <w:rPr>
                <w:rFonts w:ascii="Arial" w:hAnsi="Arial" w:cs="Arial"/>
                <w:b/>
                <w:bCs/>
                <w:sz w:val="20"/>
                <w:szCs w:val="20"/>
                <w:lang w:val="en-GB"/>
              </w:rPr>
            </w:pPr>
            <w:r w:rsidRPr="00C23330">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C23330" w:rsidRDefault="00F1171E" w:rsidP="007222C8">
            <w:pPr>
              <w:ind w:left="360"/>
              <w:rPr>
                <w:rFonts w:ascii="Arial" w:eastAsia="MS Mincho" w:hAnsi="Arial" w:cs="Arial"/>
                <w:b/>
                <w:bCs/>
                <w:sz w:val="20"/>
                <w:szCs w:val="20"/>
                <w:lang w:val="en-GB"/>
              </w:rPr>
            </w:pPr>
          </w:p>
        </w:tc>
        <w:tc>
          <w:tcPr>
            <w:tcW w:w="2761" w:type="pct"/>
          </w:tcPr>
          <w:p w14:paraId="6A4B078A" w14:textId="77777777" w:rsidR="00FB4201" w:rsidRPr="00C23330" w:rsidRDefault="00FB4201" w:rsidP="00FB4201">
            <w:pPr>
              <w:rPr>
                <w:rFonts w:ascii="Arial" w:eastAsia="MS Mincho" w:hAnsi="Arial" w:cs="Arial"/>
                <w:position w:val="1"/>
                <w:sz w:val="20"/>
                <w:szCs w:val="20"/>
                <w:lang w:val="fr-FR"/>
              </w:rPr>
            </w:pPr>
            <w:r w:rsidRPr="00C23330">
              <w:rPr>
                <w:rFonts w:ascii="Arial" w:eastAsia="MS Mincho" w:hAnsi="Arial" w:cs="Arial"/>
                <w:position w:val="1"/>
                <w:sz w:val="20"/>
                <w:szCs w:val="20"/>
                <w:lang w:val="fr-FR"/>
              </w:rPr>
              <w:t xml:space="preserve">This </w:t>
            </w:r>
            <w:proofErr w:type="spellStart"/>
            <w:r w:rsidRPr="00C23330">
              <w:rPr>
                <w:rFonts w:ascii="Arial" w:eastAsia="MS Mincho" w:hAnsi="Arial" w:cs="Arial"/>
                <w:position w:val="1"/>
                <w:sz w:val="20"/>
                <w:szCs w:val="20"/>
                <w:lang w:val="fr-FR"/>
              </w:rPr>
              <w:t>manuscript</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holds</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significant</w:t>
            </w:r>
            <w:proofErr w:type="spellEnd"/>
            <w:r w:rsidRPr="00C23330">
              <w:rPr>
                <w:rFonts w:ascii="Arial" w:eastAsia="MS Mincho" w:hAnsi="Arial" w:cs="Arial"/>
                <w:position w:val="1"/>
                <w:sz w:val="20"/>
                <w:szCs w:val="20"/>
                <w:lang w:val="fr-FR"/>
              </w:rPr>
              <w:t xml:space="preserve"> importance for the </w:t>
            </w:r>
            <w:proofErr w:type="spellStart"/>
            <w:r w:rsidRPr="00C23330">
              <w:rPr>
                <w:rFonts w:ascii="Arial" w:eastAsia="MS Mincho" w:hAnsi="Arial" w:cs="Arial"/>
                <w:position w:val="1"/>
                <w:sz w:val="20"/>
                <w:szCs w:val="20"/>
                <w:lang w:val="fr-FR"/>
              </w:rPr>
              <w:t>scientific</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community</w:t>
            </w:r>
            <w:proofErr w:type="spellEnd"/>
            <w:r w:rsidRPr="00C23330">
              <w:rPr>
                <w:rFonts w:ascii="Arial" w:eastAsia="MS Mincho" w:hAnsi="Arial" w:cs="Arial"/>
                <w:position w:val="1"/>
                <w:sz w:val="20"/>
                <w:szCs w:val="20"/>
                <w:lang w:val="fr-FR"/>
              </w:rPr>
              <w:t xml:space="preserve"> as </w:t>
            </w:r>
            <w:proofErr w:type="spellStart"/>
            <w:r w:rsidRPr="00C23330">
              <w:rPr>
                <w:rFonts w:ascii="Arial" w:eastAsia="MS Mincho" w:hAnsi="Arial" w:cs="Arial"/>
                <w:position w:val="1"/>
                <w:sz w:val="20"/>
                <w:szCs w:val="20"/>
                <w:lang w:val="fr-FR"/>
              </w:rPr>
              <w:t>it</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contributes</w:t>
            </w:r>
            <w:proofErr w:type="spellEnd"/>
            <w:r w:rsidRPr="00C23330">
              <w:rPr>
                <w:rFonts w:ascii="Arial" w:eastAsia="MS Mincho" w:hAnsi="Arial" w:cs="Arial"/>
                <w:position w:val="1"/>
                <w:sz w:val="20"/>
                <w:szCs w:val="20"/>
                <w:lang w:val="fr-FR"/>
              </w:rPr>
              <w:t xml:space="preserve"> to the </w:t>
            </w:r>
            <w:proofErr w:type="spellStart"/>
            <w:r w:rsidRPr="00C23330">
              <w:rPr>
                <w:rFonts w:ascii="Arial" w:eastAsia="MS Mincho" w:hAnsi="Arial" w:cs="Arial"/>
                <w:position w:val="1"/>
                <w:sz w:val="20"/>
                <w:szCs w:val="20"/>
                <w:lang w:val="fr-FR"/>
              </w:rPr>
              <w:t>fundamental</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understanding</w:t>
            </w:r>
            <w:proofErr w:type="spellEnd"/>
            <w:r w:rsidRPr="00C23330">
              <w:rPr>
                <w:rFonts w:ascii="Arial" w:eastAsia="MS Mincho" w:hAnsi="Arial" w:cs="Arial"/>
                <w:position w:val="1"/>
                <w:sz w:val="20"/>
                <w:szCs w:val="20"/>
                <w:lang w:val="fr-FR"/>
              </w:rPr>
              <w:t xml:space="preserve"> of plasma </w:t>
            </w:r>
            <w:proofErr w:type="spellStart"/>
            <w:r w:rsidRPr="00C23330">
              <w:rPr>
                <w:rFonts w:ascii="Arial" w:eastAsia="MS Mincho" w:hAnsi="Arial" w:cs="Arial"/>
                <w:position w:val="1"/>
                <w:sz w:val="20"/>
                <w:szCs w:val="20"/>
                <w:lang w:val="fr-FR"/>
              </w:rPr>
              <w:t>afterglow</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behavior</w:t>
            </w:r>
            <w:proofErr w:type="spellEnd"/>
            <w:r w:rsidRPr="00C23330">
              <w:rPr>
                <w:rFonts w:ascii="Arial" w:eastAsia="MS Mincho" w:hAnsi="Arial" w:cs="Arial"/>
                <w:position w:val="1"/>
                <w:sz w:val="20"/>
                <w:szCs w:val="20"/>
                <w:lang w:val="fr-FR"/>
              </w:rPr>
              <w:t xml:space="preserve"> and </w:t>
            </w:r>
            <w:proofErr w:type="spellStart"/>
            <w:r w:rsidRPr="00C23330">
              <w:rPr>
                <w:rFonts w:ascii="Arial" w:eastAsia="MS Mincho" w:hAnsi="Arial" w:cs="Arial"/>
                <w:position w:val="1"/>
                <w:sz w:val="20"/>
                <w:szCs w:val="20"/>
                <w:lang w:val="fr-FR"/>
              </w:rPr>
              <w:t>atom</w:t>
            </w:r>
            <w:proofErr w:type="spellEnd"/>
            <w:r w:rsidRPr="00C23330">
              <w:rPr>
                <w:rFonts w:ascii="Arial" w:eastAsia="MS Mincho" w:hAnsi="Arial" w:cs="Arial"/>
                <w:position w:val="1"/>
                <w:sz w:val="20"/>
                <w:szCs w:val="20"/>
                <w:lang w:val="fr-FR"/>
              </w:rPr>
              <w:t xml:space="preserve"> interactions, </w:t>
            </w:r>
            <w:proofErr w:type="spellStart"/>
            <w:r w:rsidRPr="00C23330">
              <w:rPr>
                <w:rFonts w:ascii="Arial" w:eastAsia="MS Mincho" w:hAnsi="Arial" w:cs="Arial"/>
                <w:position w:val="1"/>
                <w:sz w:val="20"/>
                <w:szCs w:val="20"/>
                <w:lang w:val="fr-FR"/>
              </w:rPr>
              <w:t>which</w:t>
            </w:r>
            <w:proofErr w:type="spellEnd"/>
            <w:r w:rsidRPr="00C23330">
              <w:rPr>
                <w:rFonts w:ascii="Arial" w:eastAsia="MS Mincho" w:hAnsi="Arial" w:cs="Arial"/>
                <w:position w:val="1"/>
                <w:sz w:val="20"/>
                <w:szCs w:val="20"/>
                <w:lang w:val="fr-FR"/>
              </w:rPr>
              <w:t xml:space="preserve"> are key for </w:t>
            </w:r>
            <w:proofErr w:type="spellStart"/>
            <w:r w:rsidRPr="00C23330">
              <w:rPr>
                <w:rFonts w:ascii="Arial" w:eastAsia="MS Mincho" w:hAnsi="Arial" w:cs="Arial"/>
                <w:position w:val="1"/>
                <w:sz w:val="20"/>
                <w:szCs w:val="20"/>
                <w:lang w:val="fr-FR"/>
              </w:rPr>
              <w:t>developing</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advanced</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material</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processing</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methods</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like</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nitriding</w:t>
            </w:r>
            <w:proofErr w:type="spellEnd"/>
            <w:r w:rsidRPr="00C23330">
              <w:rPr>
                <w:rFonts w:ascii="Arial" w:eastAsia="MS Mincho" w:hAnsi="Arial" w:cs="Arial"/>
                <w:position w:val="1"/>
                <w:sz w:val="20"/>
                <w:szCs w:val="20"/>
                <w:lang w:val="fr-FR"/>
              </w:rPr>
              <w:t xml:space="preserve"> and surfaces </w:t>
            </w:r>
            <w:proofErr w:type="spellStart"/>
            <w:proofErr w:type="gramStart"/>
            <w:r w:rsidRPr="00C23330">
              <w:rPr>
                <w:rFonts w:ascii="Arial" w:eastAsia="MS Mincho" w:hAnsi="Arial" w:cs="Arial"/>
                <w:position w:val="1"/>
                <w:sz w:val="20"/>
                <w:szCs w:val="20"/>
                <w:lang w:val="fr-FR"/>
              </w:rPr>
              <w:t>cleaning</w:t>
            </w:r>
            <w:proofErr w:type="spellEnd"/>
            <w:r w:rsidRPr="00C23330">
              <w:rPr>
                <w:rFonts w:ascii="Arial" w:eastAsia="MS Mincho" w:hAnsi="Arial" w:cs="Arial"/>
                <w:position w:val="1"/>
                <w:sz w:val="20"/>
                <w:szCs w:val="20"/>
                <w:lang w:val="fr-FR"/>
              </w:rPr>
              <w:t xml:space="preserve"> .</w:t>
            </w:r>
            <w:proofErr w:type="gramEnd"/>
            <w:r w:rsidRPr="00C23330">
              <w:rPr>
                <w:rFonts w:ascii="Arial" w:eastAsia="MS Mincho" w:hAnsi="Arial" w:cs="Arial"/>
                <w:position w:val="1"/>
                <w:sz w:val="20"/>
                <w:szCs w:val="20"/>
                <w:lang w:val="fr-FR"/>
              </w:rPr>
              <w:t xml:space="preserve"> It </w:t>
            </w:r>
            <w:proofErr w:type="spellStart"/>
            <w:r w:rsidRPr="00C23330">
              <w:rPr>
                <w:rFonts w:ascii="Arial" w:eastAsia="MS Mincho" w:hAnsi="Arial" w:cs="Arial"/>
                <w:position w:val="1"/>
                <w:sz w:val="20"/>
                <w:szCs w:val="20"/>
                <w:lang w:val="fr-FR"/>
              </w:rPr>
              <w:t>highlights</w:t>
            </w:r>
            <w:proofErr w:type="spellEnd"/>
            <w:r w:rsidRPr="00C23330">
              <w:rPr>
                <w:rFonts w:ascii="Arial" w:eastAsia="MS Mincho" w:hAnsi="Arial" w:cs="Arial"/>
                <w:position w:val="1"/>
                <w:sz w:val="20"/>
                <w:szCs w:val="20"/>
                <w:lang w:val="fr-FR"/>
              </w:rPr>
              <w:t xml:space="preserve"> how </w:t>
            </w:r>
            <w:proofErr w:type="spellStart"/>
            <w:r w:rsidRPr="00C23330">
              <w:rPr>
                <w:rFonts w:ascii="Arial" w:eastAsia="MS Mincho" w:hAnsi="Arial" w:cs="Arial"/>
                <w:position w:val="1"/>
                <w:sz w:val="20"/>
                <w:szCs w:val="20"/>
                <w:lang w:val="fr-FR"/>
              </w:rPr>
              <w:t>precise</w:t>
            </w:r>
            <w:proofErr w:type="spellEnd"/>
            <w:r w:rsidRPr="00C23330">
              <w:rPr>
                <w:rFonts w:ascii="Arial" w:eastAsia="MS Mincho" w:hAnsi="Arial" w:cs="Arial"/>
                <w:position w:val="1"/>
                <w:sz w:val="20"/>
                <w:szCs w:val="20"/>
                <w:lang w:val="fr-FR"/>
              </w:rPr>
              <w:t xml:space="preserve"> control of </w:t>
            </w:r>
            <w:proofErr w:type="spellStart"/>
            <w:r w:rsidRPr="00C23330">
              <w:rPr>
                <w:rFonts w:ascii="Arial" w:eastAsia="MS Mincho" w:hAnsi="Arial" w:cs="Arial"/>
                <w:position w:val="1"/>
                <w:sz w:val="20"/>
                <w:szCs w:val="20"/>
                <w:lang w:val="fr-FR"/>
              </w:rPr>
              <w:t>gas</w:t>
            </w:r>
            <w:proofErr w:type="spellEnd"/>
            <w:r w:rsidRPr="00C23330">
              <w:rPr>
                <w:rFonts w:ascii="Arial" w:eastAsia="MS Mincho" w:hAnsi="Arial" w:cs="Arial"/>
                <w:position w:val="1"/>
                <w:sz w:val="20"/>
                <w:szCs w:val="20"/>
                <w:lang w:val="fr-FR"/>
              </w:rPr>
              <w:t xml:space="preserve"> mixtures and plasma conditions </w:t>
            </w:r>
            <w:proofErr w:type="spellStart"/>
            <w:r w:rsidRPr="00C23330">
              <w:rPr>
                <w:rFonts w:ascii="Arial" w:eastAsia="MS Mincho" w:hAnsi="Arial" w:cs="Arial"/>
                <w:position w:val="1"/>
                <w:sz w:val="20"/>
                <w:szCs w:val="20"/>
                <w:lang w:val="fr-FR"/>
              </w:rPr>
              <w:t>can</w:t>
            </w:r>
            <w:proofErr w:type="spellEnd"/>
            <w:r w:rsidRPr="00C23330">
              <w:rPr>
                <w:rFonts w:ascii="Arial" w:eastAsia="MS Mincho" w:hAnsi="Arial" w:cs="Arial"/>
                <w:position w:val="1"/>
                <w:sz w:val="20"/>
                <w:szCs w:val="20"/>
                <w:lang w:val="fr-FR"/>
              </w:rPr>
              <w:t xml:space="preserve"> influence </w:t>
            </w:r>
            <w:proofErr w:type="spellStart"/>
            <w:r w:rsidRPr="00C23330">
              <w:rPr>
                <w:rFonts w:ascii="Arial" w:eastAsia="MS Mincho" w:hAnsi="Arial" w:cs="Arial"/>
                <w:position w:val="1"/>
                <w:sz w:val="20"/>
                <w:szCs w:val="20"/>
                <w:lang w:val="fr-FR"/>
              </w:rPr>
              <w:t>atom</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densities</w:t>
            </w:r>
            <w:proofErr w:type="spellEnd"/>
            <w:r w:rsidRPr="00C23330">
              <w:rPr>
                <w:rFonts w:ascii="Arial" w:eastAsia="MS Mincho" w:hAnsi="Arial" w:cs="Arial"/>
                <w:position w:val="1"/>
                <w:sz w:val="20"/>
                <w:szCs w:val="20"/>
                <w:lang w:val="fr-FR"/>
              </w:rPr>
              <w:t xml:space="preserve"> and </w:t>
            </w:r>
            <w:proofErr w:type="spellStart"/>
            <w:r w:rsidRPr="00C23330">
              <w:rPr>
                <w:rFonts w:ascii="Arial" w:eastAsia="MS Mincho" w:hAnsi="Arial" w:cs="Arial"/>
                <w:position w:val="1"/>
                <w:sz w:val="20"/>
                <w:szCs w:val="20"/>
                <w:lang w:val="fr-FR"/>
              </w:rPr>
              <w:t>reaction</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kinetics</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offering</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practical</w:t>
            </w:r>
            <w:proofErr w:type="spellEnd"/>
            <w:r w:rsidRPr="00C23330">
              <w:rPr>
                <w:rFonts w:ascii="Arial" w:eastAsia="MS Mincho" w:hAnsi="Arial" w:cs="Arial"/>
                <w:position w:val="1"/>
                <w:sz w:val="20"/>
                <w:szCs w:val="20"/>
                <w:lang w:val="fr-FR"/>
              </w:rPr>
              <w:t xml:space="preserve"> insights for </w:t>
            </w:r>
            <w:proofErr w:type="spellStart"/>
            <w:r w:rsidRPr="00C23330">
              <w:rPr>
                <w:rFonts w:ascii="Arial" w:eastAsia="MS Mincho" w:hAnsi="Arial" w:cs="Arial"/>
                <w:position w:val="1"/>
                <w:sz w:val="20"/>
                <w:szCs w:val="20"/>
                <w:lang w:val="fr-FR"/>
              </w:rPr>
              <w:t>optimizing</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industrial</w:t>
            </w:r>
            <w:proofErr w:type="spellEnd"/>
            <w:r w:rsidRPr="00C23330">
              <w:rPr>
                <w:rFonts w:ascii="Arial" w:eastAsia="MS Mincho" w:hAnsi="Arial" w:cs="Arial"/>
                <w:position w:val="1"/>
                <w:sz w:val="20"/>
                <w:szCs w:val="20"/>
                <w:lang w:val="fr-FR"/>
              </w:rPr>
              <w:t xml:space="preserve"> applications. </w:t>
            </w:r>
          </w:p>
          <w:p w14:paraId="5B6D39EF" w14:textId="77777777" w:rsidR="00FB4201" w:rsidRPr="00C23330" w:rsidRDefault="00FB4201" w:rsidP="00FB4201">
            <w:pPr>
              <w:pStyle w:val="ListParagraph"/>
              <w:rPr>
                <w:rFonts w:ascii="Arial" w:eastAsia="MS Mincho" w:hAnsi="Arial" w:cs="Arial"/>
                <w:position w:val="1"/>
                <w:sz w:val="20"/>
                <w:szCs w:val="20"/>
                <w:lang w:val="fr-FR"/>
              </w:rPr>
            </w:pPr>
          </w:p>
          <w:p w14:paraId="085468E2" w14:textId="77777777" w:rsidR="00FB4201" w:rsidRPr="00C23330" w:rsidRDefault="00FB4201" w:rsidP="00FB4201">
            <w:pPr>
              <w:rPr>
                <w:rFonts w:ascii="Arial" w:eastAsia="MS Mincho" w:hAnsi="Arial" w:cs="Arial"/>
                <w:position w:val="1"/>
                <w:sz w:val="20"/>
                <w:szCs w:val="20"/>
                <w:lang w:val="fr-FR"/>
              </w:rPr>
            </w:pPr>
            <w:r w:rsidRPr="00C23330">
              <w:rPr>
                <w:rFonts w:ascii="Arial" w:eastAsia="MS Mincho" w:hAnsi="Arial" w:cs="Arial"/>
                <w:position w:val="1"/>
                <w:sz w:val="20"/>
                <w:szCs w:val="20"/>
                <w:lang w:val="fr-FR"/>
              </w:rPr>
              <w:t xml:space="preserve">The </w:t>
            </w:r>
            <w:proofErr w:type="spellStart"/>
            <w:r w:rsidRPr="00C23330">
              <w:rPr>
                <w:rFonts w:ascii="Arial" w:eastAsia="MS Mincho" w:hAnsi="Arial" w:cs="Arial"/>
                <w:position w:val="1"/>
                <w:sz w:val="20"/>
                <w:szCs w:val="20"/>
                <w:lang w:val="fr-FR"/>
              </w:rPr>
              <w:t>study</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is</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well-supported</w:t>
            </w:r>
            <w:proofErr w:type="spellEnd"/>
            <w:r w:rsidRPr="00C23330">
              <w:rPr>
                <w:rFonts w:ascii="Arial" w:eastAsia="MS Mincho" w:hAnsi="Arial" w:cs="Arial"/>
                <w:position w:val="1"/>
                <w:sz w:val="20"/>
                <w:szCs w:val="20"/>
                <w:lang w:val="fr-FR"/>
              </w:rPr>
              <w:t xml:space="preserve"> by a </w:t>
            </w:r>
            <w:proofErr w:type="spellStart"/>
            <w:r w:rsidRPr="00C23330">
              <w:rPr>
                <w:rFonts w:ascii="Arial" w:eastAsia="MS Mincho" w:hAnsi="Arial" w:cs="Arial"/>
                <w:position w:val="1"/>
                <w:sz w:val="20"/>
                <w:szCs w:val="20"/>
                <w:lang w:val="fr-FR"/>
              </w:rPr>
              <w:t>sufficient</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number</w:t>
            </w:r>
            <w:proofErr w:type="spellEnd"/>
            <w:r w:rsidRPr="00C23330">
              <w:rPr>
                <w:rFonts w:ascii="Arial" w:eastAsia="MS Mincho" w:hAnsi="Arial" w:cs="Arial"/>
                <w:position w:val="1"/>
                <w:sz w:val="20"/>
                <w:szCs w:val="20"/>
                <w:lang w:val="fr-FR"/>
              </w:rPr>
              <w:t xml:space="preserve"> of </w:t>
            </w:r>
            <w:proofErr w:type="spellStart"/>
            <w:r w:rsidRPr="00C23330">
              <w:rPr>
                <w:rFonts w:ascii="Arial" w:eastAsia="MS Mincho" w:hAnsi="Arial" w:cs="Arial"/>
                <w:position w:val="1"/>
                <w:sz w:val="20"/>
                <w:szCs w:val="20"/>
                <w:lang w:val="fr-FR"/>
              </w:rPr>
              <w:t>references</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ensuring</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that</w:t>
            </w:r>
            <w:proofErr w:type="spellEnd"/>
            <w:r w:rsidRPr="00C23330">
              <w:rPr>
                <w:rFonts w:ascii="Arial" w:eastAsia="MS Mincho" w:hAnsi="Arial" w:cs="Arial"/>
                <w:position w:val="1"/>
                <w:sz w:val="20"/>
                <w:szCs w:val="20"/>
                <w:lang w:val="fr-FR"/>
              </w:rPr>
              <w:t xml:space="preserve"> the </w:t>
            </w:r>
            <w:proofErr w:type="spellStart"/>
            <w:r w:rsidRPr="00C23330">
              <w:rPr>
                <w:rFonts w:ascii="Arial" w:eastAsia="MS Mincho" w:hAnsi="Arial" w:cs="Arial"/>
                <w:position w:val="1"/>
                <w:sz w:val="20"/>
                <w:szCs w:val="20"/>
                <w:lang w:val="fr-FR"/>
              </w:rPr>
              <w:t>presented</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work</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is</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grounded</w:t>
            </w:r>
            <w:proofErr w:type="spellEnd"/>
            <w:r w:rsidRPr="00C23330">
              <w:rPr>
                <w:rFonts w:ascii="Arial" w:eastAsia="MS Mincho" w:hAnsi="Arial" w:cs="Arial"/>
                <w:position w:val="1"/>
                <w:sz w:val="20"/>
                <w:szCs w:val="20"/>
                <w:lang w:val="fr-FR"/>
              </w:rPr>
              <w:t xml:space="preserve"> in a </w:t>
            </w:r>
            <w:proofErr w:type="spellStart"/>
            <w:r w:rsidRPr="00C23330">
              <w:rPr>
                <w:rFonts w:ascii="Arial" w:eastAsia="MS Mincho" w:hAnsi="Arial" w:cs="Arial"/>
                <w:position w:val="1"/>
                <w:sz w:val="20"/>
                <w:szCs w:val="20"/>
                <w:lang w:val="fr-FR"/>
              </w:rPr>
              <w:t>robust</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scientific</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framework</w:t>
            </w:r>
            <w:proofErr w:type="spellEnd"/>
            <w:r w:rsidRPr="00C23330">
              <w:rPr>
                <w:rFonts w:ascii="Arial" w:eastAsia="MS Mincho" w:hAnsi="Arial" w:cs="Arial"/>
                <w:position w:val="1"/>
                <w:sz w:val="20"/>
                <w:szCs w:val="20"/>
                <w:lang w:val="fr-FR"/>
              </w:rPr>
              <w:t xml:space="preserve">. The </w:t>
            </w:r>
            <w:proofErr w:type="spellStart"/>
            <w:r w:rsidRPr="00C23330">
              <w:rPr>
                <w:rFonts w:ascii="Arial" w:eastAsia="MS Mincho" w:hAnsi="Arial" w:cs="Arial"/>
                <w:position w:val="1"/>
                <w:sz w:val="20"/>
                <w:szCs w:val="20"/>
                <w:lang w:val="fr-FR"/>
              </w:rPr>
              <w:t>comprehensive</w:t>
            </w:r>
            <w:proofErr w:type="spellEnd"/>
            <w:r w:rsidRPr="00C23330">
              <w:rPr>
                <w:rFonts w:ascii="Arial" w:eastAsia="MS Mincho" w:hAnsi="Arial" w:cs="Arial"/>
                <w:position w:val="1"/>
                <w:sz w:val="20"/>
                <w:szCs w:val="20"/>
                <w:lang w:val="fr-FR"/>
              </w:rPr>
              <w:t xml:space="preserve"> citation of </w:t>
            </w:r>
            <w:proofErr w:type="spellStart"/>
            <w:r w:rsidRPr="00C23330">
              <w:rPr>
                <w:rFonts w:ascii="Arial" w:eastAsia="MS Mincho" w:hAnsi="Arial" w:cs="Arial"/>
                <w:position w:val="1"/>
                <w:sz w:val="20"/>
                <w:szCs w:val="20"/>
                <w:lang w:val="fr-FR"/>
              </w:rPr>
              <w:t>prior</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studies</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provides</w:t>
            </w:r>
            <w:proofErr w:type="spellEnd"/>
            <w:r w:rsidRPr="00C23330">
              <w:rPr>
                <w:rFonts w:ascii="Arial" w:eastAsia="MS Mincho" w:hAnsi="Arial" w:cs="Arial"/>
                <w:position w:val="1"/>
                <w:sz w:val="20"/>
                <w:szCs w:val="20"/>
                <w:lang w:val="fr-FR"/>
              </w:rPr>
              <w:t xml:space="preserve"> a </w:t>
            </w:r>
            <w:proofErr w:type="spellStart"/>
            <w:r w:rsidRPr="00C23330">
              <w:rPr>
                <w:rFonts w:ascii="Arial" w:eastAsia="MS Mincho" w:hAnsi="Arial" w:cs="Arial"/>
                <w:position w:val="1"/>
                <w:sz w:val="20"/>
                <w:szCs w:val="20"/>
                <w:lang w:val="fr-FR"/>
              </w:rPr>
              <w:t>clear</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context</w:t>
            </w:r>
            <w:proofErr w:type="spellEnd"/>
            <w:r w:rsidRPr="00C23330">
              <w:rPr>
                <w:rFonts w:ascii="Arial" w:eastAsia="MS Mincho" w:hAnsi="Arial" w:cs="Arial"/>
                <w:position w:val="1"/>
                <w:sz w:val="20"/>
                <w:szCs w:val="20"/>
                <w:lang w:val="fr-FR"/>
              </w:rPr>
              <w:t xml:space="preserve"> for the </w:t>
            </w:r>
            <w:proofErr w:type="spellStart"/>
            <w:r w:rsidRPr="00C23330">
              <w:rPr>
                <w:rFonts w:ascii="Arial" w:eastAsia="MS Mincho" w:hAnsi="Arial" w:cs="Arial"/>
                <w:position w:val="1"/>
                <w:sz w:val="20"/>
                <w:szCs w:val="20"/>
                <w:lang w:val="fr-FR"/>
              </w:rPr>
              <w:t>research</w:t>
            </w:r>
            <w:proofErr w:type="spellEnd"/>
            <w:r w:rsidRPr="00C23330">
              <w:rPr>
                <w:rFonts w:ascii="Arial" w:eastAsia="MS Mincho" w:hAnsi="Arial" w:cs="Arial"/>
                <w:position w:val="1"/>
                <w:sz w:val="20"/>
                <w:szCs w:val="20"/>
                <w:lang w:val="fr-FR"/>
              </w:rPr>
              <w:t xml:space="preserve"> and </w:t>
            </w:r>
            <w:proofErr w:type="spellStart"/>
            <w:r w:rsidRPr="00C23330">
              <w:rPr>
                <w:rFonts w:ascii="Arial" w:eastAsia="MS Mincho" w:hAnsi="Arial" w:cs="Arial"/>
                <w:position w:val="1"/>
                <w:sz w:val="20"/>
                <w:szCs w:val="20"/>
                <w:lang w:val="fr-FR"/>
              </w:rPr>
              <w:t>highlights</w:t>
            </w:r>
            <w:proofErr w:type="spellEnd"/>
            <w:r w:rsidRPr="00C23330">
              <w:rPr>
                <w:rFonts w:ascii="Arial" w:eastAsia="MS Mincho" w:hAnsi="Arial" w:cs="Arial"/>
                <w:position w:val="1"/>
                <w:sz w:val="20"/>
                <w:szCs w:val="20"/>
                <w:lang w:val="fr-FR"/>
              </w:rPr>
              <w:t xml:space="preserve"> how </w:t>
            </w:r>
            <w:proofErr w:type="spellStart"/>
            <w:r w:rsidRPr="00C23330">
              <w:rPr>
                <w:rFonts w:ascii="Arial" w:eastAsia="MS Mincho" w:hAnsi="Arial" w:cs="Arial"/>
                <w:position w:val="1"/>
                <w:sz w:val="20"/>
                <w:szCs w:val="20"/>
                <w:lang w:val="fr-FR"/>
              </w:rPr>
              <w:t>it</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advances</w:t>
            </w:r>
            <w:proofErr w:type="spellEnd"/>
            <w:r w:rsidRPr="00C23330">
              <w:rPr>
                <w:rFonts w:ascii="Arial" w:eastAsia="MS Mincho" w:hAnsi="Arial" w:cs="Arial"/>
                <w:position w:val="1"/>
                <w:sz w:val="20"/>
                <w:szCs w:val="20"/>
                <w:lang w:val="fr-FR"/>
              </w:rPr>
              <w:t xml:space="preserve"> the </w:t>
            </w:r>
            <w:proofErr w:type="spellStart"/>
            <w:r w:rsidRPr="00C23330">
              <w:rPr>
                <w:rFonts w:ascii="Arial" w:eastAsia="MS Mincho" w:hAnsi="Arial" w:cs="Arial"/>
                <w:position w:val="1"/>
                <w:sz w:val="20"/>
                <w:szCs w:val="20"/>
                <w:lang w:val="fr-FR"/>
              </w:rPr>
              <w:t>field</w:t>
            </w:r>
            <w:proofErr w:type="spellEnd"/>
            <w:r w:rsidRPr="00C23330">
              <w:rPr>
                <w:rFonts w:ascii="Arial" w:eastAsia="MS Mincho" w:hAnsi="Arial" w:cs="Arial"/>
                <w:position w:val="1"/>
                <w:sz w:val="20"/>
                <w:szCs w:val="20"/>
                <w:lang w:val="fr-FR"/>
              </w:rPr>
              <w:t xml:space="preserve">. </w:t>
            </w:r>
          </w:p>
          <w:p w14:paraId="29485E86" w14:textId="77777777" w:rsidR="00FB4201" w:rsidRPr="00C23330" w:rsidRDefault="00FB4201" w:rsidP="00FB4201">
            <w:pPr>
              <w:pStyle w:val="ListParagraph"/>
              <w:rPr>
                <w:rFonts w:ascii="Arial" w:eastAsia="MS Mincho" w:hAnsi="Arial" w:cs="Arial"/>
                <w:position w:val="1"/>
                <w:sz w:val="20"/>
                <w:szCs w:val="20"/>
                <w:lang w:val="fr-FR"/>
              </w:rPr>
            </w:pPr>
          </w:p>
          <w:p w14:paraId="585F0BE7" w14:textId="11F3D6D6" w:rsidR="00FB4201" w:rsidRPr="00C23330" w:rsidRDefault="00FB4201" w:rsidP="00FB4201">
            <w:pPr>
              <w:rPr>
                <w:rFonts w:ascii="Arial" w:eastAsia="MS Mincho" w:hAnsi="Arial" w:cs="Arial"/>
                <w:position w:val="1"/>
                <w:sz w:val="20"/>
                <w:szCs w:val="20"/>
                <w:lang w:val="fr-FR"/>
              </w:rPr>
            </w:pPr>
            <w:proofErr w:type="spellStart"/>
            <w:r w:rsidRPr="00C23330">
              <w:rPr>
                <w:rFonts w:ascii="Arial" w:eastAsia="MS Mincho" w:hAnsi="Arial" w:cs="Arial"/>
                <w:position w:val="1"/>
                <w:sz w:val="20"/>
                <w:szCs w:val="20"/>
                <w:lang w:val="fr-FR"/>
              </w:rPr>
              <w:t>However</w:t>
            </w:r>
            <w:proofErr w:type="spellEnd"/>
            <w:r w:rsidRPr="00C23330">
              <w:rPr>
                <w:rFonts w:ascii="Arial" w:eastAsia="MS Mincho" w:hAnsi="Arial" w:cs="Arial"/>
                <w:position w:val="1"/>
                <w:sz w:val="20"/>
                <w:szCs w:val="20"/>
                <w:lang w:val="fr-FR"/>
              </w:rPr>
              <w:t xml:space="preserve">, the introduction section </w:t>
            </w:r>
            <w:proofErr w:type="spellStart"/>
            <w:r w:rsidRPr="00C23330">
              <w:rPr>
                <w:rFonts w:ascii="Arial" w:eastAsia="MS Mincho" w:hAnsi="Arial" w:cs="Arial"/>
                <w:position w:val="1"/>
                <w:sz w:val="20"/>
                <w:szCs w:val="20"/>
                <w:lang w:val="fr-FR"/>
              </w:rPr>
              <w:t>could</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benefit</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from</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further</w:t>
            </w:r>
            <w:proofErr w:type="spellEnd"/>
            <w:r w:rsidRPr="00C23330">
              <w:rPr>
                <w:rFonts w:ascii="Arial" w:eastAsia="MS Mincho" w:hAnsi="Arial" w:cs="Arial"/>
                <w:position w:val="1"/>
                <w:sz w:val="20"/>
                <w:szCs w:val="20"/>
                <w:lang w:val="fr-FR"/>
              </w:rPr>
              <w:t xml:space="preserve"> clarification to </w:t>
            </w:r>
            <w:proofErr w:type="spellStart"/>
            <w:r w:rsidRPr="00C23330">
              <w:rPr>
                <w:rFonts w:ascii="Arial" w:eastAsia="MS Mincho" w:hAnsi="Arial" w:cs="Arial"/>
                <w:position w:val="1"/>
                <w:sz w:val="20"/>
                <w:szCs w:val="20"/>
                <w:lang w:val="fr-FR"/>
              </w:rPr>
              <w:t>better</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identify</w:t>
            </w:r>
            <w:proofErr w:type="spellEnd"/>
            <w:r w:rsidRPr="00C23330">
              <w:rPr>
                <w:rFonts w:ascii="Arial" w:eastAsia="MS Mincho" w:hAnsi="Arial" w:cs="Arial"/>
                <w:position w:val="1"/>
                <w:sz w:val="20"/>
                <w:szCs w:val="20"/>
                <w:lang w:val="fr-FR"/>
              </w:rPr>
              <w:t xml:space="preserve"> the scope and objectives of the </w:t>
            </w:r>
            <w:proofErr w:type="spellStart"/>
            <w:r w:rsidRPr="00C23330">
              <w:rPr>
                <w:rFonts w:ascii="Arial" w:eastAsia="MS Mincho" w:hAnsi="Arial" w:cs="Arial"/>
                <w:position w:val="1"/>
                <w:sz w:val="20"/>
                <w:szCs w:val="20"/>
                <w:lang w:val="fr-FR"/>
              </w:rPr>
              <w:t>research</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Clearly</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outlining</w:t>
            </w:r>
            <w:proofErr w:type="spellEnd"/>
            <w:r w:rsidRPr="00C23330">
              <w:rPr>
                <w:rFonts w:ascii="Arial" w:eastAsia="MS Mincho" w:hAnsi="Arial" w:cs="Arial"/>
                <w:position w:val="1"/>
                <w:sz w:val="20"/>
                <w:szCs w:val="20"/>
                <w:lang w:val="fr-FR"/>
              </w:rPr>
              <w:t xml:space="preserve"> the </w:t>
            </w:r>
            <w:proofErr w:type="spellStart"/>
            <w:r w:rsidRPr="00C23330">
              <w:rPr>
                <w:rFonts w:ascii="Arial" w:eastAsia="MS Mincho" w:hAnsi="Arial" w:cs="Arial"/>
                <w:position w:val="1"/>
                <w:sz w:val="20"/>
                <w:szCs w:val="20"/>
                <w:lang w:val="fr-FR"/>
              </w:rPr>
              <w:t>research</w:t>
            </w:r>
            <w:proofErr w:type="spellEnd"/>
            <w:r w:rsidRPr="00C23330">
              <w:rPr>
                <w:rFonts w:ascii="Arial" w:eastAsia="MS Mincho" w:hAnsi="Arial" w:cs="Arial"/>
                <w:position w:val="1"/>
                <w:sz w:val="20"/>
                <w:szCs w:val="20"/>
                <w:lang w:val="fr-FR"/>
              </w:rPr>
              <w:t xml:space="preserve"> questions, the </w:t>
            </w:r>
            <w:proofErr w:type="spellStart"/>
            <w:r w:rsidRPr="00C23330">
              <w:rPr>
                <w:rFonts w:ascii="Arial" w:eastAsia="MS Mincho" w:hAnsi="Arial" w:cs="Arial"/>
                <w:position w:val="1"/>
                <w:sz w:val="20"/>
                <w:szCs w:val="20"/>
                <w:lang w:val="fr-FR"/>
              </w:rPr>
              <w:t>specific</w:t>
            </w:r>
            <w:proofErr w:type="spellEnd"/>
            <w:r w:rsidRPr="00C23330">
              <w:rPr>
                <w:rFonts w:ascii="Arial" w:eastAsia="MS Mincho" w:hAnsi="Arial" w:cs="Arial"/>
                <w:position w:val="1"/>
                <w:sz w:val="20"/>
                <w:szCs w:val="20"/>
                <w:lang w:val="fr-FR"/>
              </w:rPr>
              <w:t xml:space="preserve"> gaps in the </w:t>
            </w:r>
            <w:proofErr w:type="spellStart"/>
            <w:r w:rsidRPr="00C23330">
              <w:rPr>
                <w:rFonts w:ascii="Arial" w:eastAsia="MS Mincho" w:hAnsi="Arial" w:cs="Arial"/>
                <w:position w:val="1"/>
                <w:sz w:val="20"/>
                <w:szCs w:val="20"/>
                <w:lang w:val="fr-FR"/>
              </w:rPr>
              <w:t>existing</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literature</w:t>
            </w:r>
            <w:proofErr w:type="spellEnd"/>
            <w:r w:rsidRPr="00C23330">
              <w:rPr>
                <w:rFonts w:ascii="Arial" w:eastAsia="MS Mincho" w:hAnsi="Arial" w:cs="Arial"/>
                <w:position w:val="1"/>
                <w:sz w:val="20"/>
                <w:szCs w:val="20"/>
                <w:lang w:val="fr-FR"/>
              </w:rPr>
              <w:t xml:space="preserve">, and the contributions of the </w:t>
            </w:r>
            <w:proofErr w:type="spellStart"/>
            <w:r w:rsidRPr="00C23330">
              <w:rPr>
                <w:rFonts w:ascii="Arial" w:eastAsia="MS Mincho" w:hAnsi="Arial" w:cs="Arial"/>
                <w:position w:val="1"/>
                <w:sz w:val="20"/>
                <w:szCs w:val="20"/>
                <w:lang w:val="fr-FR"/>
              </w:rPr>
              <w:t>study</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would</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enhance</w:t>
            </w:r>
            <w:proofErr w:type="spellEnd"/>
            <w:r w:rsidRPr="00C23330">
              <w:rPr>
                <w:rFonts w:ascii="Arial" w:eastAsia="MS Mincho" w:hAnsi="Arial" w:cs="Arial"/>
                <w:position w:val="1"/>
                <w:sz w:val="20"/>
                <w:szCs w:val="20"/>
                <w:lang w:val="fr-FR"/>
              </w:rPr>
              <w:t xml:space="preserve"> the </w:t>
            </w:r>
            <w:proofErr w:type="spellStart"/>
            <w:r w:rsidRPr="00C23330">
              <w:rPr>
                <w:rFonts w:ascii="Arial" w:eastAsia="MS Mincho" w:hAnsi="Arial" w:cs="Arial"/>
                <w:position w:val="1"/>
                <w:sz w:val="20"/>
                <w:szCs w:val="20"/>
                <w:lang w:val="fr-FR"/>
              </w:rPr>
              <w:t>manuscript’s</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accessibility</w:t>
            </w:r>
            <w:proofErr w:type="spellEnd"/>
            <w:r w:rsidRPr="00C23330">
              <w:rPr>
                <w:rFonts w:ascii="Arial" w:eastAsia="MS Mincho" w:hAnsi="Arial" w:cs="Arial"/>
                <w:position w:val="1"/>
                <w:sz w:val="20"/>
                <w:szCs w:val="20"/>
                <w:lang w:val="fr-FR"/>
              </w:rPr>
              <w:t xml:space="preserve"> and impact. This </w:t>
            </w:r>
            <w:proofErr w:type="spellStart"/>
            <w:r w:rsidRPr="00C23330">
              <w:rPr>
                <w:rFonts w:ascii="Arial" w:eastAsia="MS Mincho" w:hAnsi="Arial" w:cs="Arial"/>
                <w:position w:val="1"/>
                <w:sz w:val="20"/>
                <w:szCs w:val="20"/>
                <w:lang w:val="fr-FR"/>
              </w:rPr>
              <w:t>refinement</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would</w:t>
            </w:r>
            <w:proofErr w:type="spellEnd"/>
            <w:r w:rsidRPr="00C23330">
              <w:rPr>
                <w:rFonts w:ascii="Arial" w:eastAsia="MS Mincho" w:hAnsi="Arial" w:cs="Arial"/>
                <w:position w:val="1"/>
                <w:sz w:val="20"/>
                <w:szCs w:val="20"/>
                <w:lang w:val="fr-FR"/>
              </w:rPr>
              <w:t xml:space="preserve"> help </w:t>
            </w:r>
            <w:proofErr w:type="spellStart"/>
            <w:r w:rsidRPr="00C23330">
              <w:rPr>
                <w:rFonts w:ascii="Arial" w:eastAsia="MS Mincho" w:hAnsi="Arial" w:cs="Arial"/>
                <w:position w:val="1"/>
                <w:sz w:val="20"/>
                <w:szCs w:val="20"/>
                <w:lang w:val="fr-FR"/>
              </w:rPr>
              <w:t>readers</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from</w:t>
            </w:r>
            <w:proofErr w:type="spellEnd"/>
            <w:r w:rsidRPr="00C23330">
              <w:rPr>
                <w:rFonts w:ascii="Arial" w:eastAsia="MS Mincho" w:hAnsi="Arial" w:cs="Arial"/>
                <w:position w:val="1"/>
                <w:sz w:val="20"/>
                <w:szCs w:val="20"/>
                <w:lang w:val="fr-FR"/>
              </w:rPr>
              <w:t xml:space="preserve"> diverse backgrounds </w:t>
            </w:r>
            <w:proofErr w:type="spellStart"/>
            <w:r w:rsidRPr="00C23330">
              <w:rPr>
                <w:rFonts w:ascii="Arial" w:eastAsia="MS Mincho" w:hAnsi="Arial" w:cs="Arial"/>
                <w:position w:val="1"/>
                <w:sz w:val="20"/>
                <w:szCs w:val="20"/>
                <w:lang w:val="fr-FR"/>
              </w:rPr>
              <w:t>understand</w:t>
            </w:r>
            <w:proofErr w:type="spellEnd"/>
            <w:r w:rsidRPr="00C23330">
              <w:rPr>
                <w:rFonts w:ascii="Arial" w:eastAsia="MS Mincho" w:hAnsi="Arial" w:cs="Arial"/>
                <w:position w:val="1"/>
                <w:sz w:val="20"/>
                <w:szCs w:val="20"/>
                <w:lang w:val="fr-FR"/>
              </w:rPr>
              <w:t xml:space="preserve"> the </w:t>
            </w:r>
            <w:proofErr w:type="spellStart"/>
            <w:r w:rsidRPr="00C23330">
              <w:rPr>
                <w:rFonts w:ascii="Arial" w:eastAsia="MS Mincho" w:hAnsi="Arial" w:cs="Arial"/>
                <w:position w:val="1"/>
                <w:sz w:val="20"/>
                <w:szCs w:val="20"/>
                <w:lang w:val="fr-FR"/>
              </w:rPr>
              <w:t>significance</w:t>
            </w:r>
            <w:proofErr w:type="spellEnd"/>
            <w:r w:rsidRPr="00C23330">
              <w:rPr>
                <w:rFonts w:ascii="Arial" w:eastAsia="MS Mincho" w:hAnsi="Arial" w:cs="Arial"/>
                <w:position w:val="1"/>
                <w:sz w:val="20"/>
                <w:szCs w:val="20"/>
                <w:lang w:val="fr-FR"/>
              </w:rPr>
              <w:t xml:space="preserve"> of the </w:t>
            </w:r>
            <w:proofErr w:type="spellStart"/>
            <w:r w:rsidRPr="00C23330">
              <w:rPr>
                <w:rFonts w:ascii="Arial" w:eastAsia="MS Mincho" w:hAnsi="Arial" w:cs="Arial"/>
                <w:position w:val="1"/>
                <w:sz w:val="20"/>
                <w:szCs w:val="20"/>
                <w:lang w:val="fr-FR"/>
              </w:rPr>
              <w:t>work</w:t>
            </w:r>
            <w:proofErr w:type="spellEnd"/>
            <w:r w:rsidRPr="00C23330">
              <w:rPr>
                <w:rFonts w:ascii="Arial" w:eastAsia="MS Mincho" w:hAnsi="Arial" w:cs="Arial"/>
                <w:position w:val="1"/>
                <w:sz w:val="20"/>
                <w:szCs w:val="20"/>
                <w:lang w:val="fr-FR"/>
              </w:rPr>
              <w:t xml:space="preserve"> and </w:t>
            </w:r>
            <w:proofErr w:type="spellStart"/>
            <w:r w:rsidRPr="00C23330">
              <w:rPr>
                <w:rFonts w:ascii="Arial" w:eastAsia="MS Mincho" w:hAnsi="Arial" w:cs="Arial"/>
                <w:position w:val="1"/>
                <w:sz w:val="20"/>
                <w:szCs w:val="20"/>
                <w:lang w:val="fr-FR"/>
              </w:rPr>
              <w:t>its</w:t>
            </w:r>
            <w:proofErr w:type="spellEnd"/>
            <w:r w:rsidRPr="00C23330">
              <w:rPr>
                <w:rFonts w:ascii="Arial" w:eastAsia="MS Mincho" w:hAnsi="Arial" w:cs="Arial"/>
                <w:position w:val="1"/>
                <w:sz w:val="20"/>
                <w:szCs w:val="20"/>
                <w:lang w:val="fr-FR"/>
              </w:rPr>
              <w:t xml:space="preserve"> relevance to </w:t>
            </w:r>
            <w:proofErr w:type="spellStart"/>
            <w:r w:rsidRPr="00C23330">
              <w:rPr>
                <w:rFonts w:ascii="Arial" w:eastAsia="MS Mincho" w:hAnsi="Arial" w:cs="Arial"/>
                <w:position w:val="1"/>
                <w:sz w:val="20"/>
                <w:szCs w:val="20"/>
                <w:lang w:val="fr-FR"/>
              </w:rPr>
              <w:t>both</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fundamental</w:t>
            </w:r>
            <w:proofErr w:type="spellEnd"/>
            <w:r w:rsidRPr="00C23330">
              <w:rPr>
                <w:rFonts w:ascii="Arial" w:eastAsia="MS Mincho" w:hAnsi="Arial" w:cs="Arial"/>
                <w:position w:val="1"/>
                <w:sz w:val="20"/>
                <w:szCs w:val="20"/>
                <w:lang w:val="fr-FR"/>
              </w:rPr>
              <w:t xml:space="preserve"> science and </w:t>
            </w:r>
            <w:proofErr w:type="spellStart"/>
            <w:r w:rsidRPr="00C23330">
              <w:rPr>
                <w:rFonts w:ascii="Arial" w:eastAsia="MS Mincho" w:hAnsi="Arial" w:cs="Arial"/>
                <w:position w:val="1"/>
                <w:sz w:val="20"/>
                <w:szCs w:val="20"/>
                <w:lang w:val="fr-FR"/>
              </w:rPr>
              <w:t>applied</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technology</w:t>
            </w:r>
            <w:proofErr w:type="spellEnd"/>
            <w:r w:rsidRPr="00C23330">
              <w:rPr>
                <w:rFonts w:ascii="Arial" w:eastAsia="MS Mincho" w:hAnsi="Arial" w:cs="Arial"/>
                <w:position w:val="1"/>
                <w:sz w:val="20"/>
                <w:szCs w:val="20"/>
                <w:lang w:val="fr-FR"/>
              </w:rPr>
              <w:t>.</w:t>
            </w:r>
          </w:p>
          <w:p w14:paraId="515872DC" w14:textId="77777777" w:rsidR="00FB4201" w:rsidRPr="00C23330" w:rsidRDefault="00FB4201" w:rsidP="00FB4201">
            <w:pPr>
              <w:pStyle w:val="ListParagraph"/>
              <w:rPr>
                <w:rFonts w:ascii="Arial" w:eastAsia="MS Mincho" w:hAnsi="Arial" w:cs="Arial"/>
                <w:position w:val="1"/>
                <w:sz w:val="20"/>
                <w:szCs w:val="20"/>
                <w:lang w:val="fr-FR"/>
              </w:rPr>
            </w:pPr>
          </w:p>
          <w:p w14:paraId="7DBC9196" w14:textId="7671DC4E" w:rsidR="00F1171E" w:rsidRPr="00C23330" w:rsidRDefault="00FB4201" w:rsidP="00FB4201">
            <w:pPr>
              <w:pStyle w:val="ListParagraph"/>
              <w:ind w:left="0"/>
              <w:rPr>
                <w:rFonts w:ascii="Arial" w:hAnsi="Arial" w:cs="Arial"/>
                <w:b/>
                <w:bCs/>
                <w:sz w:val="20"/>
                <w:szCs w:val="20"/>
                <w:lang w:val="fr-FR"/>
              </w:rPr>
            </w:pPr>
            <w:r w:rsidRPr="00C23330">
              <w:rPr>
                <w:rFonts w:ascii="Arial" w:eastAsia="MS Mincho" w:hAnsi="Arial" w:cs="Arial"/>
                <w:position w:val="1"/>
                <w:sz w:val="20"/>
                <w:szCs w:val="20"/>
                <w:lang w:val="fr-FR"/>
              </w:rPr>
              <w:t xml:space="preserve">This </w:t>
            </w:r>
            <w:proofErr w:type="spellStart"/>
            <w:r w:rsidRPr="00C23330">
              <w:rPr>
                <w:rFonts w:ascii="Arial" w:eastAsia="MS Mincho" w:hAnsi="Arial" w:cs="Arial"/>
                <w:position w:val="1"/>
                <w:sz w:val="20"/>
                <w:szCs w:val="20"/>
                <w:lang w:val="fr-FR"/>
              </w:rPr>
              <w:t>work</w:t>
            </w:r>
            <w:proofErr w:type="spellEnd"/>
            <w:r w:rsidRPr="00C23330">
              <w:rPr>
                <w:rFonts w:ascii="Arial" w:eastAsia="MS Mincho" w:hAnsi="Arial" w:cs="Arial"/>
                <w:position w:val="1"/>
                <w:sz w:val="20"/>
                <w:szCs w:val="20"/>
                <w:lang w:val="fr-FR"/>
              </w:rPr>
              <w:t xml:space="preserve"> not </w:t>
            </w:r>
            <w:proofErr w:type="spellStart"/>
            <w:r w:rsidRPr="00C23330">
              <w:rPr>
                <w:rFonts w:ascii="Arial" w:eastAsia="MS Mincho" w:hAnsi="Arial" w:cs="Arial"/>
                <w:position w:val="1"/>
                <w:sz w:val="20"/>
                <w:szCs w:val="20"/>
                <w:lang w:val="fr-FR"/>
              </w:rPr>
              <w:t>only</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underscores</w:t>
            </w:r>
            <w:proofErr w:type="spellEnd"/>
            <w:r w:rsidRPr="00C23330">
              <w:rPr>
                <w:rFonts w:ascii="Arial" w:eastAsia="MS Mincho" w:hAnsi="Arial" w:cs="Arial"/>
                <w:position w:val="1"/>
                <w:sz w:val="20"/>
                <w:szCs w:val="20"/>
                <w:lang w:val="fr-FR"/>
              </w:rPr>
              <w:t xml:space="preserve"> the </w:t>
            </w:r>
            <w:proofErr w:type="spellStart"/>
            <w:r w:rsidRPr="00C23330">
              <w:rPr>
                <w:rFonts w:ascii="Arial" w:eastAsia="MS Mincho" w:hAnsi="Arial" w:cs="Arial"/>
                <w:position w:val="1"/>
                <w:sz w:val="20"/>
                <w:szCs w:val="20"/>
                <w:lang w:val="fr-FR"/>
              </w:rPr>
              <w:t>potential</w:t>
            </w:r>
            <w:proofErr w:type="spellEnd"/>
            <w:r w:rsidRPr="00C23330">
              <w:rPr>
                <w:rFonts w:ascii="Arial" w:eastAsia="MS Mincho" w:hAnsi="Arial" w:cs="Arial"/>
                <w:position w:val="1"/>
                <w:sz w:val="20"/>
                <w:szCs w:val="20"/>
                <w:lang w:val="fr-FR"/>
              </w:rPr>
              <w:t xml:space="preserve"> for plasma </w:t>
            </w:r>
            <w:proofErr w:type="spellStart"/>
            <w:r w:rsidRPr="00C23330">
              <w:rPr>
                <w:rFonts w:ascii="Arial" w:eastAsia="MS Mincho" w:hAnsi="Arial" w:cs="Arial"/>
                <w:position w:val="1"/>
                <w:sz w:val="20"/>
                <w:szCs w:val="20"/>
                <w:lang w:val="fr-FR"/>
              </w:rPr>
              <w:t>technology</w:t>
            </w:r>
            <w:proofErr w:type="spellEnd"/>
            <w:r w:rsidRPr="00C23330">
              <w:rPr>
                <w:rFonts w:ascii="Arial" w:eastAsia="MS Mincho" w:hAnsi="Arial" w:cs="Arial"/>
                <w:position w:val="1"/>
                <w:sz w:val="20"/>
                <w:szCs w:val="20"/>
                <w:lang w:val="fr-FR"/>
              </w:rPr>
              <w:t xml:space="preserve"> in </w:t>
            </w:r>
            <w:proofErr w:type="spellStart"/>
            <w:r w:rsidRPr="00C23330">
              <w:rPr>
                <w:rFonts w:ascii="Arial" w:eastAsia="MS Mincho" w:hAnsi="Arial" w:cs="Arial"/>
                <w:position w:val="1"/>
                <w:sz w:val="20"/>
                <w:szCs w:val="20"/>
                <w:lang w:val="fr-FR"/>
              </w:rPr>
              <w:t>various</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sectors</w:t>
            </w:r>
            <w:proofErr w:type="spellEnd"/>
            <w:r w:rsidRPr="00C23330">
              <w:rPr>
                <w:rFonts w:ascii="Arial" w:eastAsia="MS Mincho" w:hAnsi="Arial" w:cs="Arial"/>
                <w:position w:val="1"/>
                <w:sz w:val="20"/>
                <w:szCs w:val="20"/>
                <w:lang w:val="fr-FR"/>
              </w:rPr>
              <w:t xml:space="preserve"> but </w:t>
            </w:r>
            <w:proofErr w:type="spellStart"/>
            <w:r w:rsidRPr="00C23330">
              <w:rPr>
                <w:rFonts w:ascii="Arial" w:eastAsia="MS Mincho" w:hAnsi="Arial" w:cs="Arial"/>
                <w:position w:val="1"/>
                <w:sz w:val="20"/>
                <w:szCs w:val="20"/>
                <w:lang w:val="fr-FR"/>
              </w:rPr>
              <w:t>also</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provides</w:t>
            </w:r>
            <w:proofErr w:type="spellEnd"/>
            <w:r w:rsidRPr="00C23330">
              <w:rPr>
                <w:rFonts w:ascii="Arial" w:eastAsia="MS Mincho" w:hAnsi="Arial" w:cs="Arial"/>
                <w:position w:val="1"/>
                <w:sz w:val="20"/>
                <w:szCs w:val="20"/>
                <w:lang w:val="fr-FR"/>
              </w:rPr>
              <w:t xml:space="preserve"> a </w:t>
            </w:r>
            <w:proofErr w:type="spellStart"/>
            <w:r w:rsidRPr="00C23330">
              <w:rPr>
                <w:rFonts w:ascii="Arial" w:eastAsia="MS Mincho" w:hAnsi="Arial" w:cs="Arial"/>
                <w:position w:val="1"/>
                <w:sz w:val="20"/>
                <w:szCs w:val="20"/>
                <w:lang w:val="fr-FR"/>
              </w:rPr>
              <w:t>solid</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foundation</w:t>
            </w:r>
            <w:proofErr w:type="spellEnd"/>
            <w:r w:rsidRPr="00C23330">
              <w:rPr>
                <w:rFonts w:ascii="Arial" w:eastAsia="MS Mincho" w:hAnsi="Arial" w:cs="Arial"/>
                <w:position w:val="1"/>
                <w:sz w:val="20"/>
                <w:szCs w:val="20"/>
                <w:lang w:val="fr-FR"/>
              </w:rPr>
              <w:t xml:space="preserve"> for future </w:t>
            </w:r>
            <w:proofErr w:type="spellStart"/>
            <w:r w:rsidRPr="00C23330">
              <w:rPr>
                <w:rFonts w:ascii="Arial" w:eastAsia="MS Mincho" w:hAnsi="Arial" w:cs="Arial"/>
                <w:position w:val="1"/>
                <w:sz w:val="20"/>
                <w:szCs w:val="20"/>
                <w:lang w:val="fr-FR"/>
              </w:rPr>
              <w:t>research</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promoting</w:t>
            </w:r>
            <w:proofErr w:type="spellEnd"/>
            <w:r w:rsidRPr="00C23330">
              <w:rPr>
                <w:rFonts w:ascii="Arial" w:eastAsia="MS Mincho" w:hAnsi="Arial" w:cs="Arial"/>
                <w:position w:val="1"/>
                <w:sz w:val="20"/>
                <w:szCs w:val="20"/>
                <w:lang w:val="fr-FR"/>
              </w:rPr>
              <w:t xml:space="preserve"> innovation in areas </w:t>
            </w:r>
            <w:proofErr w:type="spellStart"/>
            <w:r w:rsidRPr="00C23330">
              <w:rPr>
                <w:rFonts w:ascii="Arial" w:eastAsia="MS Mincho" w:hAnsi="Arial" w:cs="Arial"/>
                <w:position w:val="1"/>
                <w:sz w:val="20"/>
                <w:szCs w:val="20"/>
                <w:lang w:val="fr-FR"/>
              </w:rPr>
              <w:t>such</w:t>
            </w:r>
            <w:proofErr w:type="spellEnd"/>
            <w:r w:rsidRPr="00C23330">
              <w:rPr>
                <w:rFonts w:ascii="Arial" w:eastAsia="MS Mincho" w:hAnsi="Arial" w:cs="Arial"/>
                <w:position w:val="1"/>
                <w:sz w:val="20"/>
                <w:szCs w:val="20"/>
                <w:lang w:val="fr-FR"/>
              </w:rPr>
              <w:t xml:space="preserve"> as surface engineering, </w:t>
            </w:r>
            <w:proofErr w:type="spellStart"/>
            <w:r w:rsidRPr="00C23330">
              <w:rPr>
                <w:rFonts w:ascii="Arial" w:eastAsia="MS Mincho" w:hAnsi="Arial" w:cs="Arial"/>
                <w:position w:val="1"/>
                <w:sz w:val="20"/>
                <w:szCs w:val="20"/>
                <w:lang w:val="fr-FR"/>
              </w:rPr>
              <w:t>thin</w:t>
            </w:r>
            <w:proofErr w:type="spellEnd"/>
            <w:r w:rsidRPr="00C23330">
              <w:rPr>
                <w:rFonts w:ascii="Arial" w:eastAsia="MS Mincho" w:hAnsi="Arial" w:cs="Arial"/>
                <w:position w:val="1"/>
                <w:sz w:val="20"/>
                <w:szCs w:val="20"/>
                <w:lang w:val="fr-FR"/>
              </w:rPr>
              <w:t xml:space="preserve">-film </w:t>
            </w:r>
            <w:proofErr w:type="spellStart"/>
            <w:r w:rsidRPr="00C23330">
              <w:rPr>
                <w:rFonts w:ascii="Arial" w:eastAsia="MS Mincho" w:hAnsi="Arial" w:cs="Arial"/>
                <w:position w:val="1"/>
                <w:sz w:val="20"/>
                <w:szCs w:val="20"/>
                <w:lang w:val="fr-FR"/>
              </w:rPr>
              <w:t>de</w:t>
            </w:r>
            <w:r w:rsidR="007E4505" w:rsidRPr="00C23330">
              <w:rPr>
                <w:rFonts w:ascii="Arial" w:eastAsia="MS Mincho" w:hAnsi="Arial" w:cs="Arial"/>
                <w:position w:val="1"/>
                <w:sz w:val="20"/>
                <w:szCs w:val="20"/>
                <w:lang w:val="fr-FR"/>
              </w:rPr>
              <w:t>position</w:t>
            </w:r>
            <w:proofErr w:type="spellEnd"/>
            <w:r w:rsidR="007E4505" w:rsidRPr="00C23330">
              <w:rPr>
                <w:rFonts w:ascii="Arial" w:eastAsia="MS Mincho" w:hAnsi="Arial" w:cs="Arial"/>
                <w:position w:val="1"/>
                <w:sz w:val="20"/>
                <w:szCs w:val="20"/>
                <w:lang w:val="fr-FR"/>
              </w:rPr>
              <w:t xml:space="preserve">, and surfaces </w:t>
            </w:r>
            <w:proofErr w:type="spellStart"/>
            <w:r w:rsidR="007E4505" w:rsidRPr="00C23330">
              <w:rPr>
                <w:rFonts w:ascii="Arial" w:eastAsia="MS Mincho" w:hAnsi="Arial" w:cs="Arial"/>
                <w:position w:val="1"/>
                <w:sz w:val="20"/>
                <w:szCs w:val="20"/>
                <w:lang w:val="fr-FR"/>
              </w:rPr>
              <w:t>cleaning</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Its</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clear</w:t>
            </w:r>
            <w:proofErr w:type="spellEnd"/>
            <w:r w:rsidRPr="00C23330">
              <w:rPr>
                <w:rFonts w:ascii="Arial" w:eastAsia="MS Mincho" w:hAnsi="Arial" w:cs="Arial"/>
                <w:position w:val="1"/>
                <w:sz w:val="20"/>
                <w:szCs w:val="20"/>
                <w:lang w:val="fr-FR"/>
              </w:rPr>
              <w:t xml:space="preserve"> articulation of </w:t>
            </w:r>
            <w:proofErr w:type="spellStart"/>
            <w:r w:rsidRPr="00C23330">
              <w:rPr>
                <w:rFonts w:ascii="Arial" w:eastAsia="MS Mincho" w:hAnsi="Arial" w:cs="Arial"/>
                <w:position w:val="1"/>
                <w:sz w:val="20"/>
                <w:szCs w:val="20"/>
                <w:lang w:val="fr-FR"/>
              </w:rPr>
              <w:t>both</w:t>
            </w:r>
            <w:proofErr w:type="spellEnd"/>
            <w:r w:rsidRPr="00C23330">
              <w:rPr>
                <w:rFonts w:ascii="Arial" w:eastAsia="MS Mincho" w:hAnsi="Arial" w:cs="Arial"/>
                <w:position w:val="1"/>
                <w:sz w:val="20"/>
                <w:szCs w:val="20"/>
                <w:lang w:val="fr-FR"/>
              </w:rPr>
              <w:t xml:space="preserve"> challenges and </w:t>
            </w:r>
            <w:proofErr w:type="spellStart"/>
            <w:r w:rsidRPr="00C23330">
              <w:rPr>
                <w:rFonts w:ascii="Arial" w:eastAsia="MS Mincho" w:hAnsi="Arial" w:cs="Arial"/>
                <w:position w:val="1"/>
                <w:sz w:val="20"/>
                <w:szCs w:val="20"/>
                <w:lang w:val="fr-FR"/>
              </w:rPr>
              <w:t>opportunities</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ensures</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its</w:t>
            </w:r>
            <w:proofErr w:type="spellEnd"/>
            <w:r w:rsidRPr="00C23330">
              <w:rPr>
                <w:rFonts w:ascii="Arial" w:eastAsia="MS Mincho" w:hAnsi="Arial" w:cs="Arial"/>
                <w:position w:val="1"/>
                <w:sz w:val="20"/>
                <w:szCs w:val="20"/>
                <w:lang w:val="fr-FR"/>
              </w:rPr>
              <w:t xml:space="preserve"> relevance to a </w:t>
            </w:r>
            <w:proofErr w:type="spellStart"/>
            <w:r w:rsidRPr="00C23330">
              <w:rPr>
                <w:rFonts w:ascii="Arial" w:eastAsia="MS Mincho" w:hAnsi="Arial" w:cs="Arial"/>
                <w:position w:val="1"/>
                <w:sz w:val="20"/>
                <w:szCs w:val="20"/>
                <w:lang w:val="fr-FR"/>
              </w:rPr>
              <w:t>broad</w:t>
            </w:r>
            <w:proofErr w:type="spellEnd"/>
            <w:r w:rsidRPr="00C23330">
              <w:rPr>
                <w:rFonts w:ascii="Arial" w:eastAsia="MS Mincho" w:hAnsi="Arial" w:cs="Arial"/>
                <w:position w:val="1"/>
                <w:sz w:val="20"/>
                <w:szCs w:val="20"/>
                <w:lang w:val="fr-FR"/>
              </w:rPr>
              <w:t xml:space="preserve"> audience, </w:t>
            </w:r>
            <w:proofErr w:type="spellStart"/>
            <w:r w:rsidRPr="00C23330">
              <w:rPr>
                <w:rFonts w:ascii="Arial" w:eastAsia="MS Mincho" w:hAnsi="Arial" w:cs="Arial"/>
                <w:position w:val="1"/>
                <w:sz w:val="20"/>
                <w:szCs w:val="20"/>
                <w:lang w:val="fr-FR"/>
              </w:rPr>
              <w:t>including</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academics</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industry</w:t>
            </w:r>
            <w:proofErr w:type="spellEnd"/>
            <w:r w:rsidRPr="00C23330">
              <w:rPr>
                <w:rFonts w:ascii="Arial" w:eastAsia="MS Mincho" w:hAnsi="Arial" w:cs="Arial"/>
                <w:position w:val="1"/>
                <w:sz w:val="20"/>
                <w:szCs w:val="20"/>
                <w:lang w:val="fr-FR"/>
              </w:rPr>
              <w:t xml:space="preserve"> </w:t>
            </w:r>
            <w:proofErr w:type="spellStart"/>
            <w:r w:rsidRPr="00C23330">
              <w:rPr>
                <w:rFonts w:ascii="Arial" w:eastAsia="MS Mincho" w:hAnsi="Arial" w:cs="Arial"/>
                <w:position w:val="1"/>
                <w:sz w:val="20"/>
                <w:szCs w:val="20"/>
                <w:lang w:val="fr-FR"/>
              </w:rPr>
              <w:t>professionals</w:t>
            </w:r>
            <w:proofErr w:type="spellEnd"/>
            <w:r w:rsidRPr="00C23330">
              <w:rPr>
                <w:rFonts w:ascii="Arial" w:eastAsia="MS Mincho" w:hAnsi="Arial" w:cs="Arial"/>
                <w:position w:val="1"/>
                <w:sz w:val="20"/>
                <w:szCs w:val="20"/>
                <w:lang w:val="fr-FR"/>
              </w:rPr>
              <w:t xml:space="preserve">, and </w:t>
            </w:r>
            <w:proofErr w:type="spellStart"/>
            <w:r w:rsidRPr="00C23330">
              <w:rPr>
                <w:rFonts w:ascii="Arial" w:eastAsia="MS Mincho" w:hAnsi="Arial" w:cs="Arial"/>
                <w:position w:val="1"/>
                <w:sz w:val="20"/>
                <w:szCs w:val="20"/>
                <w:lang w:val="fr-FR"/>
              </w:rPr>
              <w:t>policymakers</w:t>
            </w:r>
            <w:proofErr w:type="spellEnd"/>
            <w:r w:rsidRPr="00C23330">
              <w:rPr>
                <w:rFonts w:ascii="Arial" w:eastAsia="MS Mincho" w:hAnsi="Arial" w:cs="Arial"/>
                <w:position w:val="1"/>
                <w:sz w:val="20"/>
                <w:szCs w:val="20"/>
                <w:lang w:val="fr-FR"/>
              </w:rPr>
              <w:t>.</w:t>
            </w:r>
          </w:p>
        </w:tc>
        <w:tc>
          <w:tcPr>
            <w:tcW w:w="974" w:type="pct"/>
          </w:tcPr>
          <w:p w14:paraId="462A339C" w14:textId="77777777" w:rsidR="00F1171E" w:rsidRPr="00C23330" w:rsidRDefault="00F1171E" w:rsidP="007222C8">
            <w:pPr>
              <w:pStyle w:val="Heading2"/>
              <w:jc w:val="left"/>
              <w:rPr>
                <w:rFonts w:ascii="Arial" w:hAnsi="Arial" w:cs="Arial"/>
                <w:b w:val="0"/>
                <w:lang w:val="en-GB"/>
              </w:rPr>
            </w:pPr>
          </w:p>
        </w:tc>
      </w:tr>
      <w:tr w:rsidR="00F1171E" w:rsidRPr="00C23330" w14:paraId="0D8B5B2C" w14:textId="77777777" w:rsidTr="00D100A8">
        <w:trPr>
          <w:trHeight w:val="96"/>
        </w:trPr>
        <w:tc>
          <w:tcPr>
            <w:tcW w:w="1265" w:type="pct"/>
            <w:noWrap/>
          </w:tcPr>
          <w:p w14:paraId="21CBA5FE" w14:textId="77777777" w:rsidR="00F1171E" w:rsidRPr="00C23330" w:rsidRDefault="00F1171E" w:rsidP="007222C8">
            <w:pPr>
              <w:ind w:left="360"/>
              <w:rPr>
                <w:rFonts w:ascii="Arial" w:hAnsi="Arial" w:cs="Arial"/>
                <w:b/>
                <w:bCs/>
                <w:sz w:val="20"/>
                <w:szCs w:val="20"/>
                <w:lang w:val="en-GB"/>
              </w:rPr>
            </w:pPr>
            <w:r w:rsidRPr="00C23330">
              <w:rPr>
                <w:rFonts w:ascii="Arial" w:hAnsi="Arial" w:cs="Arial"/>
                <w:b/>
                <w:bCs/>
                <w:sz w:val="20"/>
                <w:szCs w:val="20"/>
                <w:lang w:val="en-GB"/>
              </w:rPr>
              <w:t>Is the title of the article suitable?</w:t>
            </w:r>
          </w:p>
          <w:p w14:paraId="1CABB61A" w14:textId="77777777" w:rsidR="00F1171E" w:rsidRPr="00C23330" w:rsidRDefault="00F1171E" w:rsidP="007222C8">
            <w:pPr>
              <w:ind w:left="360"/>
              <w:rPr>
                <w:rFonts w:ascii="Arial" w:hAnsi="Arial" w:cs="Arial"/>
                <w:b/>
                <w:bCs/>
                <w:sz w:val="20"/>
                <w:szCs w:val="20"/>
                <w:lang w:val="en-GB"/>
              </w:rPr>
            </w:pPr>
            <w:r w:rsidRPr="00C23330">
              <w:rPr>
                <w:rFonts w:ascii="Arial" w:hAnsi="Arial" w:cs="Arial"/>
                <w:b/>
                <w:bCs/>
                <w:sz w:val="20"/>
                <w:szCs w:val="20"/>
                <w:lang w:val="en-GB"/>
              </w:rPr>
              <w:t>(If not please suggest an alternative title)</w:t>
            </w:r>
          </w:p>
          <w:p w14:paraId="0275B919" w14:textId="77777777" w:rsidR="00F1171E" w:rsidRPr="00C23330" w:rsidRDefault="00F1171E" w:rsidP="007222C8">
            <w:pPr>
              <w:pStyle w:val="Heading2"/>
              <w:jc w:val="left"/>
              <w:rPr>
                <w:rFonts w:ascii="Arial" w:hAnsi="Arial" w:cs="Arial"/>
                <w:u w:val="single"/>
                <w:lang w:val="en-GB"/>
              </w:rPr>
            </w:pPr>
          </w:p>
        </w:tc>
        <w:tc>
          <w:tcPr>
            <w:tcW w:w="2761" w:type="pct"/>
          </w:tcPr>
          <w:p w14:paraId="794AA9A7" w14:textId="77777777" w:rsidR="00F1171E" w:rsidRPr="00C23330" w:rsidRDefault="00F1171E" w:rsidP="007222C8">
            <w:pPr>
              <w:ind w:left="360"/>
              <w:rPr>
                <w:rFonts w:ascii="Arial" w:hAnsi="Arial" w:cs="Arial"/>
                <w:b/>
                <w:bCs/>
                <w:sz w:val="20"/>
                <w:szCs w:val="20"/>
                <w:lang w:val="en-GB"/>
              </w:rPr>
            </w:pPr>
          </w:p>
        </w:tc>
        <w:tc>
          <w:tcPr>
            <w:tcW w:w="974" w:type="pct"/>
          </w:tcPr>
          <w:p w14:paraId="405B6701" w14:textId="77777777" w:rsidR="00F1171E" w:rsidRPr="00C23330" w:rsidRDefault="00F1171E" w:rsidP="007222C8">
            <w:pPr>
              <w:pStyle w:val="Heading2"/>
              <w:jc w:val="left"/>
              <w:rPr>
                <w:rFonts w:ascii="Arial" w:hAnsi="Arial" w:cs="Arial"/>
                <w:b w:val="0"/>
                <w:lang w:val="en-GB"/>
              </w:rPr>
            </w:pPr>
          </w:p>
        </w:tc>
      </w:tr>
      <w:tr w:rsidR="00F1171E" w:rsidRPr="00C23330" w14:paraId="5604762A" w14:textId="77777777" w:rsidTr="00D100A8">
        <w:trPr>
          <w:trHeight w:val="1262"/>
        </w:trPr>
        <w:tc>
          <w:tcPr>
            <w:tcW w:w="1265" w:type="pct"/>
            <w:noWrap/>
          </w:tcPr>
          <w:p w14:paraId="3635573D" w14:textId="77777777" w:rsidR="00F1171E" w:rsidRPr="00C23330" w:rsidRDefault="00F1171E" w:rsidP="007222C8">
            <w:pPr>
              <w:pStyle w:val="Heading2"/>
              <w:ind w:left="360"/>
              <w:jc w:val="left"/>
              <w:rPr>
                <w:rFonts w:ascii="Arial" w:hAnsi="Arial" w:cs="Arial"/>
                <w:lang w:val="en-GB"/>
              </w:rPr>
            </w:pPr>
            <w:r w:rsidRPr="00C2333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23330" w:rsidRDefault="00F1171E" w:rsidP="007222C8">
            <w:pPr>
              <w:pStyle w:val="Heading2"/>
              <w:jc w:val="left"/>
              <w:rPr>
                <w:rFonts w:ascii="Arial" w:hAnsi="Arial" w:cs="Arial"/>
                <w:u w:val="single"/>
                <w:lang w:val="en-GB"/>
              </w:rPr>
            </w:pPr>
          </w:p>
        </w:tc>
        <w:tc>
          <w:tcPr>
            <w:tcW w:w="2761" w:type="pct"/>
          </w:tcPr>
          <w:p w14:paraId="0FB7E83A" w14:textId="254C01ED" w:rsidR="00F1171E" w:rsidRPr="00C23330" w:rsidRDefault="00344BB8" w:rsidP="00FB4201">
            <w:pPr>
              <w:rPr>
                <w:rFonts w:ascii="Arial" w:hAnsi="Arial" w:cs="Arial"/>
                <w:sz w:val="20"/>
                <w:szCs w:val="20"/>
                <w:lang w:val="en-GB"/>
              </w:rPr>
            </w:pPr>
            <w:r w:rsidRPr="00C23330">
              <w:rPr>
                <w:rFonts w:ascii="Arial" w:hAnsi="Arial" w:cs="Arial"/>
                <w:sz w:val="20"/>
                <w:szCs w:val="20"/>
                <w:lang w:val="en-GB"/>
              </w:rPr>
              <w:t>The abstract is not comprehensive</w:t>
            </w:r>
            <w:r w:rsidR="00141C54" w:rsidRPr="00C23330">
              <w:rPr>
                <w:rFonts w:ascii="Arial" w:hAnsi="Arial" w:cs="Arial"/>
                <w:sz w:val="20"/>
                <w:szCs w:val="20"/>
                <w:lang w:val="en-GB"/>
              </w:rPr>
              <w:t>.</w:t>
            </w:r>
            <w:r w:rsidRPr="00C23330">
              <w:rPr>
                <w:rFonts w:ascii="Arial" w:hAnsi="Arial" w:cs="Arial"/>
                <w:sz w:val="20"/>
                <w:szCs w:val="20"/>
                <w:lang w:val="en-GB"/>
              </w:rPr>
              <w:t xml:space="preserve"> </w:t>
            </w:r>
            <w:r w:rsidR="00EF1B0B" w:rsidRPr="00C23330">
              <w:rPr>
                <w:rFonts w:ascii="Arial" w:hAnsi="Arial" w:cs="Arial"/>
                <w:sz w:val="20"/>
                <w:szCs w:val="20"/>
                <w:lang w:val="en-GB"/>
              </w:rPr>
              <w:t xml:space="preserve">The abstract should consist the main </w:t>
            </w:r>
            <w:r w:rsidR="00141C54" w:rsidRPr="00C23330">
              <w:rPr>
                <w:rFonts w:ascii="Arial" w:hAnsi="Arial" w:cs="Arial"/>
                <w:sz w:val="20"/>
                <w:szCs w:val="20"/>
                <w:lang w:val="en-GB"/>
              </w:rPr>
              <w:t xml:space="preserve">result </w:t>
            </w:r>
            <w:r w:rsidRPr="00C23330">
              <w:rPr>
                <w:rFonts w:ascii="Arial" w:hAnsi="Arial" w:cs="Arial"/>
                <w:sz w:val="20"/>
                <w:szCs w:val="20"/>
                <w:lang w:val="en-GB"/>
              </w:rPr>
              <w:t xml:space="preserve">which </w:t>
            </w:r>
            <w:proofErr w:type="spellStart"/>
            <w:r w:rsidRPr="00C23330">
              <w:rPr>
                <w:rFonts w:ascii="Arial" w:hAnsi="Arial" w:cs="Arial"/>
                <w:sz w:val="20"/>
                <w:szCs w:val="20"/>
                <w:lang w:val="en-GB"/>
              </w:rPr>
              <w:t>gented</w:t>
            </w:r>
            <w:proofErr w:type="spellEnd"/>
            <w:r w:rsidRPr="00C23330">
              <w:rPr>
                <w:rFonts w:ascii="Arial" w:hAnsi="Arial" w:cs="Arial"/>
                <w:sz w:val="20"/>
                <w:szCs w:val="20"/>
                <w:lang w:val="en-GB"/>
              </w:rPr>
              <w:t xml:space="preserve"> in the chapter </w:t>
            </w:r>
            <w:r w:rsidR="00EF1B0B" w:rsidRPr="00C23330">
              <w:rPr>
                <w:rFonts w:ascii="Arial" w:hAnsi="Arial" w:cs="Arial"/>
                <w:sz w:val="20"/>
                <w:szCs w:val="20"/>
                <w:lang w:val="en-GB"/>
              </w:rPr>
              <w:t>(</w:t>
            </w:r>
            <w:r w:rsidR="00EF1B0B" w:rsidRPr="00C23330">
              <w:rPr>
                <w:rFonts w:ascii="Arial" w:hAnsi="Arial" w:cs="Arial"/>
                <w:position w:val="2"/>
                <w:sz w:val="20"/>
                <w:szCs w:val="20"/>
              </w:rPr>
              <w:t xml:space="preserve">N and C-atom density </w:t>
            </w:r>
            <w:r w:rsidRPr="00C23330">
              <w:rPr>
                <w:rFonts w:ascii="Arial" w:eastAsia="Arial" w:hAnsi="Arial" w:cs="Arial"/>
                <w:position w:val="1"/>
                <w:sz w:val="20"/>
                <w:szCs w:val="20"/>
              </w:rPr>
              <w:t xml:space="preserve">that obtained by </w:t>
            </w:r>
            <w:proofErr w:type="spellStart"/>
            <w:r w:rsidRPr="00C23330">
              <w:rPr>
                <w:rFonts w:ascii="Arial" w:eastAsia="Arial" w:hAnsi="Arial" w:cs="Arial"/>
                <w:position w:val="1"/>
                <w:sz w:val="20"/>
                <w:szCs w:val="20"/>
              </w:rPr>
              <w:t>deffrernt</w:t>
            </w:r>
            <w:proofErr w:type="spellEnd"/>
            <w:r w:rsidRPr="00C23330">
              <w:rPr>
                <w:rFonts w:ascii="Arial" w:eastAsia="Arial" w:hAnsi="Arial" w:cs="Arial"/>
                <w:position w:val="1"/>
                <w:sz w:val="20"/>
                <w:szCs w:val="20"/>
              </w:rPr>
              <w:t xml:space="preserve"> methods) th</w:t>
            </w:r>
            <w:r w:rsidR="00700F89" w:rsidRPr="00C23330">
              <w:rPr>
                <w:rFonts w:ascii="Arial" w:eastAsia="Arial" w:hAnsi="Arial" w:cs="Arial"/>
                <w:position w:val="1"/>
                <w:sz w:val="20"/>
                <w:szCs w:val="20"/>
              </w:rPr>
              <w:t xml:space="preserve">e reader should have </w:t>
            </w:r>
            <w:proofErr w:type="spellStart"/>
            <w:r w:rsidR="00700F89" w:rsidRPr="00C23330">
              <w:rPr>
                <w:rFonts w:ascii="Arial" w:eastAsia="Arial" w:hAnsi="Arial" w:cs="Arial"/>
                <w:position w:val="1"/>
                <w:sz w:val="20"/>
                <w:szCs w:val="20"/>
              </w:rPr>
              <w:t>indection</w:t>
            </w:r>
            <w:proofErr w:type="spellEnd"/>
            <w:r w:rsidR="00700F89" w:rsidRPr="00C23330">
              <w:rPr>
                <w:rFonts w:ascii="Arial" w:eastAsia="Arial" w:hAnsi="Arial" w:cs="Arial"/>
                <w:position w:val="1"/>
                <w:sz w:val="20"/>
                <w:szCs w:val="20"/>
              </w:rPr>
              <w:t xml:space="preserve"> </w:t>
            </w:r>
            <w:r w:rsidRPr="00C23330">
              <w:rPr>
                <w:rFonts w:ascii="Arial" w:eastAsia="Arial" w:hAnsi="Arial" w:cs="Arial"/>
                <w:position w:val="1"/>
                <w:sz w:val="20"/>
                <w:szCs w:val="20"/>
              </w:rPr>
              <w:t>t</w:t>
            </w:r>
            <w:r w:rsidR="00700F89" w:rsidRPr="00C23330">
              <w:rPr>
                <w:rFonts w:ascii="Arial" w:eastAsia="Arial" w:hAnsi="Arial" w:cs="Arial"/>
                <w:position w:val="1"/>
                <w:sz w:val="20"/>
                <w:szCs w:val="20"/>
              </w:rPr>
              <w:t>o</w:t>
            </w:r>
            <w:r w:rsidRPr="00C23330">
              <w:rPr>
                <w:rFonts w:ascii="Arial" w:eastAsia="Arial" w:hAnsi="Arial" w:cs="Arial"/>
                <w:position w:val="1"/>
                <w:sz w:val="20"/>
                <w:szCs w:val="20"/>
              </w:rPr>
              <w:t xml:space="preserve"> the chapter </w:t>
            </w:r>
            <w:proofErr w:type="spellStart"/>
            <w:r w:rsidRPr="00C23330">
              <w:rPr>
                <w:rFonts w:ascii="Arial" w:eastAsia="Arial" w:hAnsi="Arial" w:cs="Arial"/>
                <w:position w:val="1"/>
                <w:sz w:val="20"/>
                <w:szCs w:val="20"/>
              </w:rPr>
              <w:t>afer</w:t>
            </w:r>
            <w:proofErr w:type="spellEnd"/>
            <w:r w:rsidRPr="00C23330">
              <w:rPr>
                <w:rFonts w:ascii="Arial" w:eastAsia="Arial" w:hAnsi="Arial" w:cs="Arial"/>
                <w:position w:val="1"/>
                <w:sz w:val="20"/>
                <w:szCs w:val="20"/>
              </w:rPr>
              <w:t xml:space="preserve"> finish reading of the abstract.</w:t>
            </w:r>
          </w:p>
        </w:tc>
        <w:tc>
          <w:tcPr>
            <w:tcW w:w="974" w:type="pct"/>
          </w:tcPr>
          <w:p w14:paraId="1D54B730" w14:textId="77777777" w:rsidR="00F1171E" w:rsidRPr="00C23330" w:rsidRDefault="00F1171E" w:rsidP="007222C8">
            <w:pPr>
              <w:pStyle w:val="Heading2"/>
              <w:jc w:val="left"/>
              <w:rPr>
                <w:rFonts w:ascii="Arial" w:hAnsi="Arial" w:cs="Arial"/>
                <w:b w:val="0"/>
                <w:lang w:val="en-GB"/>
              </w:rPr>
            </w:pPr>
          </w:p>
        </w:tc>
      </w:tr>
      <w:tr w:rsidR="00F1171E" w:rsidRPr="00C23330" w14:paraId="2F579F54" w14:textId="77777777" w:rsidTr="00D100A8">
        <w:trPr>
          <w:trHeight w:val="859"/>
        </w:trPr>
        <w:tc>
          <w:tcPr>
            <w:tcW w:w="1265" w:type="pct"/>
            <w:noWrap/>
          </w:tcPr>
          <w:p w14:paraId="04361F46" w14:textId="77777777" w:rsidR="00F1171E" w:rsidRPr="00C23330" w:rsidRDefault="00F1171E" w:rsidP="007222C8">
            <w:pPr>
              <w:ind w:left="360"/>
              <w:rPr>
                <w:rFonts w:ascii="Arial" w:hAnsi="Arial" w:cs="Arial"/>
                <w:b/>
                <w:bCs/>
                <w:sz w:val="20"/>
                <w:szCs w:val="20"/>
                <w:u w:val="single"/>
                <w:lang w:val="en-GB"/>
              </w:rPr>
            </w:pPr>
            <w:r w:rsidRPr="00C23330">
              <w:rPr>
                <w:rFonts w:ascii="Arial" w:hAnsi="Arial" w:cs="Arial"/>
                <w:b/>
                <w:bCs/>
                <w:sz w:val="20"/>
                <w:szCs w:val="20"/>
                <w:lang w:val="en-GB"/>
              </w:rPr>
              <w:t>Are subsections and structure of the manuscript appropriate?</w:t>
            </w:r>
          </w:p>
        </w:tc>
        <w:tc>
          <w:tcPr>
            <w:tcW w:w="2761" w:type="pct"/>
          </w:tcPr>
          <w:p w14:paraId="524053A9" w14:textId="77777777" w:rsidR="00141C54" w:rsidRPr="00C23330" w:rsidRDefault="00141C54" w:rsidP="00141C54">
            <w:pPr>
              <w:rPr>
                <w:rFonts w:ascii="Arial" w:hAnsi="Arial" w:cs="Arial"/>
                <w:sz w:val="20"/>
                <w:szCs w:val="20"/>
                <w:lang w:val="en-GB"/>
              </w:rPr>
            </w:pPr>
            <w:r w:rsidRPr="00C23330">
              <w:rPr>
                <w:rFonts w:ascii="Arial" w:hAnsi="Arial" w:cs="Arial"/>
                <w:sz w:val="20"/>
                <w:szCs w:val="20"/>
                <w:lang w:val="en-GB"/>
              </w:rPr>
              <w:t xml:space="preserve">In introduction the experiment which </w:t>
            </w:r>
            <w:proofErr w:type="spellStart"/>
            <w:r w:rsidRPr="00C23330">
              <w:rPr>
                <w:rFonts w:ascii="Arial" w:hAnsi="Arial" w:cs="Arial"/>
                <w:sz w:val="20"/>
                <w:szCs w:val="20"/>
                <w:lang w:val="en-GB"/>
              </w:rPr>
              <w:t>referd</w:t>
            </w:r>
            <w:proofErr w:type="spellEnd"/>
            <w:r w:rsidRPr="00C23330">
              <w:rPr>
                <w:rFonts w:ascii="Arial" w:hAnsi="Arial" w:cs="Arial"/>
                <w:sz w:val="20"/>
                <w:szCs w:val="20"/>
                <w:lang w:val="en-GB"/>
              </w:rPr>
              <w:t xml:space="preserve"> to it (LSGS(Nancy), Plasmas Lab (Montreal), LPGP (Orsay), Laplace (Toulouse) and SNPE (Bordeaux)) each experiment was put main section, but the </w:t>
            </w:r>
            <w:proofErr w:type="spellStart"/>
            <w:r w:rsidRPr="00C23330">
              <w:rPr>
                <w:rFonts w:ascii="Arial" w:hAnsi="Arial" w:cs="Arial"/>
                <w:sz w:val="20"/>
                <w:szCs w:val="20"/>
                <w:lang w:val="en-GB"/>
              </w:rPr>
              <w:t>toulouede</w:t>
            </w:r>
            <w:proofErr w:type="spellEnd"/>
            <w:r w:rsidRPr="00C23330">
              <w:rPr>
                <w:rFonts w:ascii="Arial" w:hAnsi="Arial" w:cs="Arial"/>
                <w:sz w:val="20"/>
                <w:szCs w:val="20"/>
                <w:lang w:val="en-GB"/>
              </w:rPr>
              <w:t xml:space="preserve"> have more experiment main section ( should include it in the introduction as separate experiment or make it as subsections to the main section ’’Toulouse’’</w:t>
            </w:r>
          </w:p>
          <w:p w14:paraId="0916D0A0" w14:textId="5D35C14A" w:rsidR="00C26D8B" w:rsidRPr="00C23330" w:rsidRDefault="00141C54" w:rsidP="00141C54">
            <w:pPr>
              <w:pStyle w:val="ListParagraph"/>
              <w:ind w:left="0"/>
              <w:rPr>
                <w:rFonts w:ascii="Arial" w:hAnsi="Arial" w:cs="Arial"/>
                <w:sz w:val="20"/>
                <w:szCs w:val="20"/>
                <w:lang w:val="en-GB"/>
              </w:rPr>
            </w:pPr>
            <w:r w:rsidRPr="00C23330">
              <w:rPr>
                <w:rFonts w:ascii="Arial" w:hAnsi="Arial" w:cs="Arial"/>
                <w:sz w:val="20"/>
                <w:szCs w:val="20"/>
                <w:lang w:val="en-GB"/>
              </w:rPr>
              <w:t xml:space="preserve">Section </w:t>
            </w:r>
            <w:proofErr w:type="gramStart"/>
            <w:r w:rsidRPr="00C23330">
              <w:rPr>
                <w:rFonts w:ascii="Arial" w:hAnsi="Arial" w:cs="Arial"/>
                <w:sz w:val="20"/>
                <w:szCs w:val="20"/>
                <w:lang w:val="en-GB"/>
              </w:rPr>
              <w:t xml:space="preserve">13.7  </w:t>
            </w:r>
            <w:proofErr w:type="spellStart"/>
            <w:r w:rsidRPr="00C23330">
              <w:rPr>
                <w:rFonts w:ascii="Arial" w:hAnsi="Arial" w:cs="Arial"/>
                <w:sz w:val="20"/>
                <w:szCs w:val="20"/>
                <w:lang w:val="en-GB"/>
              </w:rPr>
              <w:t>strated</w:t>
            </w:r>
            <w:proofErr w:type="spellEnd"/>
            <w:proofErr w:type="gramEnd"/>
            <w:r w:rsidRPr="00C23330">
              <w:rPr>
                <w:rFonts w:ascii="Arial" w:hAnsi="Arial" w:cs="Arial"/>
                <w:sz w:val="20"/>
                <w:szCs w:val="20"/>
                <w:lang w:val="en-GB"/>
              </w:rPr>
              <w:t xml:space="preserve"> in results and it consist subsection (Conclusion of the 13.7 part) is not correct to name paragraph in this name as will </w:t>
            </w:r>
            <w:proofErr w:type="spellStart"/>
            <w:r w:rsidRPr="00C23330">
              <w:rPr>
                <w:rFonts w:ascii="Arial" w:hAnsi="Arial" w:cs="Arial"/>
                <w:sz w:val="20"/>
                <w:szCs w:val="20"/>
                <w:lang w:val="en-GB"/>
              </w:rPr>
              <w:t>asis</w:t>
            </w:r>
            <w:proofErr w:type="spellEnd"/>
            <w:r w:rsidRPr="00C23330">
              <w:rPr>
                <w:rFonts w:ascii="Arial" w:hAnsi="Arial" w:cs="Arial"/>
                <w:sz w:val="20"/>
                <w:szCs w:val="20"/>
                <w:lang w:val="en-GB"/>
              </w:rPr>
              <w:t xml:space="preserve"> not correct put </w:t>
            </w:r>
            <w:proofErr w:type="spellStart"/>
            <w:r w:rsidRPr="00C23330">
              <w:rPr>
                <w:rFonts w:ascii="Arial" w:hAnsi="Arial" w:cs="Arial"/>
                <w:sz w:val="20"/>
                <w:szCs w:val="20"/>
                <w:lang w:val="en-GB"/>
              </w:rPr>
              <w:t>concluction</w:t>
            </w:r>
            <w:proofErr w:type="spellEnd"/>
            <w:r w:rsidRPr="00C23330">
              <w:rPr>
                <w:rFonts w:ascii="Arial" w:hAnsi="Arial" w:cs="Arial"/>
                <w:sz w:val="20"/>
                <w:szCs w:val="20"/>
                <w:lang w:val="en-GB"/>
              </w:rPr>
              <w:t xml:space="preserve"> for </w:t>
            </w:r>
            <w:proofErr w:type="spellStart"/>
            <w:r w:rsidRPr="00C23330">
              <w:rPr>
                <w:rFonts w:ascii="Arial" w:hAnsi="Arial" w:cs="Arial"/>
                <w:sz w:val="20"/>
                <w:szCs w:val="20"/>
                <w:lang w:val="en-GB"/>
              </w:rPr>
              <w:t>spesified</w:t>
            </w:r>
            <w:proofErr w:type="spellEnd"/>
            <w:r w:rsidRPr="00C23330">
              <w:rPr>
                <w:rFonts w:ascii="Arial" w:hAnsi="Arial" w:cs="Arial"/>
                <w:sz w:val="20"/>
                <w:szCs w:val="20"/>
                <w:lang w:val="en-GB"/>
              </w:rPr>
              <w:t xml:space="preserve"> section </w:t>
            </w:r>
            <w:r w:rsidR="003D4176" w:rsidRPr="00C23330">
              <w:rPr>
                <w:rFonts w:ascii="Arial" w:hAnsi="Arial" w:cs="Arial"/>
                <w:sz w:val="20"/>
                <w:szCs w:val="20"/>
                <w:lang w:val="en-GB"/>
              </w:rPr>
              <w:t>.</w:t>
            </w:r>
          </w:p>
          <w:p w14:paraId="2B5A7721" w14:textId="66A2A813" w:rsidR="00C26D8B" w:rsidRPr="00C23330" w:rsidRDefault="00C26D8B" w:rsidP="007222C8">
            <w:pPr>
              <w:pStyle w:val="ListParagraph"/>
              <w:ind w:left="0"/>
              <w:rPr>
                <w:rFonts w:ascii="Arial" w:hAnsi="Arial" w:cs="Arial"/>
                <w:sz w:val="20"/>
                <w:szCs w:val="20"/>
                <w:lang w:val="en-GB"/>
              </w:rPr>
            </w:pPr>
          </w:p>
        </w:tc>
        <w:tc>
          <w:tcPr>
            <w:tcW w:w="974" w:type="pct"/>
          </w:tcPr>
          <w:p w14:paraId="4898F764" w14:textId="77777777" w:rsidR="00F1171E" w:rsidRPr="00C23330" w:rsidRDefault="00F1171E" w:rsidP="007222C8">
            <w:pPr>
              <w:pStyle w:val="Heading2"/>
              <w:jc w:val="left"/>
              <w:rPr>
                <w:rFonts w:ascii="Arial" w:hAnsi="Arial" w:cs="Arial"/>
                <w:b w:val="0"/>
                <w:lang w:val="en-GB"/>
              </w:rPr>
            </w:pPr>
          </w:p>
        </w:tc>
      </w:tr>
      <w:tr w:rsidR="00F1171E" w:rsidRPr="00C23330" w14:paraId="29D9208C" w14:textId="77777777" w:rsidTr="00D100A8">
        <w:trPr>
          <w:trHeight w:val="1250"/>
        </w:trPr>
        <w:tc>
          <w:tcPr>
            <w:tcW w:w="1265" w:type="pct"/>
            <w:noWrap/>
          </w:tcPr>
          <w:p w14:paraId="4F8837DA" w14:textId="77777777" w:rsidR="00F1171E" w:rsidRPr="00C23330" w:rsidRDefault="00F1171E" w:rsidP="007222C8">
            <w:pPr>
              <w:ind w:left="360"/>
              <w:rPr>
                <w:rFonts w:ascii="Arial" w:hAnsi="Arial" w:cs="Arial"/>
                <w:b/>
                <w:bCs/>
                <w:sz w:val="20"/>
                <w:szCs w:val="20"/>
                <w:u w:val="single"/>
                <w:lang w:val="en-GB"/>
              </w:rPr>
            </w:pPr>
            <w:r w:rsidRPr="00C23330">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761" w:type="pct"/>
          </w:tcPr>
          <w:p w14:paraId="4E66248F" w14:textId="77777777" w:rsidR="00FB4201" w:rsidRPr="00C23330" w:rsidRDefault="00FB4201" w:rsidP="00FB4201">
            <w:pPr>
              <w:spacing w:before="100" w:beforeAutospacing="1" w:after="100" w:afterAutospacing="1"/>
              <w:rPr>
                <w:rFonts w:ascii="Arial" w:hAnsi="Arial" w:cs="Arial"/>
                <w:sz w:val="20"/>
                <w:szCs w:val="20"/>
                <w:lang w:val="en-GB" w:eastAsia="en-GB"/>
              </w:rPr>
            </w:pPr>
            <w:r w:rsidRPr="00C23330">
              <w:rPr>
                <w:rFonts w:ascii="Arial" w:hAnsi="Arial" w:cs="Arial"/>
                <w:sz w:val="20"/>
                <w:szCs w:val="20"/>
                <w:lang w:val="en-GB" w:eastAsia="en-GB"/>
              </w:rPr>
              <w:t xml:space="preserve">This manuscript is a comprehensive review of past studies, making it a valuable resource for the scientific community by consolidating existing knowledge on plasma afterglow </w:t>
            </w:r>
            <w:proofErr w:type="spellStart"/>
            <w:r w:rsidRPr="00C23330">
              <w:rPr>
                <w:rFonts w:ascii="Arial" w:hAnsi="Arial" w:cs="Arial"/>
                <w:sz w:val="20"/>
                <w:szCs w:val="20"/>
                <w:lang w:val="en-GB" w:eastAsia="en-GB"/>
              </w:rPr>
              <w:t>behavior</w:t>
            </w:r>
            <w:proofErr w:type="spellEnd"/>
            <w:r w:rsidRPr="00C23330">
              <w:rPr>
                <w:rFonts w:ascii="Arial" w:hAnsi="Arial" w:cs="Arial"/>
                <w:sz w:val="20"/>
                <w:szCs w:val="20"/>
                <w:lang w:val="en-GB" w:eastAsia="en-GB"/>
              </w:rPr>
              <w:t xml:space="preserve"> and atom interactions. It critically examines a wide range of experimental techniques, such as NO titration and spectroscopic analysis, highlighting their effectiveness in measuring atom densities with precision and reproducibility. The review systematically discusses the role of varying gas mixtures, pressures, and plasma conditions, providing insights into how these factors influence atom densities and reaction kinetics across different studies.</w:t>
            </w:r>
          </w:p>
          <w:p w14:paraId="3F95581E" w14:textId="77777777" w:rsidR="00FB4201" w:rsidRPr="00C23330" w:rsidRDefault="00FB4201" w:rsidP="00FB4201">
            <w:pPr>
              <w:spacing w:before="100" w:beforeAutospacing="1" w:after="100" w:afterAutospacing="1"/>
              <w:rPr>
                <w:rFonts w:ascii="Arial" w:hAnsi="Arial" w:cs="Arial"/>
                <w:sz w:val="20"/>
                <w:szCs w:val="20"/>
                <w:lang w:val="en-GB" w:eastAsia="en-GB"/>
              </w:rPr>
            </w:pPr>
            <w:r w:rsidRPr="00C23330">
              <w:rPr>
                <w:rFonts w:ascii="Arial" w:hAnsi="Arial" w:cs="Arial"/>
                <w:sz w:val="20"/>
                <w:szCs w:val="20"/>
                <w:lang w:val="en-GB" w:eastAsia="en-GB"/>
              </w:rPr>
              <w:t xml:space="preserve">The manuscript contains a detailed examination of experimental methods, including those used in previous experiments </w:t>
            </w:r>
            <w:r w:rsidRPr="00C23330">
              <w:rPr>
                <w:rFonts w:ascii="Arial" w:hAnsi="Arial" w:cs="Arial"/>
                <w:sz w:val="20"/>
                <w:szCs w:val="20"/>
                <w:lang w:val="en-GB" w:eastAsia="en-GB"/>
              </w:rPr>
              <w:lastRenderedPageBreak/>
              <w:t>conducted with N</w:t>
            </w:r>
            <w:r w:rsidRPr="00C23330">
              <w:rPr>
                <w:rFonts w:ascii="Cambria Math" w:hAnsi="Cambria Math" w:cs="Cambria Math"/>
                <w:sz w:val="20"/>
                <w:szCs w:val="20"/>
                <w:lang w:val="en-GB" w:eastAsia="en-GB"/>
              </w:rPr>
              <w:t>₂</w:t>
            </w:r>
            <w:r w:rsidRPr="00C23330">
              <w:rPr>
                <w:rFonts w:ascii="Arial" w:hAnsi="Arial" w:cs="Arial"/>
                <w:sz w:val="20"/>
                <w:szCs w:val="20"/>
                <w:lang w:val="en-GB" w:eastAsia="en-GB"/>
              </w:rPr>
              <w:t>-O</w:t>
            </w:r>
            <w:r w:rsidRPr="00C23330">
              <w:rPr>
                <w:rFonts w:ascii="Cambria Math" w:hAnsi="Cambria Math" w:cs="Cambria Math"/>
                <w:sz w:val="20"/>
                <w:szCs w:val="20"/>
                <w:lang w:val="en-GB" w:eastAsia="en-GB"/>
              </w:rPr>
              <w:t>₂</w:t>
            </w:r>
            <w:r w:rsidRPr="00C23330">
              <w:rPr>
                <w:rFonts w:ascii="Arial" w:hAnsi="Arial" w:cs="Arial"/>
                <w:sz w:val="20"/>
                <w:szCs w:val="20"/>
                <w:lang w:val="en-GB" w:eastAsia="en-GB"/>
              </w:rPr>
              <w:t>, N</w:t>
            </w:r>
            <w:r w:rsidRPr="00C23330">
              <w:rPr>
                <w:rFonts w:ascii="Cambria Math" w:hAnsi="Cambria Math" w:cs="Cambria Math"/>
                <w:sz w:val="20"/>
                <w:szCs w:val="20"/>
                <w:lang w:val="en-GB" w:eastAsia="en-GB"/>
              </w:rPr>
              <w:t>₂</w:t>
            </w:r>
            <w:r w:rsidRPr="00C23330">
              <w:rPr>
                <w:rFonts w:ascii="Arial" w:hAnsi="Arial" w:cs="Arial"/>
                <w:sz w:val="20"/>
                <w:szCs w:val="20"/>
                <w:lang w:val="en-GB" w:eastAsia="en-GB"/>
              </w:rPr>
              <w:t>-H</w:t>
            </w:r>
            <w:r w:rsidRPr="00C23330">
              <w:rPr>
                <w:rFonts w:ascii="Cambria Math" w:hAnsi="Cambria Math" w:cs="Cambria Math"/>
                <w:sz w:val="20"/>
                <w:szCs w:val="20"/>
                <w:lang w:val="en-GB" w:eastAsia="en-GB"/>
              </w:rPr>
              <w:t>₂</w:t>
            </w:r>
            <w:r w:rsidRPr="00C23330">
              <w:rPr>
                <w:rFonts w:ascii="Arial" w:hAnsi="Arial" w:cs="Arial"/>
                <w:sz w:val="20"/>
                <w:szCs w:val="20"/>
                <w:lang w:val="en-GB" w:eastAsia="en-GB"/>
              </w:rPr>
              <w:t>, and N</w:t>
            </w:r>
            <w:r w:rsidRPr="00C23330">
              <w:rPr>
                <w:rFonts w:ascii="Cambria Math" w:hAnsi="Cambria Math" w:cs="Cambria Math"/>
                <w:sz w:val="20"/>
                <w:szCs w:val="20"/>
                <w:lang w:val="en-GB" w:eastAsia="en-GB"/>
              </w:rPr>
              <w:t>₂</w:t>
            </w:r>
            <w:r w:rsidRPr="00C23330">
              <w:rPr>
                <w:rFonts w:ascii="Arial" w:hAnsi="Arial" w:cs="Arial"/>
                <w:sz w:val="20"/>
                <w:szCs w:val="20"/>
                <w:lang w:val="en-GB" w:eastAsia="en-GB"/>
              </w:rPr>
              <w:t>-CH</w:t>
            </w:r>
            <w:r w:rsidRPr="00C23330">
              <w:rPr>
                <w:rFonts w:ascii="Cambria Math" w:hAnsi="Cambria Math" w:cs="Cambria Math"/>
                <w:sz w:val="20"/>
                <w:szCs w:val="20"/>
                <w:lang w:val="en-GB" w:eastAsia="en-GB"/>
              </w:rPr>
              <w:t>₄</w:t>
            </w:r>
            <w:r w:rsidRPr="00C23330">
              <w:rPr>
                <w:rFonts w:ascii="Arial" w:hAnsi="Arial" w:cs="Arial"/>
                <w:sz w:val="20"/>
                <w:szCs w:val="20"/>
                <w:lang w:val="en-GB" w:eastAsia="en-GB"/>
              </w:rPr>
              <w:t xml:space="preserve"> gas mixtures. Significant studies fulfilled by leading research facilities—such as LSGS (Nancy), Plasmas Lab (Montreal), LPGP (Orsay), Laplace (Toulouse), and SNPE (Bordeaux)—are thoroughly reported. These experiments are critically reviewed to highlight their contributions to understanding plasma chemistry and afterglow dynamics. By covering a diverse range of experimental setups, this review provides a holistic view of how different conditions and gas combinations impact the plasma state and its subsequent </w:t>
            </w:r>
            <w:proofErr w:type="spellStart"/>
            <w:r w:rsidRPr="00C23330">
              <w:rPr>
                <w:rFonts w:ascii="Arial" w:hAnsi="Arial" w:cs="Arial"/>
                <w:sz w:val="20"/>
                <w:szCs w:val="20"/>
                <w:lang w:val="en-GB" w:eastAsia="en-GB"/>
              </w:rPr>
              <w:t>behavior</w:t>
            </w:r>
            <w:proofErr w:type="spellEnd"/>
            <w:r w:rsidRPr="00C23330">
              <w:rPr>
                <w:rFonts w:ascii="Arial" w:hAnsi="Arial" w:cs="Arial"/>
                <w:sz w:val="20"/>
                <w:szCs w:val="20"/>
                <w:lang w:val="en-GB" w:eastAsia="en-GB"/>
              </w:rPr>
              <w:t>.</w:t>
            </w:r>
          </w:p>
          <w:p w14:paraId="5F624C64" w14:textId="77777777" w:rsidR="00FB4201" w:rsidRPr="00C23330" w:rsidRDefault="00FB4201" w:rsidP="00FB4201">
            <w:pPr>
              <w:spacing w:before="100" w:beforeAutospacing="1" w:after="100" w:afterAutospacing="1"/>
              <w:rPr>
                <w:rFonts w:ascii="Arial" w:hAnsi="Arial" w:cs="Arial"/>
                <w:sz w:val="20"/>
                <w:szCs w:val="20"/>
                <w:lang w:val="en-GB" w:eastAsia="en-GB"/>
              </w:rPr>
            </w:pPr>
            <w:r w:rsidRPr="00C23330">
              <w:rPr>
                <w:rFonts w:ascii="Arial" w:hAnsi="Arial" w:cs="Arial"/>
                <w:sz w:val="20"/>
                <w:szCs w:val="20"/>
                <w:lang w:val="en-GB" w:eastAsia="en-GB"/>
              </w:rPr>
              <w:t>The integration of theoretical models, including reaction kinetics and density equations, is also thoroughly evaluated, demonstrating how these frameworks have been used to interpret experimental data and validate observed phenomena. The manuscript features an extensive compilation of charts, tables, and reaction mechanisms from these reviewed studies, effectively summarizing key findings and providing a comparative perspective. These visual elements offer readers a clear and concise understanding of trends, correlations, and the evolution of research in this domain.</w:t>
            </w:r>
          </w:p>
          <w:p w14:paraId="37D373F9" w14:textId="6C83D55B" w:rsidR="00F1171E" w:rsidRPr="00C23330" w:rsidRDefault="00FB4201" w:rsidP="007E4505">
            <w:pPr>
              <w:spacing w:before="100" w:beforeAutospacing="1" w:after="100" w:afterAutospacing="1"/>
              <w:rPr>
                <w:rFonts w:ascii="Arial" w:hAnsi="Arial" w:cs="Arial"/>
                <w:sz w:val="20"/>
                <w:szCs w:val="20"/>
                <w:lang w:val="en-GB" w:eastAsia="en-GB"/>
              </w:rPr>
            </w:pPr>
            <w:r w:rsidRPr="00C23330">
              <w:rPr>
                <w:rFonts w:ascii="Arial" w:hAnsi="Arial" w:cs="Arial"/>
                <w:sz w:val="20"/>
                <w:szCs w:val="20"/>
                <w:lang w:val="en-GB" w:eastAsia="en-GB"/>
              </w:rPr>
              <w:t xml:space="preserve">Furthermore, the review critically compares and contrasts the findings of prior studies, identifying gaps in the current understanding and areas where future research is needed. By doing so, it not only enhances the contextual relevance of the findings but also serves as a roadmap for advancing plasma-based material processing methods. The manuscript’s clear organization, meticulous analysis, and comprehensive coverage make it an indispensable reference for researchers, industry professionals, </w:t>
            </w:r>
            <w:bookmarkStart w:id="0" w:name="_GoBack"/>
            <w:bookmarkEnd w:id="0"/>
            <w:r w:rsidRPr="00C23330">
              <w:rPr>
                <w:rFonts w:ascii="Arial" w:hAnsi="Arial" w:cs="Arial"/>
                <w:sz w:val="20"/>
                <w:szCs w:val="20"/>
                <w:lang w:val="en-GB" w:eastAsia="en-GB"/>
              </w:rPr>
              <w:t>and policymakers working in fields such as nitriding, diamond deposition, and surface engineering.</w:t>
            </w:r>
          </w:p>
        </w:tc>
        <w:tc>
          <w:tcPr>
            <w:tcW w:w="974" w:type="pct"/>
          </w:tcPr>
          <w:p w14:paraId="4614DFC3" w14:textId="77777777" w:rsidR="00F1171E" w:rsidRPr="00C23330" w:rsidRDefault="00F1171E" w:rsidP="007222C8">
            <w:pPr>
              <w:pStyle w:val="Heading2"/>
              <w:jc w:val="left"/>
              <w:rPr>
                <w:rFonts w:ascii="Arial" w:hAnsi="Arial" w:cs="Arial"/>
                <w:b w:val="0"/>
                <w:lang w:val="en-GB"/>
              </w:rPr>
            </w:pPr>
          </w:p>
        </w:tc>
      </w:tr>
      <w:tr w:rsidR="00F1171E" w:rsidRPr="00C23330" w14:paraId="73739464" w14:textId="77777777" w:rsidTr="00D100A8">
        <w:trPr>
          <w:trHeight w:val="703"/>
        </w:trPr>
        <w:tc>
          <w:tcPr>
            <w:tcW w:w="1265" w:type="pct"/>
            <w:noWrap/>
          </w:tcPr>
          <w:p w14:paraId="09C25322" w14:textId="77777777" w:rsidR="00F1171E" w:rsidRPr="00C23330" w:rsidRDefault="00F1171E" w:rsidP="007222C8">
            <w:pPr>
              <w:ind w:left="360"/>
              <w:rPr>
                <w:rFonts w:ascii="Arial" w:hAnsi="Arial" w:cs="Arial"/>
                <w:b/>
                <w:bCs/>
                <w:sz w:val="20"/>
                <w:szCs w:val="20"/>
                <w:lang w:val="en-GB"/>
              </w:rPr>
            </w:pPr>
            <w:r w:rsidRPr="00C2333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23330" w:rsidRDefault="00F1171E" w:rsidP="007222C8">
            <w:pPr>
              <w:ind w:left="360"/>
              <w:rPr>
                <w:rFonts w:ascii="Arial" w:hAnsi="Arial" w:cs="Arial"/>
                <w:b/>
                <w:bCs/>
                <w:sz w:val="20"/>
                <w:szCs w:val="20"/>
                <w:u w:val="single"/>
                <w:lang w:val="en-GB"/>
              </w:rPr>
            </w:pPr>
            <w:r w:rsidRPr="00C23330">
              <w:rPr>
                <w:rFonts w:ascii="Arial" w:hAnsi="Arial" w:cs="Arial"/>
                <w:b/>
                <w:bCs/>
                <w:sz w:val="20"/>
                <w:szCs w:val="20"/>
                <w:u w:val="single"/>
                <w:lang w:val="en-GB"/>
              </w:rPr>
              <w:t>-</w:t>
            </w:r>
          </w:p>
        </w:tc>
        <w:tc>
          <w:tcPr>
            <w:tcW w:w="2761" w:type="pct"/>
          </w:tcPr>
          <w:p w14:paraId="470D8148" w14:textId="0C661B43" w:rsidR="00756B1F" w:rsidRPr="00C23330" w:rsidRDefault="00756B1F" w:rsidP="00756B1F">
            <w:pPr>
              <w:rPr>
                <w:rFonts w:ascii="Arial" w:hAnsi="Arial" w:cs="Arial"/>
                <w:sz w:val="20"/>
                <w:szCs w:val="20"/>
                <w:lang w:val="en-GB"/>
              </w:rPr>
            </w:pPr>
            <w:r w:rsidRPr="00C23330">
              <w:rPr>
                <w:rFonts w:ascii="Arial" w:hAnsi="Arial" w:cs="Arial"/>
                <w:b/>
                <w:bCs/>
                <w:sz w:val="20"/>
                <w:szCs w:val="20"/>
                <w:lang w:val="en-GB"/>
              </w:rPr>
              <w:t>-</w:t>
            </w:r>
            <w:r w:rsidRPr="00C23330">
              <w:rPr>
                <w:rFonts w:ascii="Arial" w:hAnsi="Arial" w:cs="Arial"/>
                <w:sz w:val="20"/>
                <w:szCs w:val="20"/>
                <w:lang w:val="en-GB"/>
              </w:rPr>
              <w:t xml:space="preserve">the references is sufficient, but every chart or </w:t>
            </w:r>
            <w:proofErr w:type="spellStart"/>
            <w:r w:rsidRPr="00C23330">
              <w:rPr>
                <w:rFonts w:ascii="Arial" w:hAnsi="Arial" w:cs="Arial"/>
                <w:sz w:val="20"/>
                <w:szCs w:val="20"/>
                <w:lang w:val="en-GB"/>
              </w:rPr>
              <w:t>digram</w:t>
            </w:r>
            <w:proofErr w:type="spellEnd"/>
            <w:r w:rsidRPr="00C23330">
              <w:rPr>
                <w:rFonts w:ascii="Arial" w:hAnsi="Arial" w:cs="Arial"/>
                <w:sz w:val="20"/>
                <w:szCs w:val="20"/>
                <w:lang w:val="en-GB"/>
              </w:rPr>
              <w:t xml:space="preserve"> from [</w:t>
            </w:r>
            <w:proofErr w:type="spellStart"/>
            <w:r w:rsidRPr="00C23330">
              <w:rPr>
                <w:rFonts w:ascii="Arial" w:hAnsi="Arial" w:cs="Arial"/>
                <w:sz w:val="20"/>
                <w:szCs w:val="20"/>
                <w:lang w:val="en-GB"/>
              </w:rPr>
              <w:t>ast</w:t>
            </w:r>
            <w:proofErr w:type="spellEnd"/>
            <w:r w:rsidRPr="00C23330">
              <w:rPr>
                <w:rFonts w:ascii="Arial" w:hAnsi="Arial" w:cs="Arial"/>
                <w:sz w:val="20"/>
                <w:szCs w:val="20"/>
                <w:lang w:val="en-GB"/>
              </w:rPr>
              <w:t xml:space="preserve"> research should </w:t>
            </w:r>
            <w:proofErr w:type="spellStart"/>
            <w:r w:rsidRPr="00C23330">
              <w:rPr>
                <w:rFonts w:ascii="Arial" w:hAnsi="Arial" w:cs="Arial"/>
                <w:sz w:val="20"/>
                <w:szCs w:val="20"/>
                <w:lang w:val="en-GB"/>
              </w:rPr>
              <w:t>included</w:t>
            </w:r>
            <w:proofErr w:type="spellEnd"/>
            <w:r w:rsidRPr="00C23330">
              <w:rPr>
                <w:rFonts w:ascii="Arial" w:hAnsi="Arial" w:cs="Arial"/>
                <w:sz w:val="20"/>
                <w:szCs w:val="20"/>
                <w:lang w:val="en-GB"/>
              </w:rPr>
              <w:t xml:space="preserve"> the reference of it</w:t>
            </w:r>
            <w:r w:rsidR="003D4176" w:rsidRPr="00C23330">
              <w:rPr>
                <w:rFonts w:ascii="Arial" w:hAnsi="Arial" w:cs="Arial"/>
                <w:sz w:val="20"/>
                <w:szCs w:val="20"/>
                <w:lang w:val="en-GB"/>
              </w:rPr>
              <w:t>.</w:t>
            </w:r>
          </w:p>
          <w:p w14:paraId="6C2570F5" w14:textId="77777777" w:rsidR="00756B1F" w:rsidRPr="00C23330" w:rsidRDefault="00756B1F" w:rsidP="00756B1F">
            <w:pPr>
              <w:rPr>
                <w:rFonts w:ascii="Arial" w:hAnsi="Arial" w:cs="Arial"/>
                <w:sz w:val="20"/>
                <w:szCs w:val="20"/>
                <w:lang w:val="en-GB"/>
              </w:rPr>
            </w:pPr>
            <w:r w:rsidRPr="00C23330">
              <w:rPr>
                <w:rFonts w:ascii="Arial" w:hAnsi="Arial" w:cs="Arial"/>
                <w:sz w:val="20"/>
                <w:szCs w:val="20"/>
                <w:lang w:val="en-GB"/>
              </w:rPr>
              <w:t xml:space="preserve">-the reference no 1 </w:t>
            </w:r>
            <w:proofErr w:type="spellStart"/>
            <w:r w:rsidRPr="00C23330">
              <w:rPr>
                <w:rFonts w:ascii="Arial" w:hAnsi="Arial" w:cs="Arial"/>
                <w:sz w:val="20"/>
                <w:szCs w:val="20"/>
                <w:lang w:val="en-GB"/>
              </w:rPr>
              <w:t>mented</w:t>
            </w:r>
            <w:proofErr w:type="spellEnd"/>
            <w:r w:rsidRPr="00C23330">
              <w:rPr>
                <w:rFonts w:ascii="Arial" w:hAnsi="Arial" w:cs="Arial"/>
                <w:sz w:val="20"/>
                <w:szCs w:val="20"/>
                <w:lang w:val="en-GB"/>
              </w:rPr>
              <w:t xml:space="preserve"> for it a lot (</w:t>
            </w:r>
            <w:proofErr w:type="spellStart"/>
            <w:r w:rsidRPr="00C23330">
              <w:rPr>
                <w:rFonts w:ascii="Arial" w:hAnsi="Arial" w:cs="Arial"/>
                <w:sz w:val="20"/>
                <w:szCs w:val="20"/>
                <w:lang w:val="en-GB"/>
              </w:rPr>
              <w:t>some times</w:t>
            </w:r>
            <w:proofErr w:type="spellEnd"/>
            <w:r w:rsidRPr="00C23330">
              <w:rPr>
                <w:rFonts w:ascii="Arial" w:hAnsi="Arial" w:cs="Arial"/>
                <w:sz w:val="20"/>
                <w:szCs w:val="20"/>
                <w:lang w:val="en-GB"/>
              </w:rPr>
              <w:t xml:space="preserve"> </w:t>
            </w:r>
            <w:proofErr w:type="spellStart"/>
            <w:r w:rsidRPr="00C23330">
              <w:rPr>
                <w:rFonts w:ascii="Arial" w:hAnsi="Arial" w:cs="Arial"/>
                <w:sz w:val="20"/>
                <w:szCs w:val="20"/>
                <w:lang w:val="en-GB"/>
              </w:rPr>
              <w:t>didnot</w:t>
            </w:r>
            <w:proofErr w:type="spellEnd"/>
            <w:r w:rsidRPr="00C23330">
              <w:rPr>
                <w:rFonts w:ascii="Arial" w:hAnsi="Arial" w:cs="Arial"/>
                <w:sz w:val="20"/>
                <w:szCs w:val="20"/>
                <w:lang w:val="en-GB"/>
              </w:rPr>
              <w:t xml:space="preserve"> explain the process only mention to the reference </w:t>
            </w:r>
          </w:p>
          <w:p w14:paraId="24FE0567" w14:textId="67D90A1E" w:rsidR="004710E3" w:rsidRPr="00C23330" w:rsidRDefault="00756B1F" w:rsidP="00756B1F">
            <w:pPr>
              <w:pStyle w:val="ListParagraph"/>
              <w:ind w:left="0"/>
              <w:rPr>
                <w:rFonts w:ascii="Arial" w:hAnsi="Arial" w:cs="Arial"/>
                <w:b/>
                <w:bCs/>
                <w:sz w:val="20"/>
                <w:szCs w:val="20"/>
                <w:lang w:val="en-GB"/>
              </w:rPr>
            </w:pPr>
            <w:r w:rsidRPr="00C23330">
              <w:rPr>
                <w:rFonts w:ascii="Arial" w:hAnsi="Arial" w:cs="Arial"/>
                <w:sz w:val="20"/>
                <w:szCs w:val="20"/>
                <w:lang w:val="en-GB"/>
              </w:rPr>
              <w:t xml:space="preserve">To more </w:t>
            </w:r>
            <w:proofErr w:type="spellStart"/>
            <w:r w:rsidRPr="00C23330">
              <w:rPr>
                <w:rFonts w:ascii="Arial" w:hAnsi="Arial" w:cs="Arial"/>
                <w:sz w:val="20"/>
                <w:szCs w:val="20"/>
                <w:lang w:val="en-GB"/>
              </w:rPr>
              <w:t>clairly</w:t>
            </w:r>
            <w:proofErr w:type="spellEnd"/>
            <w:r w:rsidRPr="00C23330">
              <w:rPr>
                <w:rFonts w:ascii="Arial" w:hAnsi="Arial" w:cs="Arial"/>
                <w:sz w:val="20"/>
                <w:szCs w:val="20"/>
                <w:lang w:val="en-GB"/>
              </w:rPr>
              <w:t xml:space="preserve"> should explain in the details and refer to reference)</w:t>
            </w:r>
            <w:r w:rsidR="003D4176" w:rsidRPr="00C23330">
              <w:rPr>
                <w:rFonts w:ascii="Arial" w:hAnsi="Arial" w:cs="Arial"/>
                <w:sz w:val="20"/>
                <w:szCs w:val="20"/>
                <w:lang w:val="en-GB"/>
              </w:rPr>
              <w:t>.</w:t>
            </w:r>
          </w:p>
        </w:tc>
        <w:tc>
          <w:tcPr>
            <w:tcW w:w="974" w:type="pct"/>
          </w:tcPr>
          <w:p w14:paraId="40220055" w14:textId="77777777" w:rsidR="00F1171E" w:rsidRPr="00C23330" w:rsidRDefault="00F1171E" w:rsidP="007222C8">
            <w:pPr>
              <w:pStyle w:val="Heading2"/>
              <w:jc w:val="left"/>
              <w:rPr>
                <w:rFonts w:ascii="Arial" w:hAnsi="Arial" w:cs="Arial"/>
                <w:b w:val="0"/>
                <w:lang w:val="en-GB"/>
              </w:rPr>
            </w:pPr>
          </w:p>
        </w:tc>
      </w:tr>
      <w:tr w:rsidR="00F1171E" w:rsidRPr="00C23330" w14:paraId="73CC4A50" w14:textId="77777777" w:rsidTr="00D100A8">
        <w:trPr>
          <w:trHeight w:val="386"/>
        </w:trPr>
        <w:tc>
          <w:tcPr>
            <w:tcW w:w="1265" w:type="pct"/>
            <w:noWrap/>
          </w:tcPr>
          <w:p w14:paraId="3410C687" w14:textId="77777777" w:rsidR="00F1171E" w:rsidRPr="00C23330" w:rsidRDefault="00F1171E" w:rsidP="007222C8">
            <w:pPr>
              <w:pStyle w:val="Heading2"/>
              <w:jc w:val="left"/>
              <w:rPr>
                <w:rFonts w:ascii="Arial" w:hAnsi="Arial" w:cs="Arial"/>
                <w:b w:val="0"/>
                <w:lang w:val="en-GB"/>
              </w:rPr>
            </w:pPr>
            <w:r w:rsidRPr="00C23330">
              <w:rPr>
                <w:rFonts w:ascii="Arial" w:hAnsi="Arial" w:cs="Arial"/>
                <w:b w:val="0"/>
                <w:u w:val="single"/>
                <w:lang w:val="en-GB"/>
              </w:rPr>
              <w:t>Minor</w:t>
            </w:r>
            <w:r w:rsidRPr="00C23330">
              <w:rPr>
                <w:rFonts w:ascii="Arial" w:hAnsi="Arial" w:cs="Arial"/>
                <w:b w:val="0"/>
                <w:lang w:val="en-GB"/>
              </w:rPr>
              <w:t xml:space="preserve"> REVISION comments</w:t>
            </w:r>
          </w:p>
          <w:p w14:paraId="029CE8D0" w14:textId="77777777" w:rsidR="00F1171E" w:rsidRPr="00C23330" w:rsidRDefault="00F1171E" w:rsidP="007222C8">
            <w:pPr>
              <w:pStyle w:val="Heading2"/>
              <w:jc w:val="left"/>
              <w:rPr>
                <w:rFonts w:ascii="Arial" w:hAnsi="Arial" w:cs="Arial"/>
                <w:b w:val="0"/>
                <w:lang w:val="en-GB"/>
              </w:rPr>
            </w:pPr>
          </w:p>
          <w:p w14:paraId="589C16C7" w14:textId="77777777" w:rsidR="00F1171E" w:rsidRPr="00C23330" w:rsidRDefault="00F1171E" w:rsidP="007222C8">
            <w:pPr>
              <w:pStyle w:val="Heading2"/>
              <w:ind w:left="360"/>
              <w:jc w:val="left"/>
              <w:rPr>
                <w:rFonts w:ascii="Arial" w:hAnsi="Arial" w:cs="Arial"/>
                <w:bCs w:val="0"/>
                <w:lang w:val="en-GB"/>
              </w:rPr>
            </w:pPr>
            <w:r w:rsidRPr="00C23330">
              <w:rPr>
                <w:rFonts w:ascii="Arial" w:hAnsi="Arial" w:cs="Arial"/>
                <w:bCs w:val="0"/>
                <w:lang w:val="en-GB"/>
              </w:rPr>
              <w:t>Is the language/English quality of the article suitable for scholarly communications?</w:t>
            </w:r>
          </w:p>
          <w:p w14:paraId="7722B85E" w14:textId="77777777" w:rsidR="00F1171E" w:rsidRPr="00C23330" w:rsidRDefault="00F1171E" w:rsidP="007222C8">
            <w:pPr>
              <w:rPr>
                <w:rFonts w:ascii="Arial" w:hAnsi="Arial" w:cs="Arial"/>
                <w:sz w:val="20"/>
                <w:szCs w:val="20"/>
                <w:lang w:val="en-GB"/>
              </w:rPr>
            </w:pPr>
          </w:p>
        </w:tc>
        <w:tc>
          <w:tcPr>
            <w:tcW w:w="2761" w:type="pct"/>
          </w:tcPr>
          <w:p w14:paraId="0A07EA75" w14:textId="77777777" w:rsidR="00F1171E" w:rsidRPr="00C23330" w:rsidRDefault="00F1171E" w:rsidP="007222C8">
            <w:pPr>
              <w:rPr>
                <w:rFonts w:ascii="Arial" w:hAnsi="Arial" w:cs="Arial"/>
                <w:sz w:val="20"/>
                <w:szCs w:val="20"/>
                <w:lang w:val="en-GB"/>
              </w:rPr>
            </w:pPr>
          </w:p>
          <w:p w14:paraId="6CBA4B2A" w14:textId="046A5646" w:rsidR="00F1171E" w:rsidRPr="00C23330" w:rsidRDefault="007E4505" w:rsidP="007222C8">
            <w:pPr>
              <w:rPr>
                <w:rFonts w:ascii="Arial" w:hAnsi="Arial" w:cs="Arial"/>
                <w:sz w:val="20"/>
                <w:szCs w:val="20"/>
                <w:lang w:val="en-GB"/>
              </w:rPr>
            </w:pPr>
            <w:r w:rsidRPr="00C23330">
              <w:rPr>
                <w:rFonts w:ascii="Arial" w:hAnsi="Arial" w:cs="Arial"/>
                <w:sz w:val="20"/>
                <w:szCs w:val="20"/>
                <w:lang w:val="en-GB"/>
              </w:rPr>
              <w:t>Clea</w:t>
            </w:r>
            <w:r w:rsidR="00C26D8B" w:rsidRPr="00C23330">
              <w:rPr>
                <w:rFonts w:ascii="Arial" w:hAnsi="Arial" w:cs="Arial"/>
                <w:sz w:val="20"/>
                <w:szCs w:val="20"/>
                <w:lang w:val="en-GB"/>
              </w:rPr>
              <w:t xml:space="preserve">r </w:t>
            </w:r>
            <w:proofErr w:type="gramStart"/>
            <w:r w:rsidR="00C26D8B" w:rsidRPr="00C23330">
              <w:rPr>
                <w:rFonts w:ascii="Arial" w:hAnsi="Arial" w:cs="Arial"/>
                <w:sz w:val="20"/>
                <w:szCs w:val="20"/>
                <w:lang w:val="en-GB"/>
              </w:rPr>
              <w:t>langu</w:t>
            </w:r>
            <w:r w:rsidRPr="00C23330">
              <w:rPr>
                <w:rFonts w:ascii="Arial" w:hAnsi="Arial" w:cs="Arial"/>
                <w:sz w:val="20"/>
                <w:szCs w:val="20"/>
                <w:lang w:val="en-GB"/>
              </w:rPr>
              <w:t>a</w:t>
            </w:r>
            <w:r w:rsidR="00C26D8B" w:rsidRPr="00C23330">
              <w:rPr>
                <w:rFonts w:ascii="Arial" w:hAnsi="Arial" w:cs="Arial"/>
                <w:sz w:val="20"/>
                <w:szCs w:val="20"/>
                <w:lang w:val="en-GB"/>
              </w:rPr>
              <w:t xml:space="preserve">ge </w:t>
            </w:r>
            <w:r w:rsidR="003D4176" w:rsidRPr="00C23330">
              <w:rPr>
                <w:rFonts w:ascii="Arial" w:hAnsi="Arial" w:cs="Arial"/>
                <w:sz w:val="20"/>
                <w:szCs w:val="20"/>
                <w:lang w:val="en-GB"/>
              </w:rPr>
              <w:t>.</w:t>
            </w:r>
            <w:proofErr w:type="gramEnd"/>
          </w:p>
          <w:p w14:paraId="41E28118" w14:textId="77777777" w:rsidR="00F1171E" w:rsidRPr="00C23330" w:rsidRDefault="00F1171E" w:rsidP="007222C8">
            <w:pPr>
              <w:rPr>
                <w:rFonts w:ascii="Arial" w:hAnsi="Arial" w:cs="Arial"/>
                <w:sz w:val="20"/>
                <w:szCs w:val="20"/>
                <w:lang w:val="en-GB"/>
              </w:rPr>
            </w:pPr>
          </w:p>
          <w:p w14:paraId="297F52DB" w14:textId="77777777" w:rsidR="00F1171E" w:rsidRPr="00C23330" w:rsidRDefault="00F1171E" w:rsidP="007222C8">
            <w:pPr>
              <w:rPr>
                <w:rFonts w:ascii="Arial" w:hAnsi="Arial" w:cs="Arial"/>
                <w:sz w:val="20"/>
                <w:szCs w:val="20"/>
                <w:lang w:val="en-GB"/>
              </w:rPr>
            </w:pPr>
          </w:p>
          <w:p w14:paraId="149A6CEF" w14:textId="77777777" w:rsidR="00F1171E" w:rsidRPr="00C23330" w:rsidRDefault="00F1171E" w:rsidP="007222C8">
            <w:pPr>
              <w:rPr>
                <w:rFonts w:ascii="Arial" w:hAnsi="Arial" w:cs="Arial"/>
                <w:sz w:val="20"/>
                <w:szCs w:val="20"/>
                <w:lang w:val="en-GB"/>
              </w:rPr>
            </w:pPr>
          </w:p>
        </w:tc>
        <w:tc>
          <w:tcPr>
            <w:tcW w:w="974" w:type="pct"/>
          </w:tcPr>
          <w:p w14:paraId="0351CA58" w14:textId="77777777" w:rsidR="00F1171E" w:rsidRPr="00C23330" w:rsidRDefault="00F1171E" w:rsidP="007222C8">
            <w:pPr>
              <w:rPr>
                <w:rFonts w:ascii="Arial" w:hAnsi="Arial" w:cs="Arial"/>
                <w:sz w:val="20"/>
                <w:szCs w:val="20"/>
                <w:lang w:val="en-GB"/>
              </w:rPr>
            </w:pPr>
          </w:p>
        </w:tc>
      </w:tr>
      <w:tr w:rsidR="00F1171E" w:rsidRPr="00C23330" w14:paraId="20A16C0C" w14:textId="77777777" w:rsidTr="00D100A8">
        <w:trPr>
          <w:trHeight w:val="1178"/>
        </w:trPr>
        <w:tc>
          <w:tcPr>
            <w:tcW w:w="1265" w:type="pct"/>
            <w:noWrap/>
          </w:tcPr>
          <w:p w14:paraId="7F4BCFAE" w14:textId="77777777" w:rsidR="00F1171E" w:rsidRPr="00C23330" w:rsidRDefault="00F1171E" w:rsidP="007222C8">
            <w:pPr>
              <w:pStyle w:val="Heading2"/>
              <w:jc w:val="left"/>
              <w:rPr>
                <w:rFonts w:ascii="Arial" w:hAnsi="Arial" w:cs="Arial"/>
                <w:b w:val="0"/>
                <w:bCs w:val="0"/>
                <w:lang w:val="en-GB"/>
              </w:rPr>
            </w:pPr>
            <w:r w:rsidRPr="00C23330">
              <w:rPr>
                <w:rFonts w:ascii="Arial" w:hAnsi="Arial" w:cs="Arial"/>
                <w:bCs w:val="0"/>
                <w:u w:val="single"/>
                <w:lang w:val="en-GB"/>
              </w:rPr>
              <w:t>Optional/General</w:t>
            </w:r>
            <w:r w:rsidRPr="00C23330">
              <w:rPr>
                <w:rFonts w:ascii="Arial" w:hAnsi="Arial" w:cs="Arial"/>
                <w:bCs w:val="0"/>
                <w:lang w:val="en-GB"/>
              </w:rPr>
              <w:t xml:space="preserve"> </w:t>
            </w:r>
            <w:r w:rsidRPr="00C23330">
              <w:rPr>
                <w:rFonts w:ascii="Arial" w:hAnsi="Arial" w:cs="Arial"/>
                <w:b w:val="0"/>
                <w:bCs w:val="0"/>
                <w:lang w:val="en-GB"/>
              </w:rPr>
              <w:t>comments</w:t>
            </w:r>
          </w:p>
          <w:p w14:paraId="1A6B3748" w14:textId="77777777" w:rsidR="00F1171E" w:rsidRPr="00C23330" w:rsidRDefault="00F1171E" w:rsidP="007222C8">
            <w:pPr>
              <w:pStyle w:val="Heading2"/>
              <w:jc w:val="left"/>
              <w:rPr>
                <w:rFonts w:ascii="Arial" w:hAnsi="Arial" w:cs="Arial"/>
                <w:b w:val="0"/>
                <w:lang w:val="en-GB"/>
              </w:rPr>
            </w:pPr>
          </w:p>
        </w:tc>
        <w:tc>
          <w:tcPr>
            <w:tcW w:w="2761" w:type="pct"/>
          </w:tcPr>
          <w:p w14:paraId="1E347C61" w14:textId="2EECD357" w:rsidR="00F1171E" w:rsidRPr="00C23330" w:rsidRDefault="00756B1F" w:rsidP="007222C8">
            <w:pPr>
              <w:rPr>
                <w:rFonts w:ascii="Arial" w:hAnsi="Arial" w:cs="Arial"/>
                <w:sz w:val="20"/>
                <w:szCs w:val="20"/>
                <w:lang w:val="en-GB"/>
              </w:rPr>
            </w:pPr>
            <w:r w:rsidRPr="00C23330">
              <w:rPr>
                <w:rFonts w:ascii="Arial" w:hAnsi="Arial" w:cs="Arial"/>
                <w:sz w:val="20"/>
                <w:szCs w:val="20"/>
                <w:lang w:val="en-GB"/>
              </w:rPr>
              <w:t>-</w:t>
            </w:r>
            <w:r w:rsidRPr="00C23330">
              <w:rPr>
                <w:rFonts w:ascii="Arial" w:hAnsi="Arial" w:cs="Arial"/>
                <w:sz w:val="20"/>
                <w:szCs w:val="20"/>
              </w:rPr>
              <w:t xml:space="preserve"> </w:t>
            </w:r>
            <w:r w:rsidRPr="00C23330">
              <w:rPr>
                <w:rFonts w:ascii="Arial" w:hAnsi="Arial" w:cs="Arial"/>
                <w:sz w:val="20"/>
                <w:szCs w:val="20"/>
                <w:lang w:val="en-GB"/>
              </w:rPr>
              <w:t>Expanding the discussion to include broader implications or potential applications of the findings could also increase the manuscript's relevance to a wider audience</w:t>
            </w:r>
            <w:r w:rsidR="003D4176" w:rsidRPr="00C23330">
              <w:rPr>
                <w:rFonts w:ascii="Arial" w:hAnsi="Arial" w:cs="Arial"/>
                <w:sz w:val="20"/>
                <w:szCs w:val="20"/>
                <w:lang w:val="en-GB"/>
              </w:rPr>
              <w:t>.</w:t>
            </w:r>
          </w:p>
          <w:p w14:paraId="5E946A0E" w14:textId="08C955CA" w:rsidR="00F1171E" w:rsidRPr="00C23330" w:rsidRDefault="008512A6" w:rsidP="003D4176">
            <w:pPr>
              <w:rPr>
                <w:rFonts w:ascii="Arial" w:hAnsi="Arial" w:cs="Arial"/>
                <w:sz w:val="20"/>
                <w:szCs w:val="20"/>
                <w:lang w:val="en-GB"/>
              </w:rPr>
            </w:pPr>
            <w:r w:rsidRPr="00C23330">
              <w:rPr>
                <w:rFonts w:ascii="Arial" w:hAnsi="Arial" w:cs="Arial"/>
                <w:sz w:val="20"/>
                <w:szCs w:val="20"/>
                <w:lang w:val="en-GB"/>
              </w:rPr>
              <w:t xml:space="preserve">- In section 13.7.2 </w:t>
            </w:r>
            <w:proofErr w:type="spellStart"/>
            <w:r w:rsidRPr="00C23330">
              <w:rPr>
                <w:rFonts w:ascii="Arial" w:hAnsi="Arial" w:cs="Arial"/>
                <w:sz w:val="20"/>
                <w:szCs w:val="20"/>
                <w:lang w:val="en-GB"/>
              </w:rPr>
              <w:t>mented</w:t>
            </w:r>
            <w:proofErr w:type="spellEnd"/>
            <w:r w:rsidRPr="00C23330">
              <w:rPr>
                <w:rFonts w:ascii="Arial" w:hAnsi="Arial" w:cs="Arial"/>
                <w:sz w:val="20"/>
                <w:szCs w:val="20"/>
                <w:lang w:val="en-GB"/>
              </w:rPr>
              <w:t xml:space="preserve"> to reaction rate unit (</w:t>
            </w:r>
            <w:r w:rsidR="003D4176" w:rsidRPr="00C23330">
              <w:rPr>
                <w:rFonts w:ascii="Arial" w:hAnsi="Arial" w:cs="Arial"/>
                <w:position w:val="1"/>
                <w:sz w:val="20"/>
                <w:szCs w:val="20"/>
              </w:rPr>
              <w:t>cm</w:t>
            </w:r>
            <w:r w:rsidR="003D4176" w:rsidRPr="00C23330">
              <w:rPr>
                <w:rFonts w:ascii="Arial" w:hAnsi="Arial" w:cs="Arial"/>
                <w:position w:val="1"/>
                <w:sz w:val="20"/>
                <w:szCs w:val="20"/>
                <w:vertAlign w:val="superscript"/>
              </w:rPr>
              <w:t>6</w:t>
            </w:r>
            <w:r w:rsidR="003D4176" w:rsidRPr="00C23330">
              <w:rPr>
                <w:rFonts w:ascii="Arial" w:hAnsi="Arial" w:cs="Arial"/>
                <w:position w:val="1"/>
                <w:sz w:val="20"/>
                <w:szCs w:val="20"/>
              </w:rPr>
              <w:t>s</w:t>
            </w:r>
            <w:r w:rsidR="003D4176" w:rsidRPr="00C23330">
              <w:rPr>
                <w:rFonts w:ascii="Arial" w:hAnsi="Arial" w:cs="Arial"/>
                <w:position w:val="1"/>
                <w:sz w:val="20"/>
                <w:szCs w:val="20"/>
                <w:vertAlign w:val="superscript"/>
              </w:rPr>
              <w:t>-</w:t>
            </w:r>
            <w:proofErr w:type="gramStart"/>
            <w:r w:rsidR="003D4176" w:rsidRPr="00C23330">
              <w:rPr>
                <w:rFonts w:ascii="Arial" w:hAnsi="Arial" w:cs="Arial"/>
                <w:position w:val="1"/>
                <w:sz w:val="20"/>
                <w:szCs w:val="20"/>
                <w:vertAlign w:val="superscript"/>
              </w:rPr>
              <w:t xml:space="preserve">1 </w:t>
            </w:r>
            <w:r w:rsidR="003D4176" w:rsidRPr="00C23330">
              <w:rPr>
                <w:rFonts w:ascii="Arial" w:hAnsi="Arial" w:cs="Arial"/>
                <w:sz w:val="20"/>
                <w:szCs w:val="20"/>
                <w:lang w:val="en-GB"/>
              </w:rPr>
              <w:t>)</w:t>
            </w:r>
            <w:proofErr w:type="gramEnd"/>
            <w:r w:rsidR="003D4176" w:rsidRPr="00C23330">
              <w:rPr>
                <w:rFonts w:ascii="Arial" w:hAnsi="Arial" w:cs="Arial"/>
                <w:sz w:val="20"/>
                <w:szCs w:val="20"/>
                <w:lang w:val="en-GB"/>
              </w:rPr>
              <w:t xml:space="preserve"> it confused unit. </w:t>
            </w:r>
          </w:p>
          <w:p w14:paraId="3523DEED" w14:textId="39C43457" w:rsidR="003D4176" w:rsidRPr="00C23330" w:rsidRDefault="003D4176" w:rsidP="003D4176">
            <w:pPr>
              <w:rPr>
                <w:rFonts w:ascii="Arial" w:hAnsi="Arial" w:cs="Arial"/>
                <w:sz w:val="20"/>
                <w:szCs w:val="20"/>
                <w:lang w:val="en-GB"/>
              </w:rPr>
            </w:pPr>
            <w:r w:rsidRPr="00C23330">
              <w:rPr>
                <w:rFonts w:ascii="Arial" w:hAnsi="Arial" w:cs="Arial"/>
                <w:sz w:val="20"/>
                <w:szCs w:val="20"/>
                <w:lang w:val="en-GB"/>
              </w:rPr>
              <w:t xml:space="preserve">-Some time </w:t>
            </w:r>
            <w:proofErr w:type="spellStart"/>
            <w:r w:rsidRPr="00C23330">
              <w:rPr>
                <w:rFonts w:ascii="Arial" w:hAnsi="Arial" w:cs="Arial"/>
                <w:sz w:val="20"/>
                <w:szCs w:val="20"/>
                <w:lang w:val="en-GB"/>
              </w:rPr>
              <w:t>refer</w:t>
            </w:r>
            <w:r w:rsidR="003C31DD" w:rsidRPr="00C23330">
              <w:rPr>
                <w:rFonts w:ascii="Arial" w:hAnsi="Arial" w:cs="Arial"/>
                <w:sz w:val="20"/>
                <w:szCs w:val="20"/>
                <w:lang w:val="en-GB"/>
              </w:rPr>
              <w:t>d</w:t>
            </w:r>
            <w:proofErr w:type="spellEnd"/>
            <w:r w:rsidRPr="00C23330">
              <w:rPr>
                <w:rFonts w:ascii="Arial" w:hAnsi="Arial" w:cs="Arial"/>
                <w:sz w:val="20"/>
                <w:szCs w:val="20"/>
                <w:lang w:val="en-GB"/>
              </w:rPr>
              <w:t xml:space="preserve"> to charts and it not included in this chapter to </w:t>
            </w:r>
            <w:proofErr w:type="spellStart"/>
            <w:r w:rsidRPr="00C23330">
              <w:rPr>
                <w:rFonts w:ascii="Arial" w:hAnsi="Arial" w:cs="Arial"/>
                <w:sz w:val="20"/>
                <w:szCs w:val="20"/>
                <w:lang w:val="en-GB"/>
              </w:rPr>
              <w:t>e</w:t>
            </w:r>
            <w:proofErr w:type="spellEnd"/>
            <w:r w:rsidRPr="00C23330">
              <w:rPr>
                <w:rFonts w:ascii="Arial" w:hAnsi="Arial" w:cs="Arial"/>
                <w:sz w:val="20"/>
                <w:szCs w:val="20"/>
                <w:lang w:val="en-GB"/>
              </w:rPr>
              <w:t xml:space="preserve"> more </w:t>
            </w:r>
            <w:proofErr w:type="spellStart"/>
            <w:r w:rsidRPr="00C23330">
              <w:rPr>
                <w:rFonts w:ascii="Arial" w:hAnsi="Arial" w:cs="Arial"/>
                <w:sz w:val="20"/>
                <w:szCs w:val="20"/>
                <w:lang w:val="en-GB"/>
              </w:rPr>
              <w:t>clairly</w:t>
            </w:r>
            <w:proofErr w:type="spellEnd"/>
            <w:r w:rsidRPr="00C23330">
              <w:rPr>
                <w:rFonts w:ascii="Arial" w:hAnsi="Arial" w:cs="Arial"/>
                <w:sz w:val="20"/>
                <w:szCs w:val="20"/>
                <w:lang w:val="en-GB"/>
              </w:rPr>
              <w:t xml:space="preserve"> and easer to reader to access for it mention to the chapter or reference of these charts.</w:t>
            </w:r>
          </w:p>
          <w:p w14:paraId="7EB58C99" w14:textId="42A71E90" w:rsidR="00F1171E" w:rsidRPr="00C23330" w:rsidRDefault="007E4505" w:rsidP="007222C8">
            <w:pPr>
              <w:rPr>
                <w:rFonts w:ascii="Arial" w:hAnsi="Arial" w:cs="Arial"/>
                <w:sz w:val="20"/>
                <w:szCs w:val="20"/>
                <w:lang w:val="en-GB"/>
              </w:rPr>
            </w:pPr>
            <w:r w:rsidRPr="00C23330">
              <w:rPr>
                <w:rFonts w:ascii="Arial" w:hAnsi="Arial" w:cs="Arial"/>
                <w:sz w:val="20"/>
                <w:szCs w:val="20"/>
                <w:lang w:val="en-GB"/>
              </w:rPr>
              <w:t xml:space="preserve">- </w:t>
            </w:r>
            <w:proofErr w:type="spellStart"/>
            <w:r w:rsidRPr="00C23330">
              <w:rPr>
                <w:rFonts w:ascii="Arial" w:hAnsi="Arial" w:cs="Arial"/>
                <w:sz w:val="20"/>
                <w:szCs w:val="20"/>
                <w:lang w:val="en-GB"/>
              </w:rPr>
              <w:t>Thei</w:t>
            </w:r>
            <w:r w:rsidR="00157522" w:rsidRPr="00C23330">
              <w:rPr>
                <w:rFonts w:ascii="Arial" w:hAnsi="Arial" w:cs="Arial"/>
                <w:sz w:val="20"/>
                <w:szCs w:val="20"/>
                <w:lang w:val="en-GB"/>
              </w:rPr>
              <w:t>entroduction</w:t>
            </w:r>
            <w:proofErr w:type="spellEnd"/>
            <w:r w:rsidR="00157522" w:rsidRPr="00C23330">
              <w:rPr>
                <w:rFonts w:ascii="Arial" w:hAnsi="Arial" w:cs="Arial"/>
                <w:sz w:val="20"/>
                <w:szCs w:val="20"/>
                <w:lang w:val="en-GB"/>
              </w:rPr>
              <w:t xml:space="preserve"> </w:t>
            </w:r>
            <w:r w:rsidR="00157522" w:rsidRPr="00C23330">
              <w:rPr>
                <w:rFonts w:ascii="Arial" w:hAnsi="Arial" w:cs="Arial"/>
                <w:sz w:val="20"/>
                <w:szCs w:val="20"/>
              </w:rPr>
              <w:t>need</w:t>
            </w:r>
            <w:r w:rsidR="00157522" w:rsidRPr="00C23330">
              <w:rPr>
                <w:rFonts w:ascii="Arial" w:hAnsi="Arial" w:cs="Arial"/>
                <w:sz w:val="20"/>
                <w:szCs w:val="20"/>
                <w:lang w:val="en-GB"/>
              </w:rPr>
              <w:t>s</w:t>
            </w:r>
            <w:r w:rsidR="00157522" w:rsidRPr="00C23330">
              <w:rPr>
                <w:rFonts w:ascii="Arial" w:hAnsi="Arial" w:cs="Arial"/>
                <w:sz w:val="20"/>
                <w:szCs w:val="20"/>
              </w:rPr>
              <w:t xml:space="preserve"> further clarification make the reader know this chapter is review for past </w:t>
            </w:r>
            <w:proofErr w:type="spellStart"/>
            <w:r w:rsidR="00157522" w:rsidRPr="00C23330">
              <w:rPr>
                <w:rFonts w:ascii="Arial" w:hAnsi="Arial" w:cs="Arial"/>
                <w:sz w:val="20"/>
                <w:szCs w:val="20"/>
              </w:rPr>
              <w:t>experminets</w:t>
            </w:r>
            <w:proofErr w:type="spellEnd"/>
            <w:r w:rsidR="00157522" w:rsidRPr="00C23330">
              <w:rPr>
                <w:rFonts w:ascii="Arial" w:hAnsi="Arial" w:cs="Arial"/>
                <w:sz w:val="20"/>
                <w:szCs w:val="20"/>
              </w:rPr>
              <w:t xml:space="preserve"> for other researchers</w:t>
            </w:r>
          </w:p>
          <w:p w14:paraId="15DFD0E8" w14:textId="77777777" w:rsidR="00F1171E" w:rsidRPr="00C23330" w:rsidRDefault="00F1171E" w:rsidP="007222C8">
            <w:pPr>
              <w:rPr>
                <w:rFonts w:ascii="Arial" w:hAnsi="Arial" w:cs="Arial"/>
                <w:sz w:val="20"/>
                <w:szCs w:val="20"/>
                <w:lang w:val="en-GB"/>
              </w:rPr>
            </w:pPr>
          </w:p>
        </w:tc>
        <w:tc>
          <w:tcPr>
            <w:tcW w:w="974" w:type="pct"/>
          </w:tcPr>
          <w:p w14:paraId="465E098E" w14:textId="77777777" w:rsidR="00F1171E" w:rsidRPr="00C23330" w:rsidRDefault="00F1171E" w:rsidP="007222C8">
            <w:pPr>
              <w:rPr>
                <w:rFonts w:ascii="Arial" w:hAnsi="Arial" w:cs="Arial"/>
                <w:sz w:val="20"/>
                <w:szCs w:val="20"/>
                <w:lang w:val="en-GB"/>
              </w:rPr>
            </w:pPr>
          </w:p>
        </w:tc>
      </w:tr>
    </w:tbl>
    <w:p w14:paraId="25069224" w14:textId="4700D743" w:rsidR="00F1171E" w:rsidRPr="00C2333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33483D" w:rsidRPr="00C23330" w14:paraId="5AE36FA3" w14:textId="77777777" w:rsidTr="00C2333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E378354" w14:textId="77777777" w:rsidR="0033483D" w:rsidRPr="00C23330" w:rsidRDefault="0033483D" w:rsidP="0033483D">
            <w:pPr>
              <w:pStyle w:val="BodyText"/>
              <w:rPr>
                <w:rFonts w:ascii="Arial" w:hAnsi="Arial" w:cs="Arial"/>
                <w:b/>
                <w:bCs/>
                <w:sz w:val="20"/>
                <w:szCs w:val="20"/>
                <w:u w:val="single"/>
                <w:lang w:val="en-GB"/>
              </w:rPr>
            </w:pPr>
            <w:bookmarkStart w:id="1" w:name="_Hlk167897572"/>
            <w:r w:rsidRPr="00C23330">
              <w:rPr>
                <w:rFonts w:ascii="Arial" w:hAnsi="Arial" w:cs="Arial"/>
                <w:b/>
                <w:bCs/>
                <w:sz w:val="20"/>
                <w:szCs w:val="20"/>
                <w:u w:val="single"/>
                <w:lang w:val="en-GB"/>
              </w:rPr>
              <w:t xml:space="preserve">PART  2: </w:t>
            </w:r>
          </w:p>
          <w:p w14:paraId="42B5FE23" w14:textId="77777777" w:rsidR="0033483D" w:rsidRPr="00C23330" w:rsidRDefault="0033483D" w:rsidP="0033483D">
            <w:pPr>
              <w:pStyle w:val="BodyText"/>
              <w:rPr>
                <w:rFonts w:ascii="Arial" w:hAnsi="Arial" w:cs="Arial"/>
                <w:b/>
                <w:bCs/>
                <w:sz w:val="20"/>
                <w:szCs w:val="20"/>
                <w:u w:val="single"/>
                <w:lang w:val="en-GB"/>
              </w:rPr>
            </w:pPr>
          </w:p>
        </w:tc>
      </w:tr>
      <w:tr w:rsidR="0033483D" w:rsidRPr="00C23330" w14:paraId="1EFF72C3" w14:textId="77777777" w:rsidTr="00C23330">
        <w:tc>
          <w:tcPr>
            <w:tcW w:w="1615" w:type="pct"/>
            <w:shd w:val="clear" w:color="auto" w:fill="auto"/>
            <w:noWrap/>
            <w:tcMar>
              <w:top w:w="0" w:type="dxa"/>
              <w:left w:w="108" w:type="dxa"/>
              <w:bottom w:w="0" w:type="dxa"/>
              <w:right w:w="108" w:type="dxa"/>
            </w:tcMar>
            <w:vAlign w:val="center"/>
          </w:tcPr>
          <w:p w14:paraId="623EA1C5" w14:textId="77777777" w:rsidR="0033483D" w:rsidRPr="00C23330" w:rsidRDefault="0033483D" w:rsidP="0033483D">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17D0EF71" w14:textId="77777777" w:rsidR="0033483D" w:rsidRPr="00C23330" w:rsidRDefault="0033483D" w:rsidP="0033483D">
            <w:pPr>
              <w:pStyle w:val="BodyText"/>
              <w:rPr>
                <w:rFonts w:ascii="Arial" w:hAnsi="Arial" w:cs="Arial"/>
                <w:b/>
                <w:bCs/>
                <w:sz w:val="20"/>
                <w:szCs w:val="20"/>
                <w:u w:val="single"/>
                <w:lang w:val="en-GB"/>
              </w:rPr>
            </w:pPr>
            <w:r w:rsidRPr="00C23330">
              <w:rPr>
                <w:rFonts w:ascii="Arial" w:hAnsi="Arial" w:cs="Arial"/>
                <w:b/>
                <w:bCs/>
                <w:sz w:val="20"/>
                <w:szCs w:val="20"/>
                <w:u w:val="single"/>
                <w:lang w:val="en-GB"/>
              </w:rPr>
              <w:t>Reviewer’s comment</w:t>
            </w:r>
          </w:p>
        </w:tc>
        <w:tc>
          <w:tcPr>
            <w:tcW w:w="1691" w:type="pct"/>
            <w:shd w:val="clear" w:color="auto" w:fill="auto"/>
          </w:tcPr>
          <w:p w14:paraId="457E729B" w14:textId="77777777" w:rsidR="0033483D" w:rsidRPr="00C23330" w:rsidRDefault="0033483D" w:rsidP="0033483D">
            <w:pPr>
              <w:pStyle w:val="BodyText"/>
              <w:rPr>
                <w:rFonts w:ascii="Arial" w:hAnsi="Arial" w:cs="Arial"/>
                <w:b/>
                <w:bCs/>
                <w:sz w:val="20"/>
                <w:szCs w:val="20"/>
                <w:u w:val="single"/>
                <w:lang w:val="en-GB"/>
              </w:rPr>
            </w:pPr>
            <w:r w:rsidRPr="00C23330">
              <w:rPr>
                <w:rFonts w:ascii="Arial" w:hAnsi="Arial" w:cs="Arial"/>
                <w:b/>
                <w:bCs/>
                <w:sz w:val="20"/>
                <w:szCs w:val="20"/>
                <w:u w:val="single"/>
                <w:lang w:val="en-GB"/>
              </w:rPr>
              <w:t xml:space="preserve">Author’s comment </w:t>
            </w:r>
            <w:r w:rsidRPr="00C23330">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33483D" w:rsidRPr="00C23330" w14:paraId="376614F8" w14:textId="77777777" w:rsidTr="00C23330">
        <w:trPr>
          <w:trHeight w:val="890"/>
        </w:trPr>
        <w:tc>
          <w:tcPr>
            <w:tcW w:w="1615" w:type="pct"/>
            <w:shd w:val="clear" w:color="auto" w:fill="auto"/>
            <w:noWrap/>
            <w:tcMar>
              <w:top w:w="0" w:type="dxa"/>
              <w:left w:w="108" w:type="dxa"/>
              <w:bottom w:w="0" w:type="dxa"/>
              <w:right w:w="108" w:type="dxa"/>
            </w:tcMar>
            <w:vAlign w:val="center"/>
          </w:tcPr>
          <w:p w14:paraId="48E25D22" w14:textId="77777777" w:rsidR="0033483D" w:rsidRPr="00C23330" w:rsidRDefault="0033483D" w:rsidP="0033483D">
            <w:pPr>
              <w:pStyle w:val="BodyText"/>
              <w:rPr>
                <w:rFonts w:ascii="Arial" w:hAnsi="Arial" w:cs="Arial"/>
                <w:b/>
                <w:bCs/>
                <w:sz w:val="20"/>
                <w:szCs w:val="20"/>
                <w:u w:val="single"/>
                <w:lang w:val="en-GB"/>
              </w:rPr>
            </w:pPr>
            <w:r w:rsidRPr="00C23330">
              <w:rPr>
                <w:rFonts w:ascii="Arial" w:hAnsi="Arial" w:cs="Arial"/>
                <w:b/>
                <w:bCs/>
                <w:sz w:val="20"/>
                <w:szCs w:val="20"/>
                <w:u w:val="single"/>
                <w:lang w:val="en-GB"/>
              </w:rPr>
              <w:t xml:space="preserve">Are there ethical issues in this manuscript? </w:t>
            </w:r>
          </w:p>
          <w:p w14:paraId="2F1BC755" w14:textId="77777777" w:rsidR="0033483D" w:rsidRPr="00C23330" w:rsidRDefault="0033483D" w:rsidP="0033483D">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57BAC385" w14:textId="77777777" w:rsidR="0033483D" w:rsidRPr="00C23330" w:rsidRDefault="0033483D" w:rsidP="0033483D">
            <w:pPr>
              <w:pStyle w:val="BodyText"/>
              <w:rPr>
                <w:rFonts w:ascii="Arial" w:hAnsi="Arial" w:cs="Arial"/>
                <w:b/>
                <w:bCs/>
                <w:i/>
                <w:iCs/>
                <w:sz w:val="20"/>
                <w:szCs w:val="20"/>
                <w:u w:val="single"/>
                <w:lang w:val="en-GB"/>
              </w:rPr>
            </w:pPr>
            <w:r w:rsidRPr="00C23330">
              <w:rPr>
                <w:rFonts w:ascii="Arial" w:hAnsi="Arial" w:cs="Arial"/>
                <w:b/>
                <w:bCs/>
                <w:i/>
                <w:iCs/>
                <w:sz w:val="20"/>
                <w:szCs w:val="20"/>
                <w:u w:val="single"/>
                <w:lang w:val="en-GB"/>
              </w:rPr>
              <w:t>(If yes, Kindly please write down the ethical issues here in details)</w:t>
            </w:r>
          </w:p>
          <w:p w14:paraId="32EBB5A3" w14:textId="77777777" w:rsidR="0033483D" w:rsidRPr="00C23330" w:rsidRDefault="0033483D" w:rsidP="0033483D">
            <w:pPr>
              <w:pStyle w:val="BodyText"/>
              <w:rPr>
                <w:rFonts w:ascii="Arial" w:hAnsi="Arial" w:cs="Arial"/>
                <w:b/>
                <w:bCs/>
                <w:sz w:val="20"/>
                <w:szCs w:val="20"/>
                <w:u w:val="single"/>
                <w:lang w:val="en-GB"/>
              </w:rPr>
            </w:pPr>
          </w:p>
          <w:p w14:paraId="17A3EC68" w14:textId="77777777" w:rsidR="0033483D" w:rsidRPr="00C23330" w:rsidRDefault="0033483D" w:rsidP="0033483D">
            <w:pPr>
              <w:pStyle w:val="BodyText"/>
              <w:rPr>
                <w:rFonts w:ascii="Arial" w:hAnsi="Arial" w:cs="Arial"/>
                <w:b/>
                <w:bCs/>
                <w:sz w:val="20"/>
                <w:szCs w:val="20"/>
                <w:u w:val="single"/>
                <w:lang w:val="en-GB"/>
              </w:rPr>
            </w:pPr>
          </w:p>
        </w:tc>
        <w:tc>
          <w:tcPr>
            <w:tcW w:w="1691" w:type="pct"/>
            <w:shd w:val="clear" w:color="auto" w:fill="auto"/>
            <w:vAlign w:val="center"/>
          </w:tcPr>
          <w:p w14:paraId="06B1227C" w14:textId="77777777" w:rsidR="0033483D" w:rsidRPr="00C23330" w:rsidRDefault="0033483D" w:rsidP="0033483D">
            <w:pPr>
              <w:pStyle w:val="BodyText"/>
              <w:rPr>
                <w:rFonts w:ascii="Arial" w:hAnsi="Arial" w:cs="Arial"/>
                <w:b/>
                <w:bCs/>
                <w:sz w:val="20"/>
                <w:szCs w:val="20"/>
                <w:u w:val="single"/>
                <w:lang w:val="en-GB"/>
              </w:rPr>
            </w:pPr>
          </w:p>
          <w:p w14:paraId="54849436" w14:textId="77777777" w:rsidR="0033483D" w:rsidRPr="00C23330" w:rsidRDefault="0033483D" w:rsidP="0033483D">
            <w:pPr>
              <w:pStyle w:val="BodyText"/>
              <w:rPr>
                <w:rFonts w:ascii="Arial" w:hAnsi="Arial" w:cs="Arial"/>
                <w:b/>
                <w:bCs/>
                <w:sz w:val="20"/>
                <w:szCs w:val="20"/>
                <w:u w:val="single"/>
                <w:lang w:val="en-GB"/>
              </w:rPr>
            </w:pPr>
          </w:p>
          <w:p w14:paraId="7D36B90D" w14:textId="77777777" w:rsidR="0033483D" w:rsidRPr="00C23330" w:rsidRDefault="0033483D" w:rsidP="0033483D">
            <w:pPr>
              <w:pStyle w:val="BodyText"/>
              <w:rPr>
                <w:rFonts w:ascii="Arial" w:hAnsi="Arial" w:cs="Arial"/>
                <w:b/>
                <w:bCs/>
                <w:sz w:val="20"/>
                <w:szCs w:val="20"/>
                <w:u w:val="single"/>
                <w:lang w:val="en-GB"/>
              </w:rPr>
            </w:pPr>
          </w:p>
        </w:tc>
      </w:tr>
    </w:tbl>
    <w:p w14:paraId="623F41A3" w14:textId="77777777" w:rsidR="0033483D" w:rsidRPr="00C23330" w:rsidRDefault="0033483D" w:rsidP="0033483D">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33483D" w:rsidRPr="00C23330" w14:paraId="0DB4D737" w14:textId="77777777" w:rsidTr="00C2333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CA91D21" w14:textId="01684163" w:rsidR="0033483D" w:rsidRPr="00C23330" w:rsidRDefault="0033483D" w:rsidP="0033483D">
            <w:pPr>
              <w:pStyle w:val="BodyText"/>
              <w:rPr>
                <w:rFonts w:ascii="Arial" w:hAnsi="Arial" w:cs="Arial"/>
                <w:b/>
                <w:bCs/>
                <w:sz w:val="20"/>
                <w:szCs w:val="20"/>
                <w:u w:val="single"/>
                <w:lang w:val="en-GB"/>
              </w:rPr>
            </w:pPr>
            <w:r w:rsidRPr="00C23330">
              <w:rPr>
                <w:rFonts w:ascii="Arial" w:hAnsi="Arial" w:cs="Arial"/>
                <w:b/>
                <w:bCs/>
                <w:sz w:val="20"/>
                <w:szCs w:val="20"/>
                <w:u w:val="single"/>
                <w:lang w:val="en-GB"/>
              </w:rPr>
              <w:t>Reviewer Details:</w:t>
            </w:r>
          </w:p>
          <w:p w14:paraId="1ECF31C3" w14:textId="77777777" w:rsidR="0033483D" w:rsidRPr="00C23330" w:rsidRDefault="0033483D" w:rsidP="0033483D">
            <w:pPr>
              <w:pStyle w:val="BodyText"/>
              <w:rPr>
                <w:rFonts w:ascii="Arial" w:hAnsi="Arial" w:cs="Arial"/>
                <w:b/>
                <w:bCs/>
                <w:sz w:val="20"/>
                <w:szCs w:val="20"/>
                <w:u w:val="single"/>
                <w:lang w:val="en-GB"/>
              </w:rPr>
            </w:pPr>
          </w:p>
        </w:tc>
      </w:tr>
      <w:tr w:rsidR="0033483D" w:rsidRPr="00C23330" w14:paraId="79302315" w14:textId="77777777" w:rsidTr="00C23330">
        <w:trPr>
          <w:trHeight w:val="77"/>
        </w:trPr>
        <w:tc>
          <w:tcPr>
            <w:tcW w:w="1409" w:type="pct"/>
            <w:shd w:val="clear" w:color="auto" w:fill="auto"/>
            <w:noWrap/>
            <w:tcMar>
              <w:top w:w="0" w:type="dxa"/>
              <w:left w:w="108" w:type="dxa"/>
              <w:bottom w:w="0" w:type="dxa"/>
              <w:right w:w="108" w:type="dxa"/>
            </w:tcMar>
            <w:vAlign w:val="center"/>
          </w:tcPr>
          <w:p w14:paraId="6DB1167E" w14:textId="77777777" w:rsidR="0033483D" w:rsidRPr="00C23330" w:rsidRDefault="0033483D" w:rsidP="0033483D">
            <w:pPr>
              <w:pStyle w:val="BodyText"/>
              <w:rPr>
                <w:rFonts w:ascii="Arial" w:hAnsi="Arial" w:cs="Arial"/>
                <w:b/>
                <w:bCs/>
                <w:sz w:val="20"/>
                <w:szCs w:val="20"/>
                <w:lang w:val="en-GB"/>
              </w:rPr>
            </w:pPr>
            <w:r w:rsidRPr="00C23330">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3DB8E4D9" w14:textId="22EBF59B" w:rsidR="0033483D" w:rsidRPr="00C23330" w:rsidRDefault="00C23330" w:rsidP="0033483D">
            <w:pPr>
              <w:pStyle w:val="BodyText"/>
              <w:rPr>
                <w:rFonts w:ascii="Arial" w:hAnsi="Arial" w:cs="Arial"/>
                <w:b/>
                <w:bCs/>
                <w:sz w:val="20"/>
                <w:szCs w:val="20"/>
                <w:lang w:val="en-US"/>
              </w:rPr>
            </w:pPr>
            <w:proofErr w:type="spellStart"/>
            <w:r w:rsidRPr="00C23330">
              <w:rPr>
                <w:rFonts w:ascii="Arial" w:hAnsi="Arial" w:cs="Arial"/>
                <w:b/>
                <w:bCs/>
                <w:sz w:val="20"/>
                <w:szCs w:val="20"/>
                <w:lang w:val="en-US"/>
              </w:rPr>
              <w:t>Najeh</w:t>
            </w:r>
            <w:proofErr w:type="spellEnd"/>
            <w:r w:rsidRPr="00C23330">
              <w:rPr>
                <w:rFonts w:ascii="Arial" w:hAnsi="Arial" w:cs="Arial"/>
                <w:b/>
                <w:bCs/>
                <w:sz w:val="20"/>
                <w:szCs w:val="20"/>
                <w:lang w:val="en-US"/>
              </w:rPr>
              <w:t xml:space="preserve"> </w:t>
            </w:r>
            <w:proofErr w:type="spellStart"/>
            <w:r w:rsidRPr="00C23330">
              <w:rPr>
                <w:rFonts w:ascii="Arial" w:hAnsi="Arial" w:cs="Arial"/>
                <w:b/>
                <w:bCs/>
                <w:sz w:val="20"/>
                <w:szCs w:val="20"/>
                <w:lang w:val="en-US"/>
              </w:rPr>
              <w:t>Alali</w:t>
            </w:r>
            <w:proofErr w:type="spellEnd"/>
          </w:p>
        </w:tc>
      </w:tr>
      <w:tr w:rsidR="0033483D" w:rsidRPr="00C23330" w14:paraId="017D2E88" w14:textId="77777777" w:rsidTr="00C23330">
        <w:trPr>
          <w:trHeight w:val="77"/>
        </w:trPr>
        <w:tc>
          <w:tcPr>
            <w:tcW w:w="1409" w:type="pct"/>
            <w:shd w:val="clear" w:color="auto" w:fill="auto"/>
            <w:noWrap/>
            <w:tcMar>
              <w:top w:w="0" w:type="dxa"/>
              <w:left w:w="108" w:type="dxa"/>
              <w:bottom w:w="0" w:type="dxa"/>
              <w:right w:w="108" w:type="dxa"/>
            </w:tcMar>
            <w:vAlign w:val="center"/>
          </w:tcPr>
          <w:p w14:paraId="46BEDD0E" w14:textId="77777777" w:rsidR="0033483D" w:rsidRPr="00C23330" w:rsidRDefault="0033483D" w:rsidP="0033483D">
            <w:pPr>
              <w:pStyle w:val="BodyText"/>
              <w:rPr>
                <w:rFonts w:ascii="Arial" w:hAnsi="Arial" w:cs="Arial"/>
                <w:b/>
                <w:bCs/>
                <w:sz w:val="20"/>
                <w:szCs w:val="20"/>
                <w:lang w:val="en-GB"/>
              </w:rPr>
            </w:pPr>
            <w:r w:rsidRPr="00C23330">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33348D1" w14:textId="6242AA66" w:rsidR="0033483D" w:rsidRPr="00C23330" w:rsidRDefault="00C23330" w:rsidP="00C23330">
            <w:pPr>
              <w:pStyle w:val="BodyText"/>
              <w:rPr>
                <w:rFonts w:ascii="Arial" w:hAnsi="Arial" w:cs="Arial"/>
                <w:b/>
                <w:bCs/>
                <w:sz w:val="20"/>
                <w:szCs w:val="20"/>
                <w:lang w:val="en-GB"/>
              </w:rPr>
            </w:pPr>
            <w:r w:rsidRPr="00C23330">
              <w:rPr>
                <w:rFonts w:ascii="Arial" w:hAnsi="Arial" w:cs="Arial"/>
                <w:b/>
                <w:bCs/>
                <w:sz w:val="20"/>
                <w:szCs w:val="20"/>
                <w:lang w:val="en-GB"/>
              </w:rPr>
              <w:t>Al-</w:t>
            </w:r>
            <w:proofErr w:type="spellStart"/>
            <w:r w:rsidRPr="00C23330">
              <w:rPr>
                <w:rFonts w:ascii="Arial" w:hAnsi="Arial" w:cs="Arial"/>
                <w:b/>
                <w:bCs/>
                <w:sz w:val="20"/>
                <w:szCs w:val="20"/>
                <w:lang w:val="en-GB"/>
              </w:rPr>
              <w:t>Ayen</w:t>
            </w:r>
            <w:proofErr w:type="spellEnd"/>
            <w:r w:rsidRPr="00C23330">
              <w:rPr>
                <w:rFonts w:ascii="Arial" w:hAnsi="Arial" w:cs="Arial"/>
                <w:b/>
                <w:bCs/>
                <w:sz w:val="20"/>
                <w:szCs w:val="20"/>
                <w:lang w:val="en-GB"/>
              </w:rPr>
              <w:t xml:space="preserve"> Iraqi University, </w:t>
            </w:r>
            <w:r w:rsidRPr="00C23330">
              <w:rPr>
                <w:rFonts w:ascii="Arial" w:hAnsi="Arial" w:cs="Arial"/>
                <w:b/>
                <w:bCs/>
                <w:sz w:val="20"/>
                <w:szCs w:val="20"/>
                <w:lang w:val="en-GB"/>
              </w:rPr>
              <w:t>Syria</w:t>
            </w:r>
          </w:p>
        </w:tc>
      </w:tr>
    </w:tbl>
    <w:p w14:paraId="3A6EB827" w14:textId="77777777" w:rsidR="0033483D" w:rsidRPr="00C23330" w:rsidRDefault="0033483D" w:rsidP="0033483D">
      <w:pPr>
        <w:pStyle w:val="BodyText"/>
        <w:rPr>
          <w:rFonts w:ascii="Arial" w:hAnsi="Arial" w:cs="Arial"/>
          <w:b/>
          <w:bCs/>
          <w:sz w:val="20"/>
          <w:szCs w:val="20"/>
          <w:u w:val="single"/>
          <w:lang w:val="en-US"/>
        </w:rPr>
      </w:pPr>
    </w:p>
    <w:bookmarkEnd w:id="1"/>
    <w:p w14:paraId="449B721B" w14:textId="77777777" w:rsidR="0033483D" w:rsidRPr="00C23330" w:rsidRDefault="0033483D" w:rsidP="0033483D">
      <w:pPr>
        <w:pStyle w:val="BodyText"/>
        <w:rPr>
          <w:rFonts w:ascii="Arial" w:hAnsi="Arial" w:cs="Arial"/>
          <w:b/>
          <w:bCs/>
          <w:sz w:val="20"/>
          <w:szCs w:val="20"/>
          <w:u w:val="single"/>
          <w:lang w:val="en-US"/>
        </w:rPr>
      </w:pPr>
    </w:p>
    <w:p w14:paraId="0821307F" w14:textId="77777777" w:rsidR="00F1171E" w:rsidRPr="00C23330" w:rsidRDefault="00F1171E" w:rsidP="00F1171E">
      <w:pPr>
        <w:pStyle w:val="BodyText"/>
        <w:rPr>
          <w:rFonts w:ascii="Arial" w:hAnsi="Arial" w:cs="Arial"/>
          <w:b/>
          <w:bCs/>
          <w:sz w:val="20"/>
          <w:szCs w:val="20"/>
          <w:u w:val="single"/>
          <w:lang w:val="en-GB"/>
        </w:rPr>
      </w:pPr>
    </w:p>
    <w:sectPr w:rsidR="00F1171E" w:rsidRPr="00C23330"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2C296" w14:textId="77777777" w:rsidR="0003720D" w:rsidRPr="0000007A" w:rsidRDefault="0003720D" w:rsidP="0099583E">
      <w:r>
        <w:separator/>
      </w:r>
    </w:p>
  </w:endnote>
  <w:endnote w:type="continuationSeparator" w:id="0">
    <w:p w14:paraId="6B645F6F" w14:textId="77777777" w:rsidR="0003720D" w:rsidRPr="0000007A" w:rsidRDefault="0003720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8EF6A" w14:textId="77777777" w:rsidR="0003720D" w:rsidRPr="0000007A" w:rsidRDefault="0003720D" w:rsidP="0099583E">
      <w:r>
        <w:separator/>
      </w:r>
    </w:p>
  </w:footnote>
  <w:footnote w:type="continuationSeparator" w:id="0">
    <w:p w14:paraId="7BEF783A" w14:textId="77777777" w:rsidR="0003720D" w:rsidRPr="0000007A" w:rsidRDefault="0003720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17DEF"/>
    <w:multiLevelType w:val="hybridMultilevel"/>
    <w:tmpl w:val="A9328F7C"/>
    <w:lvl w:ilvl="0" w:tplc="E25468CA">
      <w:start w:val="1"/>
      <w:numFmt w:val="decimal"/>
      <w:lvlText w:val="%1-"/>
      <w:lvlJc w:val="left"/>
      <w:pPr>
        <w:ind w:left="490" w:hanging="360"/>
      </w:pPr>
      <w:rPr>
        <w:rFonts w:hint="default"/>
      </w:rPr>
    </w:lvl>
    <w:lvl w:ilvl="1" w:tplc="08090019" w:tentative="1">
      <w:start w:val="1"/>
      <w:numFmt w:val="lowerLetter"/>
      <w:lvlText w:val="%2."/>
      <w:lvlJc w:val="left"/>
      <w:pPr>
        <w:ind w:left="1210" w:hanging="360"/>
      </w:pPr>
    </w:lvl>
    <w:lvl w:ilvl="2" w:tplc="0809001B" w:tentative="1">
      <w:start w:val="1"/>
      <w:numFmt w:val="lowerRoman"/>
      <w:lvlText w:val="%3."/>
      <w:lvlJc w:val="right"/>
      <w:pPr>
        <w:ind w:left="1930" w:hanging="180"/>
      </w:pPr>
    </w:lvl>
    <w:lvl w:ilvl="3" w:tplc="0809000F" w:tentative="1">
      <w:start w:val="1"/>
      <w:numFmt w:val="decimal"/>
      <w:lvlText w:val="%4."/>
      <w:lvlJc w:val="left"/>
      <w:pPr>
        <w:ind w:left="2650" w:hanging="360"/>
      </w:pPr>
    </w:lvl>
    <w:lvl w:ilvl="4" w:tplc="08090019" w:tentative="1">
      <w:start w:val="1"/>
      <w:numFmt w:val="lowerLetter"/>
      <w:lvlText w:val="%5."/>
      <w:lvlJc w:val="left"/>
      <w:pPr>
        <w:ind w:left="3370" w:hanging="360"/>
      </w:pPr>
    </w:lvl>
    <w:lvl w:ilvl="5" w:tplc="0809001B" w:tentative="1">
      <w:start w:val="1"/>
      <w:numFmt w:val="lowerRoman"/>
      <w:lvlText w:val="%6."/>
      <w:lvlJc w:val="right"/>
      <w:pPr>
        <w:ind w:left="4090" w:hanging="180"/>
      </w:pPr>
    </w:lvl>
    <w:lvl w:ilvl="6" w:tplc="0809000F" w:tentative="1">
      <w:start w:val="1"/>
      <w:numFmt w:val="decimal"/>
      <w:lvlText w:val="%7."/>
      <w:lvlJc w:val="left"/>
      <w:pPr>
        <w:ind w:left="4810" w:hanging="360"/>
      </w:pPr>
    </w:lvl>
    <w:lvl w:ilvl="7" w:tplc="08090019" w:tentative="1">
      <w:start w:val="1"/>
      <w:numFmt w:val="lowerLetter"/>
      <w:lvlText w:val="%8."/>
      <w:lvlJc w:val="left"/>
      <w:pPr>
        <w:ind w:left="5530" w:hanging="360"/>
      </w:pPr>
    </w:lvl>
    <w:lvl w:ilvl="8" w:tplc="0809001B" w:tentative="1">
      <w:start w:val="1"/>
      <w:numFmt w:val="lowerRoman"/>
      <w:lvlText w:val="%9."/>
      <w:lvlJc w:val="right"/>
      <w:pPr>
        <w:ind w:left="625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1679"/>
    <w:rsid w:val="00010403"/>
    <w:rsid w:val="00012C8B"/>
    <w:rsid w:val="000168A9"/>
    <w:rsid w:val="00021981"/>
    <w:rsid w:val="000234E1"/>
    <w:rsid w:val="0002598E"/>
    <w:rsid w:val="0003720D"/>
    <w:rsid w:val="00037D52"/>
    <w:rsid w:val="000450FC"/>
    <w:rsid w:val="00052A7E"/>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1C54"/>
    <w:rsid w:val="00142A9C"/>
    <w:rsid w:val="0014377D"/>
    <w:rsid w:val="00150304"/>
    <w:rsid w:val="0015296D"/>
    <w:rsid w:val="00157522"/>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6A0E"/>
    <w:rsid w:val="002320EB"/>
    <w:rsid w:val="0023696A"/>
    <w:rsid w:val="002422CB"/>
    <w:rsid w:val="00245E23"/>
    <w:rsid w:val="0025366D"/>
    <w:rsid w:val="0025366F"/>
    <w:rsid w:val="00257F9E"/>
    <w:rsid w:val="00262634"/>
    <w:rsid w:val="00275984"/>
    <w:rsid w:val="002760C7"/>
    <w:rsid w:val="00280EC9"/>
    <w:rsid w:val="00282BEE"/>
    <w:rsid w:val="002859CC"/>
    <w:rsid w:val="00287C40"/>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483D"/>
    <w:rsid w:val="0033692F"/>
    <w:rsid w:val="00344BB8"/>
    <w:rsid w:val="00353718"/>
    <w:rsid w:val="00374F93"/>
    <w:rsid w:val="00377F1D"/>
    <w:rsid w:val="00394901"/>
    <w:rsid w:val="003A04E7"/>
    <w:rsid w:val="003A1C45"/>
    <w:rsid w:val="003A4991"/>
    <w:rsid w:val="003A4F99"/>
    <w:rsid w:val="003A6E1A"/>
    <w:rsid w:val="003B1D0B"/>
    <w:rsid w:val="003B2172"/>
    <w:rsid w:val="003C31DD"/>
    <w:rsid w:val="003C3D43"/>
    <w:rsid w:val="003D1BDE"/>
    <w:rsid w:val="003D4176"/>
    <w:rsid w:val="003E746A"/>
    <w:rsid w:val="00401C12"/>
    <w:rsid w:val="00412152"/>
    <w:rsid w:val="00417582"/>
    <w:rsid w:val="0042465A"/>
    <w:rsid w:val="00435B36"/>
    <w:rsid w:val="00442B24"/>
    <w:rsid w:val="004430CD"/>
    <w:rsid w:val="0044519B"/>
    <w:rsid w:val="004457C8"/>
    <w:rsid w:val="00452F40"/>
    <w:rsid w:val="00457AB1"/>
    <w:rsid w:val="00457BC0"/>
    <w:rsid w:val="00461309"/>
    <w:rsid w:val="00462996"/>
    <w:rsid w:val="004710E3"/>
    <w:rsid w:val="00474129"/>
    <w:rsid w:val="00477844"/>
    <w:rsid w:val="004833E9"/>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69F6"/>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25EC"/>
    <w:rsid w:val="006A5E0B"/>
    <w:rsid w:val="006A7405"/>
    <w:rsid w:val="006C3797"/>
    <w:rsid w:val="006D467C"/>
    <w:rsid w:val="006E01EE"/>
    <w:rsid w:val="006E6014"/>
    <w:rsid w:val="006E7D6E"/>
    <w:rsid w:val="00700A1D"/>
    <w:rsid w:val="00700EF2"/>
    <w:rsid w:val="00700F89"/>
    <w:rsid w:val="00701186"/>
    <w:rsid w:val="00707BE1"/>
    <w:rsid w:val="007238EB"/>
    <w:rsid w:val="007317C3"/>
    <w:rsid w:val="0073332F"/>
    <w:rsid w:val="00734756"/>
    <w:rsid w:val="00734BFB"/>
    <w:rsid w:val="0073538B"/>
    <w:rsid w:val="00737BC9"/>
    <w:rsid w:val="0074253C"/>
    <w:rsid w:val="007426E6"/>
    <w:rsid w:val="00751520"/>
    <w:rsid w:val="00756B1F"/>
    <w:rsid w:val="00766889"/>
    <w:rsid w:val="00766A0D"/>
    <w:rsid w:val="00766F6C"/>
    <w:rsid w:val="00767F8C"/>
    <w:rsid w:val="00780B67"/>
    <w:rsid w:val="00781D07"/>
    <w:rsid w:val="007A0A83"/>
    <w:rsid w:val="007A62F8"/>
    <w:rsid w:val="007B1099"/>
    <w:rsid w:val="007B54A4"/>
    <w:rsid w:val="007C33E4"/>
    <w:rsid w:val="007C6CDF"/>
    <w:rsid w:val="007D0246"/>
    <w:rsid w:val="007E4505"/>
    <w:rsid w:val="007F5873"/>
    <w:rsid w:val="008126B7"/>
    <w:rsid w:val="00815F94"/>
    <w:rsid w:val="008224E2"/>
    <w:rsid w:val="00825DC9"/>
    <w:rsid w:val="0082676D"/>
    <w:rsid w:val="008324FC"/>
    <w:rsid w:val="00834973"/>
    <w:rsid w:val="00846F1F"/>
    <w:rsid w:val="008470AB"/>
    <w:rsid w:val="008512A6"/>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6DC1"/>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0F0"/>
    <w:rsid w:val="00AC1349"/>
    <w:rsid w:val="00AC3853"/>
    <w:rsid w:val="00AD6C51"/>
    <w:rsid w:val="00AE0E9B"/>
    <w:rsid w:val="00AE54CD"/>
    <w:rsid w:val="00AE5B1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79D7"/>
    <w:rsid w:val="00BA1AB3"/>
    <w:rsid w:val="00BA6421"/>
    <w:rsid w:val="00BB21AB"/>
    <w:rsid w:val="00BB4FEC"/>
    <w:rsid w:val="00BC1EF7"/>
    <w:rsid w:val="00BC3CE0"/>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3330"/>
    <w:rsid w:val="00C25C8F"/>
    <w:rsid w:val="00C263C6"/>
    <w:rsid w:val="00C268B8"/>
    <w:rsid w:val="00C26D8B"/>
    <w:rsid w:val="00C435C6"/>
    <w:rsid w:val="00C5502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00A8"/>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3A4"/>
    <w:rsid w:val="00DA2679"/>
    <w:rsid w:val="00DA3C3D"/>
    <w:rsid w:val="00DA41F5"/>
    <w:rsid w:val="00DB4160"/>
    <w:rsid w:val="00DB7E1B"/>
    <w:rsid w:val="00DC1D81"/>
    <w:rsid w:val="00DD0C4A"/>
    <w:rsid w:val="00DD274C"/>
    <w:rsid w:val="00DE7D30"/>
    <w:rsid w:val="00E03C32"/>
    <w:rsid w:val="00E16119"/>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3AB0"/>
    <w:rsid w:val="00ED6B12"/>
    <w:rsid w:val="00ED7400"/>
    <w:rsid w:val="00EE1914"/>
    <w:rsid w:val="00EF1B0B"/>
    <w:rsid w:val="00EF326D"/>
    <w:rsid w:val="00EF53FE"/>
    <w:rsid w:val="00F05277"/>
    <w:rsid w:val="00F1171E"/>
    <w:rsid w:val="00F13071"/>
    <w:rsid w:val="00F17473"/>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4201"/>
    <w:rsid w:val="00FB5101"/>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1555691E-3502-4521-BFAD-F8B39339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173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1166</Words>
  <Characters>6652</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7803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8</cp:revision>
  <dcterms:created xsi:type="dcterms:W3CDTF">2024-11-29T16:06:00Z</dcterms:created>
  <dcterms:modified xsi:type="dcterms:W3CDTF">2025-03-12T12:54:00Z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