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A3C82" w14:paraId="1643A4CA" w14:textId="77777777" w:rsidTr="004847FF">
        <w:trPr>
          <w:trHeight w:val="450"/>
        </w:trPr>
        <w:tc>
          <w:tcPr>
            <w:tcW w:w="5000" w:type="pct"/>
            <w:gridSpan w:val="2"/>
            <w:tcBorders>
              <w:top w:val="nil"/>
              <w:left w:val="nil"/>
              <w:right w:val="nil"/>
            </w:tcBorders>
          </w:tcPr>
          <w:p w14:paraId="4C55E51F" w14:textId="77777777" w:rsidR="00602F7D" w:rsidRPr="003A3C82" w:rsidRDefault="00602F7D" w:rsidP="00F2643C">
            <w:pPr>
              <w:pStyle w:val="Heading2"/>
              <w:jc w:val="left"/>
              <w:rPr>
                <w:rFonts w:ascii="Arial" w:hAnsi="Arial" w:cs="Arial"/>
                <w:b w:val="0"/>
                <w:bCs w:val="0"/>
                <w:lang w:val="en-US"/>
              </w:rPr>
            </w:pPr>
          </w:p>
        </w:tc>
      </w:tr>
      <w:tr w:rsidR="0000007A" w:rsidRPr="003A3C82" w14:paraId="127EAD7E" w14:textId="77777777" w:rsidTr="00F33C84">
        <w:trPr>
          <w:trHeight w:val="413"/>
        </w:trPr>
        <w:tc>
          <w:tcPr>
            <w:tcW w:w="1234" w:type="pct"/>
          </w:tcPr>
          <w:p w14:paraId="3C159AA5" w14:textId="77777777" w:rsidR="0000007A" w:rsidRPr="003A3C82" w:rsidRDefault="00D27A79" w:rsidP="00696CAD">
            <w:pPr>
              <w:pStyle w:val="BodyText"/>
              <w:ind w:left="90"/>
              <w:jc w:val="left"/>
              <w:rPr>
                <w:rFonts w:ascii="Arial" w:hAnsi="Arial" w:cs="Arial"/>
                <w:bCs/>
                <w:sz w:val="20"/>
                <w:szCs w:val="20"/>
                <w:lang w:val="en-GB"/>
              </w:rPr>
            </w:pPr>
            <w:r w:rsidRPr="003A3C82">
              <w:rPr>
                <w:rFonts w:ascii="Arial" w:hAnsi="Arial" w:cs="Arial"/>
                <w:bCs/>
                <w:sz w:val="20"/>
                <w:szCs w:val="20"/>
                <w:lang w:val="en-GB"/>
              </w:rPr>
              <w:t xml:space="preserve">Book </w:t>
            </w:r>
            <w:r w:rsidR="0000007A" w:rsidRPr="003A3C8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CA1E4D5" w:rsidR="0000007A" w:rsidRPr="003A3C82" w:rsidRDefault="00090F25" w:rsidP="00054BC4">
            <w:pPr>
              <w:pStyle w:val="NormalWeb"/>
              <w:rPr>
                <w:rFonts w:ascii="Arial" w:hAnsi="Arial" w:cs="Arial"/>
                <w:b/>
                <w:bCs/>
                <w:sz w:val="20"/>
                <w:szCs w:val="20"/>
                <w:u w:val="single"/>
              </w:rPr>
            </w:pPr>
            <w:r w:rsidRPr="003A3C82">
              <w:rPr>
                <w:rFonts w:ascii="Arial" w:hAnsi="Arial" w:cs="Arial"/>
                <w:b/>
                <w:bCs/>
                <w:sz w:val="20"/>
                <w:szCs w:val="20"/>
                <w:u w:val="single"/>
              </w:rPr>
              <w:t>Plasmas Afterglows with N2 for Surface Treatments synthesis 2024</w:t>
            </w:r>
          </w:p>
        </w:tc>
      </w:tr>
      <w:tr w:rsidR="0000007A" w:rsidRPr="003A3C82" w14:paraId="73C90375" w14:textId="77777777" w:rsidTr="002E7787">
        <w:trPr>
          <w:trHeight w:val="290"/>
        </w:trPr>
        <w:tc>
          <w:tcPr>
            <w:tcW w:w="1234" w:type="pct"/>
          </w:tcPr>
          <w:p w14:paraId="20D28135" w14:textId="77777777" w:rsidR="0000007A" w:rsidRPr="003A3C82" w:rsidRDefault="0000007A" w:rsidP="00696CAD">
            <w:pPr>
              <w:pStyle w:val="BodyText"/>
              <w:ind w:left="90"/>
              <w:jc w:val="left"/>
              <w:rPr>
                <w:rFonts w:ascii="Arial" w:hAnsi="Arial" w:cs="Arial"/>
                <w:bCs/>
                <w:sz w:val="20"/>
                <w:szCs w:val="20"/>
                <w:lang w:val="en-GB"/>
              </w:rPr>
            </w:pPr>
            <w:r w:rsidRPr="003A3C8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435A639" w:rsidR="0000007A" w:rsidRPr="003A3C82" w:rsidRDefault="00E72A8E" w:rsidP="00F3669D">
            <w:pPr>
              <w:pStyle w:val="NormalWeb"/>
              <w:spacing w:before="0" w:beforeAutospacing="0" w:after="0" w:afterAutospacing="0"/>
              <w:rPr>
                <w:rFonts w:ascii="Arial" w:hAnsi="Arial" w:cs="Arial"/>
                <w:b/>
                <w:bCs/>
                <w:sz w:val="20"/>
                <w:szCs w:val="20"/>
                <w:highlight w:val="yellow"/>
                <w:lang w:val="en-GB"/>
              </w:rPr>
            </w:pPr>
            <w:r w:rsidRPr="003A3C82">
              <w:rPr>
                <w:rFonts w:ascii="Arial" w:hAnsi="Arial" w:cs="Arial"/>
                <w:b/>
                <w:bCs/>
                <w:sz w:val="20"/>
                <w:szCs w:val="20"/>
                <w:lang w:val="en-GB"/>
              </w:rPr>
              <w:t>Ms_BP</w:t>
            </w:r>
            <w:r w:rsidR="00FC432A" w:rsidRPr="003A3C82">
              <w:rPr>
                <w:rFonts w:ascii="Arial" w:hAnsi="Arial" w:cs="Arial"/>
                <w:b/>
                <w:bCs/>
                <w:sz w:val="20"/>
                <w:szCs w:val="20"/>
                <w:lang w:val="en-GB"/>
              </w:rPr>
              <w:t>R</w:t>
            </w:r>
            <w:r w:rsidRPr="003A3C82">
              <w:rPr>
                <w:rFonts w:ascii="Arial" w:hAnsi="Arial" w:cs="Arial"/>
                <w:b/>
                <w:bCs/>
                <w:sz w:val="20"/>
                <w:szCs w:val="20"/>
                <w:lang w:val="en-GB"/>
              </w:rPr>
              <w:t>_</w:t>
            </w:r>
            <w:r w:rsidR="006B042B" w:rsidRPr="003A3C82">
              <w:rPr>
                <w:rFonts w:ascii="Arial" w:hAnsi="Arial" w:cs="Arial"/>
                <w:b/>
                <w:bCs/>
                <w:sz w:val="20"/>
                <w:szCs w:val="20"/>
                <w:lang w:val="en-GB"/>
              </w:rPr>
              <w:t>3686.14</w:t>
            </w:r>
          </w:p>
        </w:tc>
      </w:tr>
      <w:tr w:rsidR="0000007A" w:rsidRPr="003A3C82" w14:paraId="05B60576" w14:textId="77777777" w:rsidTr="002109D6">
        <w:trPr>
          <w:trHeight w:val="331"/>
        </w:trPr>
        <w:tc>
          <w:tcPr>
            <w:tcW w:w="1234" w:type="pct"/>
          </w:tcPr>
          <w:p w14:paraId="0196A627" w14:textId="77777777" w:rsidR="0000007A" w:rsidRPr="003A3C82" w:rsidRDefault="0000007A" w:rsidP="00696CAD">
            <w:pPr>
              <w:pStyle w:val="BodyText"/>
              <w:ind w:left="90"/>
              <w:jc w:val="left"/>
              <w:rPr>
                <w:rFonts w:ascii="Arial" w:hAnsi="Arial" w:cs="Arial"/>
                <w:bCs/>
                <w:sz w:val="20"/>
                <w:szCs w:val="20"/>
                <w:lang w:val="en-GB"/>
              </w:rPr>
            </w:pPr>
            <w:r w:rsidRPr="003A3C8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E48126C" w:rsidR="0000007A" w:rsidRPr="003A3C82" w:rsidRDefault="001B491D" w:rsidP="000450FC">
            <w:pPr>
              <w:pStyle w:val="NormalWeb"/>
              <w:spacing w:before="0" w:beforeAutospacing="0" w:after="0" w:afterAutospacing="0"/>
              <w:rPr>
                <w:rFonts w:ascii="Arial" w:hAnsi="Arial" w:cs="Arial"/>
                <w:b/>
                <w:sz w:val="20"/>
                <w:szCs w:val="20"/>
                <w:highlight w:val="yellow"/>
                <w:lang w:val="en-GB"/>
              </w:rPr>
            </w:pPr>
            <w:r w:rsidRPr="003A3C82">
              <w:rPr>
                <w:rFonts w:ascii="Arial" w:hAnsi="Arial" w:cs="Arial"/>
                <w:b/>
                <w:sz w:val="20"/>
                <w:szCs w:val="20"/>
                <w:lang w:val="en-GB"/>
              </w:rPr>
              <w:t>Determination of N and O-atoms, of N2(A) and N2 (X,v&gt;13) Metastable Molecules and N2+ Ion Densities in the Afterglows of N2-H2, Ar-N2-H2 and Ar-N2-O2 Microwave Discharges</w:t>
            </w:r>
          </w:p>
        </w:tc>
      </w:tr>
      <w:tr w:rsidR="00CF0BBB" w:rsidRPr="003A3C82" w14:paraId="6D508B1C" w14:textId="77777777" w:rsidTr="002E7787">
        <w:trPr>
          <w:trHeight w:val="332"/>
        </w:trPr>
        <w:tc>
          <w:tcPr>
            <w:tcW w:w="1234" w:type="pct"/>
          </w:tcPr>
          <w:p w14:paraId="32FC28F7" w14:textId="77777777" w:rsidR="00CF0BBB" w:rsidRPr="003A3C82" w:rsidRDefault="00CF0BBB" w:rsidP="00696CAD">
            <w:pPr>
              <w:pStyle w:val="BodyText"/>
              <w:ind w:left="90"/>
              <w:jc w:val="left"/>
              <w:rPr>
                <w:rFonts w:ascii="Arial" w:hAnsi="Arial" w:cs="Arial"/>
                <w:bCs/>
                <w:sz w:val="20"/>
                <w:szCs w:val="20"/>
                <w:lang w:val="en-GB"/>
              </w:rPr>
            </w:pPr>
            <w:r w:rsidRPr="003A3C8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A366C22" w:rsidR="00CF0BBB" w:rsidRPr="003A3C82" w:rsidRDefault="006B042B" w:rsidP="000450FC">
            <w:pPr>
              <w:pStyle w:val="NormalWeb"/>
              <w:spacing w:before="0" w:beforeAutospacing="0" w:after="0" w:afterAutospacing="0"/>
              <w:rPr>
                <w:rFonts w:ascii="Arial" w:hAnsi="Arial" w:cs="Arial"/>
                <w:b/>
                <w:sz w:val="20"/>
                <w:szCs w:val="20"/>
                <w:lang w:val="en-GB"/>
              </w:rPr>
            </w:pPr>
            <w:r w:rsidRPr="003A3C82">
              <w:rPr>
                <w:rFonts w:ascii="Arial" w:hAnsi="Arial" w:cs="Arial"/>
                <w:b/>
                <w:sz w:val="20"/>
                <w:szCs w:val="20"/>
                <w:lang w:val="en-GB"/>
              </w:rPr>
              <w:t>Complete Book Chapter</w:t>
            </w:r>
          </w:p>
        </w:tc>
      </w:tr>
    </w:tbl>
    <w:p w14:paraId="5A743ECE" w14:textId="31C94906" w:rsidR="00D27A79" w:rsidRPr="003A3C82" w:rsidRDefault="00D27A79" w:rsidP="003A3C8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0148"/>
        <w:gridCol w:w="5651"/>
      </w:tblGrid>
      <w:tr w:rsidR="00F1171E" w:rsidRPr="003A3C82" w14:paraId="71A94C1F" w14:textId="77777777" w:rsidTr="007222C8">
        <w:tc>
          <w:tcPr>
            <w:tcW w:w="5000" w:type="pct"/>
            <w:gridSpan w:val="3"/>
            <w:tcBorders>
              <w:top w:val="nil"/>
              <w:left w:val="nil"/>
              <w:right w:val="nil"/>
            </w:tcBorders>
            <w:noWrap/>
          </w:tcPr>
          <w:p w14:paraId="0BC15285" w14:textId="77777777" w:rsidR="00F1171E" w:rsidRPr="003A3C82" w:rsidRDefault="00F1171E" w:rsidP="007222C8">
            <w:pPr>
              <w:pStyle w:val="Heading2"/>
              <w:jc w:val="left"/>
              <w:rPr>
                <w:rFonts w:ascii="Arial" w:hAnsi="Arial" w:cs="Arial"/>
                <w:lang w:val="en-GB"/>
              </w:rPr>
            </w:pPr>
            <w:r w:rsidRPr="003A3C82">
              <w:rPr>
                <w:rFonts w:ascii="Arial" w:hAnsi="Arial" w:cs="Arial"/>
                <w:highlight w:val="yellow"/>
                <w:lang w:val="en-GB"/>
              </w:rPr>
              <w:t>PART  1:</w:t>
            </w:r>
            <w:r w:rsidRPr="003A3C82">
              <w:rPr>
                <w:rFonts w:ascii="Arial" w:hAnsi="Arial" w:cs="Arial"/>
                <w:lang w:val="en-GB"/>
              </w:rPr>
              <w:t xml:space="preserve"> Review Comments</w:t>
            </w:r>
          </w:p>
          <w:p w14:paraId="1287753C" w14:textId="77777777" w:rsidR="00F1171E" w:rsidRPr="003A3C82" w:rsidRDefault="00F1171E" w:rsidP="007222C8">
            <w:pPr>
              <w:rPr>
                <w:rFonts w:ascii="Arial" w:hAnsi="Arial" w:cs="Arial"/>
                <w:sz w:val="20"/>
                <w:szCs w:val="20"/>
                <w:lang w:val="en-GB"/>
              </w:rPr>
            </w:pPr>
          </w:p>
        </w:tc>
      </w:tr>
      <w:tr w:rsidR="00F1171E" w:rsidRPr="003A3C82" w14:paraId="5EA12279" w14:textId="77777777" w:rsidTr="003A3C82">
        <w:tc>
          <w:tcPr>
            <w:tcW w:w="1265" w:type="pct"/>
            <w:noWrap/>
          </w:tcPr>
          <w:p w14:paraId="06DA2C7D" w14:textId="77777777" w:rsidR="00F1171E" w:rsidRPr="003A3C82" w:rsidRDefault="00F1171E" w:rsidP="007222C8">
            <w:pPr>
              <w:pStyle w:val="Heading2"/>
              <w:jc w:val="left"/>
              <w:rPr>
                <w:rFonts w:ascii="Arial" w:hAnsi="Arial" w:cs="Arial"/>
                <w:b w:val="0"/>
                <w:bCs w:val="0"/>
                <w:lang w:val="en-GB"/>
              </w:rPr>
            </w:pPr>
            <w:r w:rsidRPr="003A3C82">
              <w:rPr>
                <w:rFonts w:ascii="Arial" w:hAnsi="Arial" w:cs="Arial"/>
                <w:bCs w:val="0"/>
                <w:u w:val="single"/>
                <w:lang w:val="en-GB"/>
              </w:rPr>
              <w:t xml:space="preserve">Compulsory </w:t>
            </w:r>
            <w:r w:rsidRPr="003A3C82">
              <w:rPr>
                <w:rFonts w:ascii="Arial" w:hAnsi="Arial" w:cs="Arial"/>
                <w:b w:val="0"/>
                <w:bCs w:val="0"/>
                <w:lang w:val="en-GB"/>
              </w:rPr>
              <w:t>REVISION comments</w:t>
            </w:r>
          </w:p>
          <w:p w14:paraId="7AE9682F" w14:textId="77777777" w:rsidR="00F1171E" w:rsidRPr="003A3C82" w:rsidRDefault="00F1171E" w:rsidP="007222C8">
            <w:pPr>
              <w:pStyle w:val="Heading2"/>
              <w:jc w:val="left"/>
              <w:rPr>
                <w:rFonts w:ascii="Arial" w:hAnsi="Arial" w:cs="Arial"/>
                <w:lang w:val="en-GB"/>
              </w:rPr>
            </w:pPr>
          </w:p>
        </w:tc>
        <w:tc>
          <w:tcPr>
            <w:tcW w:w="2399" w:type="pct"/>
          </w:tcPr>
          <w:p w14:paraId="674EDCCA" w14:textId="77777777" w:rsidR="00F1171E" w:rsidRPr="003A3C82" w:rsidRDefault="00F1171E" w:rsidP="007222C8">
            <w:pPr>
              <w:pStyle w:val="Heading2"/>
              <w:jc w:val="left"/>
              <w:rPr>
                <w:rFonts w:ascii="Arial" w:hAnsi="Arial" w:cs="Arial"/>
                <w:lang w:val="en-GB"/>
              </w:rPr>
            </w:pPr>
            <w:r w:rsidRPr="003A3C82">
              <w:rPr>
                <w:rFonts w:ascii="Arial" w:hAnsi="Arial" w:cs="Arial"/>
                <w:lang w:val="en-GB"/>
              </w:rPr>
              <w:t>Reviewer’s comment</w:t>
            </w:r>
          </w:p>
        </w:tc>
        <w:tc>
          <w:tcPr>
            <w:tcW w:w="1336" w:type="pct"/>
          </w:tcPr>
          <w:p w14:paraId="57792C30" w14:textId="77777777" w:rsidR="00F1171E" w:rsidRPr="003A3C82" w:rsidRDefault="00F1171E" w:rsidP="007222C8">
            <w:pPr>
              <w:pStyle w:val="Heading2"/>
              <w:jc w:val="left"/>
              <w:rPr>
                <w:rFonts w:ascii="Arial" w:hAnsi="Arial" w:cs="Arial"/>
                <w:b w:val="0"/>
                <w:lang w:val="en-GB"/>
              </w:rPr>
            </w:pPr>
            <w:r w:rsidRPr="003A3C82">
              <w:rPr>
                <w:rFonts w:ascii="Arial" w:hAnsi="Arial" w:cs="Arial"/>
                <w:lang w:val="en-GB"/>
              </w:rPr>
              <w:t>Author’s Feedback</w:t>
            </w:r>
            <w:r w:rsidRPr="003A3C82">
              <w:rPr>
                <w:rFonts w:ascii="Arial" w:hAnsi="Arial" w:cs="Arial"/>
                <w:b w:val="0"/>
                <w:lang w:val="en-GB"/>
              </w:rPr>
              <w:t xml:space="preserve"> </w:t>
            </w:r>
            <w:r w:rsidRPr="003A3C82">
              <w:rPr>
                <w:rFonts w:ascii="Arial" w:hAnsi="Arial" w:cs="Arial"/>
                <w:b w:val="0"/>
                <w:i/>
                <w:lang w:val="en-GB"/>
              </w:rPr>
              <w:t>(Please correct the manuscript and highlight that part in the manuscript. It is mandatory that authors should write his/her feedback here)</w:t>
            </w:r>
          </w:p>
        </w:tc>
      </w:tr>
      <w:tr w:rsidR="00F1171E" w:rsidRPr="003A3C82" w14:paraId="5C0AB4EC" w14:textId="77777777" w:rsidTr="003A3C82">
        <w:trPr>
          <w:trHeight w:val="1264"/>
        </w:trPr>
        <w:tc>
          <w:tcPr>
            <w:tcW w:w="1265" w:type="pct"/>
            <w:noWrap/>
          </w:tcPr>
          <w:p w14:paraId="66B47184" w14:textId="77777777" w:rsidR="00F1171E" w:rsidRPr="003A3C82" w:rsidRDefault="00F1171E" w:rsidP="007222C8">
            <w:pPr>
              <w:ind w:left="360"/>
              <w:rPr>
                <w:rFonts w:ascii="Arial" w:hAnsi="Arial" w:cs="Arial"/>
                <w:b/>
                <w:bCs/>
                <w:sz w:val="20"/>
                <w:szCs w:val="20"/>
                <w:lang w:val="en-GB"/>
              </w:rPr>
            </w:pPr>
            <w:r w:rsidRPr="003A3C8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A3C82" w:rsidRDefault="00F1171E" w:rsidP="007222C8">
            <w:pPr>
              <w:ind w:left="360"/>
              <w:rPr>
                <w:rFonts w:ascii="Arial" w:eastAsia="MS Mincho" w:hAnsi="Arial" w:cs="Arial"/>
                <w:b/>
                <w:bCs/>
                <w:sz w:val="20"/>
                <w:szCs w:val="20"/>
                <w:lang w:val="en-GB"/>
              </w:rPr>
            </w:pPr>
          </w:p>
        </w:tc>
        <w:tc>
          <w:tcPr>
            <w:tcW w:w="2399" w:type="pct"/>
          </w:tcPr>
          <w:p w14:paraId="52DF4BA5" w14:textId="77777777" w:rsidR="00662745" w:rsidRPr="003A3C82" w:rsidRDefault="00662745" w:rsidP="00662745">
            <w:pPr>
              <w:pStyle w:val="ListParagraph"/>
              <w:numPr>
                <w:ilvl w:val="0"/>
                <w:numId w:val="11"/>
              </w:numPr>
              <w:rPr>
                <w:rFonts w:ascii="Arial" w:hAnsi="Arial" w:cs="Arial"/>
                <w:sz w:val="20"/>
                <w:szCs w:val="20"/>
                <w:lang w:val="en-IN"/>
              </w:rPr>
            </w:pPr>
            <w:r w:rsidRPr="003A3C82">
              <w:rPr>
                <w:rFonts w:ascii="Arial" w:hAnsi="Arial" w:cs="Arial"/>
                <w:sz w:val="20"/>
                <w:szCs w:val="20"/>
                <w:lang w:val="en-IN"/>
              </w:rPr>
              <w:t>Significance:</w:t>
            </w:r>
          </w:p>
          <w:p w14:paraId="5B65D853" w14:textId="4E9A4047" w:rsidR="00662745" w:rsidRPr="003A3C82" w:rsidRDefault="00662745" w:rsidP="00662745">
            <w:pPr>
              <w:pStyle w:val="ListParagraph"/>
              <w:numPr>
                <w:ilvl w:val="1"/>
                <w:numId w:val="11"/>
              </w:numPr>
              <w:rPr>
                <w:rFonts w:ascii="Arial" w:hAnsi="Arial" w:cs="Arial"/>
                <w:sz w:val="20"/>
                <w:szCs w:val="20"/>
                <w:lang w:val="en-IN"/>
              </w:rPr>
            </w:pPr>
            <w:r w:rsidRPr="003A3C82">
              <w:rPr>
                <w:rFonts w:ascii="Arial" w:hAnsi="Arial" w:cs="Arial"/>
                <w:sz w:val="20"/>
                <w:szCs w:val="20"/>
                <w:lang w:val="en-IN"/>
              </w:rPr>
              <w:t>The manuscript provides precise measurements of active species (N and O atoms, metastable molecules, and ions) in plasma afterglows, enhancing the understanding of plasma behavior.</w:t>
            </w:r>
          </w:p>
          <w:p w14:paraId="6D28CAC1" w14:textId="77777777" w:rsidR="00662745" w:rsidRPr="003A3C82" w:rsidRDefault="00662745" w:rsidP="00662745">
            <w:pPr>
              <w:pStyle w:val="ListParagraph"/>
              <w:numPr>
                <w:ilvl w:val="1"/>
                <w:numId w:val="11"/>
              </w:numPr>
              <w:rPr>
                <w:rFonts w:ascii="Arial" w:hAnsi="Arial" w:cs="Arial"/>
                <w:sz w:val="20"/>
                <w:szCs w:val="20"/>
                <w:lang w:val="en-IN"/>
              </w:rPr>
            </w:pPr>
            <w:r w:rsidRPr="003A3C82">
              <w:rPr>
                <w:rFonts w:ascii="Arial" w:hAnsi="Arial" w:cs="Arial"/>
                <w:sz w:val="20"/>
                <w:szCs w:val="20"/>
                <w:lang w:val="en-IN"/>
              </w:rPr>
              <w:t>It has practical applications in fields like sterilization and surface treatment, where plasma processes play a crucial role.</w:t>
            </w:r>
          </w:p>
          <w:p w14:paraId="50F74FD0" w14:textId="77777777" w:rsidR="00662745" w:rsidRPr="003A3C82" w:rsidRDefault="00662745" w:rsidP="00662745">
            <w:pPr>
              <w:pStyle w:val="ListParagraph"/>
              <w:numPr>
                <w:ilvl w:val="0"/>
                <w:numId w:val="11"/>
              </w:numPr>
              <w:rPr>
                <w:rFonts w:ascii="Arial" w:hAnsi="Arial" w:cs="Arial"/>
                <w:sz w:val="20"/>
                <w:szCs w:val="20"/>
                <w:lang w:val="en-IN"/>
              </w:rPr>
            </w:pPr>
            <w:r w:rsidRPr="003A3C82">
              <w:rPr>
                <w:rFonts w:ascii="Arial" w:hAnsi="Arial" w:cs="Arial"/>
                <w:sz w:val="20"/>
                <w:szCs w:val="20"/>
                <w:lang w:val="en-IN"/>
              </w:rPr>
              <w:t>Strengths:</w:t>
            </w:r>
          </w:p>
          <w:p w14:paraId="3ABDC896" w14:textId="77777777" w:rsidR="00662745" w:rsidRPr="003A3C82" w:rsidRDefault="00662745" w:rsidP="00662745">
            <w:pPr>
              <w:pStyle w:val="ListParagraph"/>
              <w:numPr>
                <w:ilvl w:val="1"/>
                <w:numId w:val="11"/>
              </w:numPr>
              <w:rPr>
                <w:rFonts w:ascii="Arial" w:hAnsi="Arial" w:cs="Arial"/>
                <w:sz w:val="20"/>
                <w:szCs w:val="20"/>
                <w:lang w:val="en-IN"/>
              </w:rPr>
            </w:pPr>
            <w:r w:rsidRPr="003A3C82">
              <w:rPr>
                <w:rFonts w:ascii="Arial" w:hAnsi="Arial" w:cs="Arial"/>
                <w:sz w:val="20"/>
                <w:szCs w:val="20"/>
                <w:lang w:val="en-IN"/>
              </w:rPr>
              <w:t>Detailed experimental setup and calibration methodologies ensure accuracy and reproducibility of results.</w:t>
            </w:r>
          </w:p>
          <w:p w14:paraId="1DC4FD28" w14:textId="77777777" w:rsidR="00662745" w:rsidRPr="003A3C82" w:rsidRDefault="00662745" w:rsidP="00662745">
            <w:pPr>
              <w:pStyle w:val="ListParagraph"/>
              <w:numPr>
                <w:ilvl w:val="1"/>
                <w:numId w:val="11"/>
              </w:numPr>
              <w:rPr>
                <w:rFonts w:ascii="Arial" w:hAnsi="Arial" w:cs="Arial"/>
                <w:sz w:val="20"/>
                <w:szCs w:val="20"/>
                <w:lang w:val="en-IN"/>
              </w:rPr>
            </w:pPr>
            <w:r w:rsidRPr="003A3C82">
              <w:rPr>
                <w:rFonts w:ascii="Arial" w:hAnsi="Arial" w:cs="Arial"/>
                <w:sz w:val="20"/>
                <w:szCs w:val="20"/>
                <w:lang w:val="en-IN"/>
              </w:rPr>
              <w:t>Comparative analysis of gas mixtures (N2-H2, Ar-N2-H2, and Ar-N2-O2) offers insights into optimizing plasma conditions for specific applications.</w:t>
            </w:r>
          </w:p>
          <w:p w14:paraId="2930B921" w14:textId="77777777" w:rsidR="00662745" w:rsidRPr="003A3C82" w:rsidRDefault="00662745" w:rsidP="00662745">
            <w:pPr>
              <w:pStyle w:val="ListParagraph"/>
              <w:numPr>
                <w:ilvl w:val="0"/>
                <w:numId w:val="11"/>
              </w:numPr>
              <w:rPr>
                <w:rFonts w:ascii="Arial" w:hAnsi="Arial" w:cs="Arial"/>
                <w:sz w:val="20"/>
                <w:szCs w:val="20"/>
                <w:lang w:val="en-IN"/>
              </w:rPr>
            </w:pPr>
            <w:r w:rsidRPr="003A3C82">
              <w:rPr>
                <w:rFonts w:ascii="Arial" w:hAnsi="Arial" w:cs="Arial"/>
                <w:sz w:val="20"/>
                <w:szCs w:val="20"/>
                <w:lang w:val="en-IN"/>
              </w:rPr>
              <w:t>Weakness:</w:t>
            </w:r>
          </w:p>
          <w:p w14:paraId="4D3AF969" w14:textId="77777777" w:rsidR="00662745" w:rsidRPr="003A3C82" w:rsidRDefault="00662745" w:rsidP="00662745">
            <w:pPr>
              <w:pStyle w:val="ListParagraph"/>
              <w:numPr>
                <w:ilvl w:val="1"/>
                <w:numId w:val="11"/>
              </w:numPr>
              <w:rPr>
                <w:rFonts w:ascii="Arial" w:hAnsi="Arial" w:cs="Arial"/>
                <w:sz w:val="20"/>
                <w:szCs w:val="20"/>
                <w:lang w:val="en-IN"/>
              </w:rPr>
            </w:pPr>
            <w:r w:rsidRPr="003A3C82">
              <w:rPr>
                <w:rFonts w:ascii="Arial" w:hAnsi="Arial" w:cs="Arial"/>
                <w:sz w:val="20"/>
                <w:szCs w:val="20"/>
                <w:lang w:val="en-IN"/>
              </w:rPr>
              <w:t>The technical density of the content may limit accessibility for non-specialists, potentially requiring simplification for a broader audience.</w:t>
            </w:r>
          </w:p>
          <w:p w14:paraId="6A7F037D" w14:textId="77777777" w:rsidR="00662745" w:rsidRPr="003A3C82" w:rsidRDefault="00662745" w:rsidP="00662745">
            <w:pPr>
              <w:pStyle w:val="ListParagraph"/>
              <w:numPr>
                <w:ilvl w:val="0"/>
                <w:numId w:val="11"/>
              </w:numPr>
              <w:rPr>
                <w:rFonts w:ascii="Arial" w:hAnsi="Arial" w:cs="Arial"/>
                <w:sz w:val="20"/>
                <w:szCs w:val="20"/>
                <w:lang w:val="en-IN"/>
              </w:rPr>
            </w:pPr>
            <w:r w:rsidRPr="003A3C82">
              <w:rPr>
                <w:rFonts w:ascii="Arial" w:hAnsi="Arial" w:cs="Arial"/>
                <w:sz w:val="20"/>
                <w:szCs w:val="20"/>
                <w:lang w:val="en-IN"/>
              </w:rPr>
              <w:t>Overall:</w:t>
            </w:r>
          </w:p>
          <w:p w14:paraId="25B5C427" w14:textId="77777777" w:rsidR="00662745" w:rsidRPr="003A3C82" w:rsidRDefault="00662745" w:rsidP="00662745">
            <w:pPr>
              <w:pStyle w:val="ListParagraph"/>
              <w:numPr>
                <w:ilvl w:val="1"/>
                <w:numId w:val="11"/>
              </w:numPr>
              <w:rPr>
                <w:rFonts w:ascii="Arial" w:hAnsi="Arial" w:cs="Arial"/>
                <w:sz w:val="20"/>
                <w:szCs w:val="20"/>
                <w:lang w:val="en-IN"/>
              </w:rPr>
            </w:pPr>
            <w:r w:rsidRPr="003A3C82">
              <w:rPr>
                <w:rFonts w:ascii="Arial" w:hAnsi="Arial" w:cs="Arial"/>
                <w:sz w:val="20"/>
                <w:szCs w:val="20"/>
                <w:lang w:val="en-IN"/>
              </w:rPr>
              <w:t>A valuable contribution to plasma physics with both theoretical and practical relevance.</w:t>
            </w:r>
          </w:p>
          <w:p w14:paraId="7DBC9196" w14:textId="77777777" w:rsidR="00F1171E" w:rsidRPr="003A3C82" w:rsidRDefault="00F1171E" w:rsidP="007222C8">
            <w:pPr>
              <w:pStyle w:val="ListParagraph"/>
              <w:ind w:left="0"/>
              <w:rPr>
                <w:rFonts w:ascii="Arial" w:hAnsi="Arial" w:cs="Arial"/>
                <w:sz w:val="20"/>
                <w:szCs w:val="20"/>
                <w:lang w:val="en-GB"/>
              </w:rPr>
            </w:pPr>
          </w:p>
        </w:tc>
        <w:tc>
          <w:tcPr>
            <w:tcW w:w="1336" w:type="pct"/>
          </w:tcPr>
          <w:p w14:paraId="462A339C" w14:textId="77777777" w:rsidR="00F1171E" w:rsidRPr="003A3C82" w:rsidRDefault="00F1171E" w:rsidP="007222C8">
            <w:pPr>
              <w:pStyle w:val="Heading2"/>
              <w:jc w:val="left"/>
              <w:rPr>
                <w:rFonts w:ascii="Arial" w:hAnsi="Arial" w:cs="Arial"/>
                <w:b w:val="0"/>
                <w:lang w:val="en-GB"/>
              </w:rPr>
            </w:pPr>
          </w:p>
        </w:tc>
      </w:tr>
      <w:tr w:rsidR="00F1171E" w:rsidRPr="003A3C82" w14:paraId="0D8B5B2C" w14:textId="77777777" w:rsidTr="003A3C82">
        <w:trPr>
          <w:trHeight w:val="1262"/>
        </w:trPr>
        <w:tc>
          <w:tcPr>
            <w:tcW w:w="1265" w:type="pct"/>
            <w:noWrap/>
          </w:tcPr>
          <w:p w14:paraId="21CBA5FE" w14:textId="77777777" w:rsidR="00F1171E" w:rsidRPr="003A3C82" w:rsidRDefault="00F1171E" w:rsidP="007222C8">
            <w:pPr>
              <w:ind w:left="360"/>
              <w:rPr>
                <w:rFonts w:ascii="Arial" w:hAnsi="Arial" w:cs="Arial"/>
                <w:b/>
                <w:bCs/>
                <w:sz w:val="20"/>
                <w:szCs w:val="20"/>
                <w:lang w:val="en-GB"/>
              </w:rPr>
            </w:pPr>
            <w:r w:rsidRPr="003A3C82">
              <w:rPr>
                <w:rFonts w:ascii="Arial" w:hAnsi="Arial" w:cs="Arial"/>
                <w:b/>
                <w:bCs/>
                <w:sz w:val="20"/>
                <w:szCs w:val="20"/>
                <w:lang w:val="en-GB"/>
              </w:rPr>
              <w:t>Is the title of the article suitable?</w:t>
            </w:r>
          </w:p>
          <w:p w14:paraId="1CABB61A" w14:textId="77777777" w:rsidR="00F1171E" w:rsidRPr="003A3C82" w:rsidRDefault="00F1171E" w:rsidP="007222C8">
            <w:pPr>
              <w:ind w:left="360"/>
              <w:rPr>
                <w:rFonts w:ascii="Arial" w:hAnsi="Arial" w:cs="Arial"/>
                <w:b/>
                <w:bCs/>
                <w:sz w:val="20"/>
                <w:szCs w:val="20"/>
                <w:lang w:val="en-GB"/>
              </w:rPr>
            </w:pPr>
            <w:r w:rsidRPr="003A3C82">
              <w:rPr>
                <w:rFonts w:ascii="Arial" w:hAnsi="Arial" w:cs="Arial"/>
                <w:b/>
                <w:bCs/>
                <w:sz w:val="20"/>
                <w:szCs w:val="20"/>
                <w:lang w:val="en-GB"/>
              </w:rPr>
              <w:t>(If not please suggest an alternative title)</w:t>
            </w:r>
          </w:p>
          <w:p w14:paraId="0275B919" w14:textId="77777777" w:rsidR="00F1171E" w:rsidRPr="003A3C82" w:rsidRDefault="00F1171E" w:rsidP="007222C8">
            <w:pPr>
              <w:pStyle w:val="Heading2"/>
              <w:jc w:val="left"/>
              <w:rPr>
                <w:rFonts w:ascii="Arial" w:hAnsi="Arial" w:cs="Arial"/>
                <w:u w:val="single"/>
                <w:lang w:val="en-GB"/>
              </w:rPr>
            </w:pPr>
          </w:p>
        </w:tc>
        <w:tc>
          <w:tcPr>
            <w:tcW w:w="2399" w:type="pct"/>
          </w:tcPr>
          <w:p w14:paraId="6C0831D6" w14:textId="1558701E" w:rsidR="00662745" w:rsidRPr="003A3C82" w:rsidRDefault="00662745" w:rsidP="00662745">
            <w:pPr>
              <w:ind w:left="360"/>
              <w:rPr>
                <w:rFonts w:ascii="Arial" w:hAnsi="Arial" w:cs="Arial"/>
                <w:sz w:val="20"/>
                <w:szCs w:val="20"/>
                <w:lang w:val="en-IN"/>
              </w:rPr>
            </w:pPr>
            <w:r w:rsidRPr="003A3C82">
              <w:rPr>
                <w:rFonts w:ascii="Arial" w:hAnsi="Arial" w:cs="Arial"/>
                <w:sz w:val="20"/>
                <w:szCs w:val="20"/>
                <w:lang w:val="en-IN"/>
              </w:rPr>
              <w:t>Suggested Titles :</w:t>
            </w:r>
            <w:r w:rsidRPr="003A3C82">
              <w:rPr>
                <w:rFonts w:ascii="Arial" w:hAnsi="Arial" w:cs="Arial"/>
                <w:sz w:val="20"/>
                <w:szCs w:val="20"/>
                <w:lang w:val="en-IN"/>
              </w:rPr>
              <w:br/>
              <w:t>1. Characterization of Active Species in Microwave Discharge Afterglows of N</w:t>
            </w:r>
            <w:r w:rsidRPr="003A3C82">
              <w:rPr>
                <w:rFonts w:ascii="Cambria Math" w:hAnsi="Cambria Math" w:cs="Cambria Math"/>
                <w:sz w:val="20"/>
                <w:szCs w:val="20"/>
                <w:lang w:val="en-IN"/>
              </w:rPr>
              <w:t>₂</w:t>
            </w:r>
            <w:r w:rsidRPr="003A3C82">
              <w:rPr>
                <w:rFonts w:ascii="Arial" w:hAnsi="Arial" w:cs="Arial"/>
                <w:sz w:val="20"/>
                <w:szCs w:val="20"/>
                <w:lang w:val="en-IN"/>
              </w:rPr>
              <w:t>-H</w:t>
            </w:r>
            <w:r w:rsidRPr="003A3C82">
              <w:rPr>
                <w:rFonts w:ascii="Cambria Math" w:hAnsi="Cambria Math" w:cs="Cambria Math"/>
                <w:sz w:val="20"/>
                <w:szCs w:val="20"/>
                <w:lang w:val="en-IN"/>
              </w:rPr>
              <w:t>₂</w:t>
            </w:r>
            <w:r w:rsidRPr="003A3C82">
              <w:rPr>
                <w:rFonts w:ascii="Arial" w:hAnsi="Arial" w:cs="Arial"/>
                <w:sz w:val="20"/>
                <w:szCs w:val="20"/>
                <w:lang w:val="en-IN"/>
              </w:rPr>
              <w:t>, Ar-N</w:t>
            </w:r>
            <w:r w:rsidRPr="003A3C82">
              <w:rPr>
                <w:rFonts w:ascii="Cambria Math" w:hAnsi="Cambria Math" w:cs="Cambria Math"/>
                <w:sz w:val="20"/>
                <w:szCs w:val="20"/>
                <w:lang w:val="en-IN"/>
              </w:rPr>
              <w:t>₂</w:t>
            </w:r>
            <w:r w:rsidRPr="003A3C82">
              <w:rPr>
                <w:rFonts w:ascii="Arial" w:hAnsi="Arial" w:cs="Arial"/>
                <w:sz w:val="20"/>
                <w:szCs w:val="20"/>
                <w:lang w:val="en-IN"/>
              </w:rPr>
              <w:t>-H</w:t>
            </w:r>
            <w:r w:rsidRPr="003A3C82">
              <w:rPr>
                <w:rFonts w:ascii="Cambria Math" w:hAnsi="Cambria Math" w:cs="Cambria Math"/>
                <w:sz w:val="20"/>
                <w:szCs w:val="20"/>
                <w:lang w:val="en-IN"/>
              </w:rPr>
              <w:t>₂</w:t>
            </w:r>
            <w:r w:rsidRPr="003A3C82">
              <w:rPr>
                <w:rFonts w:ascii="Arial" w:hAnsi="Arial" w:cs="Arial"/>
                <w:sz w:val="20"/>
                <w:szCs w:val="20"/>
                <w:lang w:val="en-IN"/>
              </w:rPr>
              <w:t>, and Ar-N</w:t>
            </w:r>
            <w:r w:rsidRPr="003A3C82">
              <w:rPr>
                <w:rFonts w:ascii="Cambria Math" w:hAnsi="Cambria Math" w:cs="Cambria Math"/>
                <w:sz w:val="20"/>
                <w:szCs w:val="20"/>
                <w:lang w:val="en-IN"/>
              </w:rPr>
              <w:t>₂</w:t>
            </w:r>
            <w:r w:rsidRPr="003A3C82">
              <w:rPr>
                <w:rFonts w:ascii="Arial" w:hAnsi="Arial" w:cs="Arial"/>
                <w:sz w:val="20"/>
                <w:szCs w:val="20"/>
                <w:lang w:val="en-IN"/>
              </w:rPr>
              <w:t>-O</w:t>
            </w:r>
            <w:r w:rsidRPr="003A3C82">
              <w:rPr>
                <w:rFonts w:ascii="Cambria Math" w:hAnsi="Cambria Math" w:cs="Cambria Math"/>
                <w:sz w:val="20"/>
                <w:szCs w:val="20"/>
                <w:lang w:val="en-IN"/>
              </w:rPr>
              <w:t>₂</w:t>
            </w:r>
            <w:r w:rsidRPr="003A3C82">
              <w:rPr>
                <w:rFonts w:ascii="Arial" w:hAnsi="Arial" w:cs="Arial"/>
                <w:sz w:val="20"/>
                <w:szCs w:val="20"/>
                <w:lang w:val="en-IN"/>
              </w:rPr>
              <w:t xml:space="preserve"> Gas Mixtures</w:t>
            </w:r>
          </w:p>
          <w:p w14:paraId="116CC612" w14:textId="1F8EC901" w:rsidR="00662745" w:rsidRPr="003A3C82" w:rsidRDefault="00662745" w:rsidP="00662745">
            <w:pPr>
              <w:ind w:left="360"/>
              <w:rPr>
                <w:rFonts w:ascii="Arial" w:hAnsi="Arial" w:cs="Arial"/>
                <w:sz w:val="20"/>
                <w:szCs w:val="20"/>
                <w:lang w:val="en-IN"/>
              </w:rPr>
            </w:pPr>
            <w:r w:rsidRPr="003A3C82">
              <w:rPr>
                <w:rFonts w:ascii="Arial" w:hAnsi="Arial" w:cs="Arial"/>
                <w:sz w:val="20"/>
                <w:szCs w:val="20"/>
                <w:lang w:val="en-IN"/>
              </w:rPr>
              <w:t>2. Analysis of N and O Atoms and Metastable Species in Plasma Afterglows of N</w:t>
            </w:r>
            <w:r w:rsidRPr="003A3C82">
              <w:rPr>
                <w:rFonts w:ascii="Cambria Math" w:hAnsi="Cambria Math" w:cs="Cambria Math"/>
                <w:sz w:val="20"/>
                <w:szCs w:val="20"/>
                <w:lang w:val="en-IN"/>
              </w:rPr>
              <w:t>₂</w:t>
            </w:r>
            <w:r w:rsidRPr="003A3C82">
              <w:rPr>
                <w:rFonts w:ascii="Arial" w:hAnsi="Arial" w:cs="Arial"/>
                <w:sz w:val="20"/>
                <w:szCs w:val="20"/>
                <w:lang w:val="en-IN"/>
              </w:rPr>
              <w:t>-Based Gas Mixtures</w:t>
            </w:r>
          </w:p>
          <w:p w14:paraId="794AA9A7" w14:textId="30DC7A9C" w:rsidR="00F1171E" w:rsidRPr="003A3C82" w:rsidRDefault="00662745" w:rsidP="00662745">
            <w:pPr>
              <w:ind w:left="360"/>
              <w:rPr>
                <w:rFonts w:ascii="Arial" w:hAnsi="Arial" w:cs="Arial"/>
                <w:sz w:val="20"/>
                <w:szCs w:val="20"/>
                <w:lang w:val="en-IN"/>
              </w:rPr>
            </w:pPr>
            <w:r w:rsidRPr="003A3C82">
              <w:rPr>
                <w:rFonts w:ascii="Arial" w:hAnsi="Arial" w:cs="Arial"/>
                <w:sz w:val="20"/>
                <w:szCs w:val="20"/>
                <w:lang w:val="en-IN"/>
              </w:rPr>
              <w:t>3. Active Species Dynamics in N</w:t>
            </w:r>
            <w:r w:rsidRPr="003A3C82">
              <w:rPr>
                <w:rFonts w:ascii="Cambria Math" w:hAnsi="Cambria Math" w:cs="Cambria Math"/>
                <w:sz w:val="20"/>
                <w:szCs w:val="20"/>
                <w:lang w:val="en-IN"/>
              </w:rPr>
              <w:t>₂</w:t>
            </w:r>
            <w:r w:rsidRPr="003A3C82">
              <w:rPr>
                <w:rFonts w:ascii="Arial" w:hAnsi="Arial" w:cs="Arial"/>
                <w:sz w:val="20"/>
                <w:szCs w:val="20"/>
                <w:lang w:val="en-IN"/>
              </w:rPr>
              <w:t>-H</w:t>
            </w:r>
            <w:r w:rsidRPr="003A3C82">
              <w:rPr>
                <w:rFonts w:ascii="Cambria Math" w:hAnsi="Cambria Math" w:cs="Cambria Math"/>
                <w:sz w:val="20"/>
                <w:szCs w:val="20"/>
                <w:lang w:val="en-IN"/>
              </w:rPr>
              <w:t>₂</w:t>
            </w:r>
            <w:r w:rsidRPr="003A3C82">
              <w:rPr>
                <w:rFonts w:ascii="Arial" w:hAnsi="Arial" w:cs="Arial"/>
                <w:sz w:val="20"/>
                <w:szCs w:val="20"/>
                <w:lang w:val="en-IN"/>
              </w:rPr>
              <w:t>, Ar-N</w:t>
            </w:r>
            <w:r w:rsidRPr="003A3C82">
              <w:rPr>
                <w:rFonts w:ascii="Cambria Math" w:hAnsi="Cambria Math" w:cs="Cambria Math"/>
                <w:sz w:val="20"/>
                <w:szCs w:val="20"/>
                <w:lang w:val="en-IN"/>
              </w:rPr>
              <w:t>₂</w:t>
            </w:r>
            <w:r w:rsidRPr="003A3C82">
              <w:rPr>
                <w:rFonts w:ascii="Arial" w:hAnsi="Arial" w:cs="Arial"/>
                <w:sz w:val="20"/>
                <w:szCs w:val="20"/>
                <w:lang w:val="en-IN"/>
              </w:rPr>
              <w:t>-H</w:t>
            </w:r>
            <w:r w:rsidRPr="003A3C82">
              <w:rPr>
                <w:rFonts w:ascii="Cambria Math" w:hAnsi="Cambria Math" w:cs="Cambria Math"/>
                <w:sz w:val="20"/>
                <w:szCs w:val="20"/>
                <w:lang w:val="en-IN"/>
              </w:rPr>
              <w:t>₂</w:t>
            </w:r>
            <w:r w:rsidRPr="003A3C82">
              <w:rPr>
                <w:rFonts w:ascii="Arial" w:hAnsi="Arial" w:cs="Arial"/>
                <w:sz w:val="20"/>
                <w:szCs w:val="20"/>
                <w:lang w:val="en-IN"/>
              </w:rPr>
              <w:t>, and Ar-N</w:t>
            </w:r>
            <w:r w:rsidRPr="003A3C82">
              <w:rPr>
                <w:rFonts w:ascii="Cambria Math" w:hAnsi="Cambria Math" w:cs="Cambria Math"/>
                <w:sz w:val="20"/>
                <w:szCs w:val="20"/>
                <w:lang w:val="en-IN"/>
              </w:rPr>
              <w:t>₂</w:t>
            </w:r>
            <w:r w:rsidRPr="003A3C82">
              <w:rPr>
                <w:rFonts w:ascii="Arial" w:hAnsi="Arial" w:cs="Arial"/>
                <w:sz w:val="20"/>
                <w:szCs w:val="20"/>
                <w:lang w:val="en-IN"/>
              </w:rPr>
              <w:t>-O</w:t>
            </w:r>
            <w:r w:rsidRPr="003A3C82">
              <w:rPr>
                <w:rFonts w:ascii="Cambria Math" w:hAnsi="Cambria Math" w:cs="Cambria Math"/>
                <w:sz w:val="20"/>
                <w:szCs w:val="20"/>
                <w:lang w:val="en-IN"/>
              </w:rPr>
              <w:t>₂</w:t>
            </w:r>
            <w:r w:rsidRPr="003A3C82">
              <w:rPr>
                <w:rFonts w:ascii="Arial" w:hAnsi="Arial" w:cs="Arial"/>
                <w:sz w:val="20"/>
                <w:szCs w:val="20"/>
                <w:lang w:val="en-IN"/>
              </w:rPr>
              <w:t xml:space="preserve"> Microwave Plasma Afterglows</w:t>
            </w:r>
          </w:p>
        </w:tc>
        <w:tc>
          <w:tcPr>
            <w:tcW w:w="1336" w:type="pct"/>
          </w:tcPr>
          <w:p w14:paraId="405B6701" w14:textId="77777777" w:rsidR="00F1171E" w:rsidRPr="003A3C82" w:rsidRDefault="00F1171E" w:rsidP="007222C8">
            <w:pPr>
              <w:pStyle w:val="Heading2"/>
              <w:jc w:val="left"/>
              <w:rPr>
                <w:rFonts w:ascii="Arial" w:hAnsi="Arial" w:cs="Arial"/>
                <w:b w:val="0"/>
                <w:lang w:val="en-GB"/>
              </w:rPr>
            </w:pPr>
          </w:p>
        </w:tc>
      </w:tr>
      <w:tr w:rsidR="00F1171E" w:rsidRPr="003A3C82" w14:paraId="5604762A" w14:textId="77777777" w:rsidTr="003A3C82">
        <w:trPr>
          <w:trHeight w:val="1262"/>
        </w:trPr>
        <w:tc>
          <w:tcPr>
            <w:tcW w:w="1265" w:type="pct"/>
            <w:noWrap/>
          </w:tcPr>
          <w:p w14:paraId="3635573D" w14:textId="77777777" w:rsidR="00F1171E" w:rsidRPr="003A3C82" w:rsidRDefault="00F1171E" w:rsidP="007222C8">
            <w:pPr>
              <w:pStyle w:val="Heading2"/>
              <w:ind w:left="360"/>
              <w:jc w:val="left"/>
              <w:rPr>
                <w:rFonts w:ascii="Arial" w:hAnsi="Arial" w:cs="Arial"/>
                <w:lang w:val="en-GB"/>
              </w:rPr>
            </w:pPr>
            <w:r w:rsidRPr="003A3C8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A3C82" w:rsidRDefault="00F1171E" w:rsidP="007222C8">
            <w:pPr>
              <w:pStyle w:val="Heading2"/>
              <w:jc w:val="left"/>
              <w:rPr>
                <w:rFonts w:ascii="Arial" w:hAnsi="Arial" w:cs="Arial"/>
                <w:u w:val="single"/>
                <w:lang w:val="en-GB"/>
              </w:rPr>
            </w:pPr>
          </w:p>
        </w:tc>
        <w:tc>
          <w:tcPr>
            <w:tcW w:w="2399" w:type="pct"/>
          </w:tcPr>
          <w:p w14:paraId="0C8750AD" w14:textId="77777777" w:rsidR="00662745" w:rsidRPr="003A3C82" w:rsidRDefault="00662745" w:rsidP="00662745">
            <w:pPr>
              <w:ind w:left="360"/>
              <w:rPr>
                <w:rFonts w:ascii="Arial" w:hAnsi="Arial" w:cs="Arial"/>
                <w:b/>
                <w:bCs/>
                <w:sz w:val="20"/>
                <w:szCs w:val="20"/>
                <w:lang w:val="en-IN"/>
              </w:rPr>
            </w:pPr>
            <w:r w:rsidRPr="003A3C82">
              <w:rPr>
                <w:rFonts w:ascii="Arial" w:hAnsi="Arial" w:cs="Arial"/>
                <w:b/>
                <w:bCs/>
                <w:sz w:val="20"/>
                <w:szCs w:val="20"/>
                <w:lang w:val="en-IN"/>
              </w:rPr>
              <w:t>Additions:</w:t>
            </w:r>
          </w:p>
          <w:p w14:paraId="3E2EBF03" w14:textId="77777777" w:rsidR="00662745" w:rsidRPr="003A3C82" w:rsidRDefault="00662745" w:rsidP="00662745">
            <w:pPr>
              <w:numPr>
                <w:ilvl w:val="0"/>
                <w:numId w:val="12"/>
              </w:numPr>
              <w:rPr>
                <w:rFonts w:ascii="Arial" w:hAnsi="Arial" w:cs="Arial"/>
                <w:sz w:val="20"/>
                <w:szCs w:val="20"/>
                <w:lang w:val="en-IN"/>
              </w:rPr>
            </w:pPr>
            <w:r w:rsidRPr="003A3C82">
              <w:rPr>
                <w:rFonts w:ascii="Arial" w:hAnsi="Arial" w:cs="Arial"/>
                <w:b/>
                <w:bCs/>
                <w:sz w:val="20"/>
                <w:szCs w:val="20"/>
                <w:lang w:val="en-IN"/>
              </w:rPr>
              <w:t>Objective</w:t>
            </w:r>
            <w:r w:rsidRPr="003A3C82">
              <w:rPr>
                <w:rFonts w:ascii="Arial" w:hAnsi="Arial" w:cs="Arial"/>
                <w:sz w:val="20"/>
                <w:szCs w:val="20"/>
                <w:lang w:val="en-IN"/>
              </w:rPr>
              <w:t>: Clearly state the primary aim of the research at the beginning, e.g., "This study aims to analyze active species in plasma afterglows to optimize conditions for applications like sterilization."</w:t>
            </w:r>
          </w:p>
          <w:p w14:paraId="2262987A" w14:textId="77777777" w:rsidR="00662745" w:rsidRPr="003A3C82" w:rsidRDefault="00662745" w:rsidP="00662745">
            <w:pPr>
              <w:numPr>
                <w:ilvl w:val="0"/>
                <w:numId w:val="12"/>
              </w:numPr>
              <w:rPr>
                <w:rFonts w:ascii="Arial" w:hAnsi="Arial" w:cs="Arial"/>
                <w:sz w:val="20"/>
                <w:szCs w:val="20"/>
                <w:lang w:val="en-IN"/>
              </w:rPr>
            </w:pPr>
            <w:r w:rsidRPr="003A3C82">
              <w:rPr>
                <w:rFonts w:ascii="Arial" w:hAnsi="Arial" w:cs="Arial"/>
                <w:b/>
                <w:bCs/>
                <w:sz w:val="20"/>
                <w:szCs w:val="20"/>
                <w:lang w:val="en-IN"/>
              </w:rPr>
              <w:t>Key Findings</w:t>
            </w:r>
            <w:r w:rsidRPr="003A3C82">
              <w:rPr>
                <w:rFonts w:ascii="Arial" w:hAnsi="Arial" w:cs="Arial"/>
                <w:sz w:val="20"/>
                <w:szCs w:val="20"/>
                <w:lang w:val="en-IN"/>
              </w:rPr>
              <w:t>: Highlight specific numerical results or trends, such as changes in N and O atom densities across gas mixtures, to make the abstract more result-oriented.</w:t>
            </w:r>
          </w:p>
          <w:p w14:paraId="3B80579D" w14:textId="77777777" w:rsidR="00662745" w:rsidRPr="003A3C82" w:rsidRDefault="00662745" w:rsidP="00662745">
            <w:pPr>
              <w:numPr>
                <w:ilvl w:val="0"/>
                <w:numId w:val="12"/>
              </w:numPr>
              <w:rPr>
                <w:rFonts w:ascii="Arial" w:hAnsi="Arial" w:cs="Arial"/>
                <w:sz w:val="20"/>
                <w:szCs w:val="20"/>
                <w:lang w:val="en-IN"/>
              </w:rPr>
            </w:pPr>
            <w:r w:rsidRPr="003A3C82">
              <w:rPr>
                <w:rFonts w:ascii="Arial" w:hAnsi="Arial" w:cs="Arial"/>
                <w:b/>
                <w:bCs/>
                <w:sz w:val="20"/>
                <w:szCs w:val="20"/>
                <w:lang w:val="en-IN"/>
              </w:rPr>
              <w:t>Implications</w:t>
            </w:r>
            <w:r w:rsidRPr="003A3C82">
              <w:rPr>
                <w:rFonts w:ascii="Arial" w:hAnsi="Arial" w:cs="Arial"/>
                <w:sz w:val="20"/>
                <w:szCs w:val="20"/>
                <w:lang w:val="en-IN"/>
              </w:rPr>
              <w:t>: Briefly mention the practical relevance of the findings, such as their role in improving sterilization efficiency or surface treatment processes.</w:t>
            </w:r>
          </w:p>
          <w:p w14:paraId="45ADECF7" w14:textId="77777777" w:rsidR="00662745" w:rsidRPr="003A3C82" w:rsidRDefault="00662745" w:rsidP="00662745">
            <w:pPr>
              <w:ind w:left="360"/>
              <w:rPr>
                <w:rFonts w:ascii="Arial" w:hAnsi="Arial" w:cs="Arial"/>
                <w:b/>
                <w:bCs/>
                <w:sz w:val="20"/>
                <w:szCs w:val="20"/>
                <w:lang w:val="en-IN"/>
              </w:rPr>
            </w:pPr>
            <w:r w:rsidRPr="003A3C82">
              <w:rPr>
                <w:rFonts w:ascii="Arial" w:hAnsi="Arial" w:cs="Arial"/>
                <w:b/>
                <w:bCs/>
                <w:sz w:val="20"/>
                <w:szCs w:val="20"/>
                <w:lang w:val="en-IN"/>
              </w:rPr>
              <w:t>Deletions:</w:t>
            </w:r>
          </w:p>
          <w:p w14:paraId="3C688BC9" w14:textId="77777777" w:rsidR="00662745" w:rsidRPr="003A3C82" w:rsidRDefault="00662745" w:rsidP="00662745">
            <w:pPr>
              <w:numPr>
                <w:ilvl w:val="0"/>
                <w:numId w:val="13"/>
              </w:numPr>
              <w:rPr>
                <w:rFonts w:ascii="Arial" w:hAnsi="Arial" w:cs="Arial"/>
                <w:sz w:val="20"/>
                <w:szCs w:val="20"/>
                <w:lang w:val="en-IN"/>
              </w:rPr>
            </w:pPr>
            <w:r w:rsidRPr="003A3C82">
              <w:rPr>
                <w:rFonts w:ascii="Arial" w:hAnsi="Arial" w:cs="Arial"/>
                <w:sz w:val="20"/>
                <w:szCs w:val="20"/>
                <w:lang w:val="en-IN"/>
              </w:rPr>
              <w:t>Remove overly technical details (e.g., exact calibration methods or band intensities) that may overwhelm the reader in the abstract. Such details are better suited for the main body.</w:t>
            </w:r>
          </w:p>
          <w:p w14:paraId="11C75F83" w14:textId="77777777" w:rsidR="00662745" w:rsidRPr="003A3C82" w:rsidRDefault="00662745" w:rsidP="00662745">
            <w:pPr>
              <w:ind w:left="360"/>
              <w:rPr>
                <w:rFonts w:ascii="Arial" w:hAnsi="Arial" w:cs="Arial"/>
                <w:b/>
                <w:bCs/>
                <w:sz w:val="20"/>
                <w:szCs w:val="20"/>
                <w:lang w:val="en-IN"/>
              </w:rPr>
            </w:pPr>
            <w:r w:rsidRPr="003A3C82">
              <w:rPr>
                <w:rFonts w:ascii="Arial" w:hAnsi="Arial" w:cs="Arial"/>
                <w:b/>
                <w:bCs/>
                <w:sz w:val="20"/>
                <w:szCs w:val="20"/>
                <w:lang w:val="en-IN"/>
              </w:rPr>
              <w:t>Example Revised Abstract:</w:t>
            </w:r>
          </w:p>
          <w:p w14:paraId="28A7CEA0" w14:textId="1D648777" w:rsidR="00662745" w:rsidRPr="003A3C82" w:rsidRDefault="00662745" w:rsidP="00662745">
            <w:pPr>
              <w:ind w:left="360"/>
              <w:jc w:val="both"/>
              <w:rPr>
                <w:rFonts w:ascii="Arial" w:hAnsi="Arial" w:cs="Arial"/>
                <w:sz w:val="20"/>
                <w:szCs w:val="20"/>
                <w:lang w:val="en-IN"/>
              </w:rPr>
            </w:pPr>
            <w:r w:rsidRPr="003A3C82">
              <w:rPr>
                <w:rFonts w:ascii="Arial" w:hAnsi="Arial" w:cs="Arial"/>
                <w:sz w:val="20"/>
                <w:szCs w:val="20"/>
                <w:lang w:val="en-IN"/>
              </w:rPr>
              <w:t>This study investigates the densities of active species, including N and O atoms, N</w:t>
            </w:r>
            <w:r w:rsidRPr="003A3C82">
              <w:rPr>
                <w:rFonts w:ascii="Cambria Math" w:hAnsi="Cambria Math" w:cs="Cambria Math"/>
                <w:sz w:val="20"/>
                <w:szCs w:val="20"/>
                <w:lang w:val="en-IN"/>
              </w:rPr>
              <w:t>₂</w:t>
            </w:r>
            <w:r w:rsidRPr="003A3C82">
              <w:rPr>
                <w:rFonts w:ascii="Arial" w:hAnsi="Arial" w:cs="Arial"/>
                <w:sz w:val="20"/>
                <w:szCs w:val="20"/>
                <w:lang w:val="en-IN"/>
              </w:rPr>
              <w:t>(A), N</w:t>
            </w:r>
            <w:r w:rsidRPr="003A3C82">
              <w:rPr>
                <w:rFonts w:ascii="Cambria Math" w:hAnsi="Cambria Math" w:cs="Cambria Math"/>
                <w:sz w:val="20"/>
                <w:szCs w:val="20"/>
                <w:lang w:val="en-IN"/>
              </w:rPr>
              <w:t>₂</w:t>
            </w:r>
            <w:r w:rsidRPr="003A3C82">
              <w:rPr>
                <w:rFonts w:ascii="Arial" w:hAnsi="Arial" w:cs="Arial"/>
                <w:sz w:val="20"/>
                <w:szCs w:val="20"/>
                <w:lang w:val="en-IN"/>
              </w:rPr>
              <w:t>(X, v &gt; 13) metastable molecules, and N</w:t>
            </w:r>
            <w:r w:rsidRPr="003A3C82">
              <w:rPr>
                <w:rFonts w:ascii="Cambria Math" w:hAnsi="Cambria Math" w:cs="Cambria Math"/>
                <w:sz w:val="20"/>
                <w:szCs w:val="20"/>
                <w:lang w:val="en-IN"/>
              </w:rPr>
              <w:t>₂⁺</w:t>
            </w:r>
            <w:r w:rsidRPr="003A3C82">
              <w:rPr>
                <w:rFonts w:ascii="Arial" w:hAnsi="Arial" w:cs="Arial"/>
                <w:sz w:val="20"/>
                <w:szCs w:val="20"/>
                <w:lang w:val="en-IN"/>
              </w:rPr>
              <w:t xml:space="preserve"> ions, in the afterglows of N</w:t>
            </w:r>
            <w:r w:rsidRPr="003A3C82">
              <w:rPr>
                <w:rFonts w:ascii="Cambria Math" w:hAnsi="Cambria Math" w:cs="Cambria Math"/>
                <w:sz w:val="20"/>
                <w:szCs w:val="20"/>
                <w:lang w:val="en-IN"/>
              </w:rPr>
              <w:t>₂</w:t>
            </w:r>
            <w:r w:rsidRPr="003A3C82">
              <w:rPr>
                <w:rFonts w:ascii="Arial" w:hAnsi="Arial" w:cs="Arial"/>
                <w:sz w:val="20"/>
                <w:szCs w:val="20"/>
                <w:lang w:val="en-IN"/>
              </w:rPr>
              <w:t>-H</w:t>
            </w:r>
            <w:r w:rsidRPr="003A3C82">
              <w:rPr>
                <w:rFonts w:ascii="Cambria Math" w:hAnsi="Cambria Math" w:cs="Cambria Math"/>
                <w:sz w:val="20"/>
                <w:szCs w:val="20"/>
                <w:lang w:val="en-IN"/>
              </w:rPr>
              <w:t>₂</w:t>
            </w:r>
            <w:r w:rsidRPr="003A3C82">
              <w:rPr>
                <w:rFonts w:ascii="Arial" w:hAnsi="Arial" w:cs="Arial"/>
                <w:sz w:val="20"/>
                <w:szCs w:val="20"/>
                <w:lang w:val="en-IN"/>
              </w:rPr>
              <w:t>, Ar-N</w:t>
            </w:r>
            <w:r w:rsidRPr="003A3C82">
              <w:rPr>
                <w:rFonts w:ascii="Cambria Math" w:hAnsi="Cambria Math" w:cs="Cambria Math"/>
                <w:sz w:val="20"/>
                <w:szCs w:val="20"/>
                <w:lang w:val="en-IN"/>
              </w:rPr>
              <w:t>₂</w:t>
            </w:r>
            <w:r w:rsidRPr="003A3C82">
              <w:rPr>
                <w:rFonts w:ascii="Arial" w:hAnsi="Arial" w:cs="Arial"/>
                <w:sz w:val="20"/>
                <w:szCs w:val="20"/>
                <w:lang w:val="en-IN"/>
              </w:rPr>
              <w:t>-H</w:t>
            </w:r>
            <w:r w:rsidRPr="003A3C82">
              <w:rPr>
                <w:rFonts w:ascii="Cambria Math" w:hAnsi="Cambria Math" w:cs="Cambria Math"/>
                <w:sz w:val="20"/>
                <w:szCs w:val="20"/>
                <w:lang w:val="en-IN"/>
              </w:rPr>
              <w:t>₂</w:t>
            </w:r>
            <w:r w:rsidRPr="003A3C82">
              <w:rPr>
                <w:rFonts w:ascii="Arial" w:hAnsi="Arial" w:cs="Arial"/>
                <w:sz w:val="20"/>
                <w:szCs w:val="20"/>
                <w:lang w:val="en-IN"/>
              </w:rPr>
              <w:t>, and Ar-N</w:t>
            </w:r>
            <w:r w:rsidRPr="003A3C82">
              <w:rPr>
                <w:rFonts w:ascii="Cambria Math" w:hAnsi="Cambria Math" w:cs="Cambria Math"/>
                <w:sz w:val="20"/>
                <w:szCs w:val="20"/>
                <w:lang w:val="en-IN"/>
              </w:rPr>
              <w:t>₂</w:t>
            </w:r>
            <w:r w:rsidRPr="003A3C82">
              <w:rPr>
                <w:rFonts w:ascii="Arial" w:hAnsi="Arial" w:cs="Arial"/>
                <w:sz w:val="20"/>
                <w:szCs w:val="20"/>
                <w:lang w:val="en-IN"/>
              </w:rPr>
              <w:t>-O</w:t>
            </w:r>
            <w:r w:rsidRPr="003A3C82">
              <w:rPr>
                <w:rFonts w:ascii="Cambria Math" w:hAnsi="Cambria Math" w:cs="Cambria Math"/>
                <w:sz w:val="20"/>
                <w:szCs w:val="20"/>
                <w:lang w:val="en-IN"/>
              </w:rPr>
              <w:t>₂</w:t>
            </w:r>
            <w:r w:rsidRPr="003A3C82">
              <w:rPr>
                <w:rFonts w:ascii="Arial" w:hAnsi="Arial" w:cs="Arial"/>
                <w:sz w:val="20"/>
                <w:szCs w:val="20"/>
                <w:lang w:val="en-IN"/>
              </w:rPr>
              <w:t xml:space="preserve"> microwave discharges. Optical emission spectroscopy and NO titration methods were used for precise calibration. The results reveal significant variations in active species densities across different gas mixtures, providing insights into optimizing plasma conditions. These findings have practical implications for applications such as sterilization and surface treatments.</w:t>
            </w:r>
          </w:p>
          <w:p w14:paraId="0FB7E83A" w14:textId="77777777" w:rsidR="00F1171E" w:rsidRPr="003A3C82" w:rsidRDefault="00F1171E" w:rsidP="007222C8">
            <w:pPr>
              <w:ind w:left="360"/>
              <w:rPr>
                <w:rFonts w:ascii="Arial" w:hAnsi="Arial" w:cs="Arial"/>
                <w:sz w:val="20"/>
                <w:szCs w:val="20"/>
                <w:lang w:val="en-IN"/>
              </w:rPr>
            </w:pPr>
          </w:p>
        </w:tc>
        <w:tc>
          <w:tcPr>
            <w:tcW w:w="1336" w:type="pct"/>
          </w:tcPr>
          <w:p w14:paraId="1D54B730" w14:textId="77777777" w:rsidR="00F1171E" w:rsidRPr="003A3C82" w:rsidRDefault="00F1171E" w:rsidP="007222C8">
            <w:pPr>
              <w:pStyle w:val="Heading2"/>
              <w:jc w:val="left"/>
              <w:rPr>
                <w:rFonts w:ascii="Arial" w:hAnsi="Arial" w:cs="Arial"/>
                <w:b w:val="0"/>
                <w:lang w:val="en-GB"/>
              </w:rPr>
            </w:pPr>
          </w:p>
        </w:tc>
      </w:tr>
      <w:tr w:rsidR="00F1171E" w:rsidRPr="003A3C82" w14:paraId="2F579F54" w14:textId="77777777" w:rsidTr="003A3C82">
        <w:trPr>
          <w:trHeight w:val="458"/>
        </w:trPr>
        <w:tc>
          <w:tcPr>
            <w:tcW w:w="1265" w:type="pct"/>
            <w:noWrap/>
          </w:tcPr>
          <w:p w14:paraId="04361F46" w14:textId="77777777" w:rsidR="00F1171E" w:rsidRPr="003A3C82" w:rsidRDefault="00F1171E" w:rsidP="007222C8">
            <w:pPr>
              <w:ind w:left="360"/>
              <w:rPr>
                <w:rFonts w:ascii="Arial" w:hAnsi="Arial" w:cs="Arial"/>
                <w:b/>
                <w:bCs/>
                <w:sz w:val="20"/>
                <w:szCs w:val="20"/>
                <w:u w:val="single"/>
                <w:lang w:val="en-GB"/>
              </w:rPr>
            </w:pPr>
            <w:r w:rsidRPr="003A3C82">
              <w:rPr>
                <w:rFonts w:ascii="Arial" w:hAnsi="Arial" w:cs="Arial"/>
                <w:b/>
                <w:bCs/>
                <w:sz w:val="20"/>
                <w:szCs w:val="20"/>
                <w:lang w:val="en-GB"/>
              </w:rPr>
              <w:t>Are subsections and structure of the manuscript appropriate?</w:t>
            </w:r>
          </w:p>
        </w:tc>
        <w:tc>
          <w:tcPr>
            <w:tcW w:w="2399" w:type="pct"/>
          </w:tcPr>
          <w:p w14:paraId="2B5A7721" w14:textId="61FBE757" w:rsidR="00F1171E" w:rsidRPr="003A3C82" w:rsidRDefault="00662745" w:rsidP="007222C8">
            <w:pPr>
              <w:pStyle w:val="ListParagraph"/>
              <w:ind w:left="0"/>
              <w:rPr>
                <w:rFonts w:ascii="Arial" w:hAnsi="Arial" w:cs="Arial"/>
                <w:sz w:val="20"/>
                <w:szCs w:val="20"/>
                <w:lang w:val="en-GB"/>
              </w:rPr>
            </w:pPr>
            <w:r w:rsidRPr="003A3C82">
              <w:rPr>
                <w:rFonts w:ascii="Arial" w:hAnsi="Arial" w:cs="Arial"/>
                <w:sz w:val="20"/>
                <w:szCs w:val="20"/>
                <w:lang w:val="en-GB"/>
              </w:rPr>
              <w:t>Ye</w:t>
            </w:r>
            <w:bookmarkStart w:id="0" w:name="_GoBack"/>
            <w:bookmarkEnd w:id="0"/>
            <w:r w:rsidRPr="003A3C82">
              <w:rPr>
                <w:rFonts w:ascii="Arial" w:hAnsi="Arial" w:cs="Arial"/>
                <w:sz w:val="20"/>
                <w:szCs w:val="20"/>
                <w:lang w:val="en-GB"/>
              </w:rPr>
              <w:t>s</w:t>
            </w:r>
          </w:p>
        </w:tc>
        <w:tc>
          <w:tcPr>
            <w:tcW w:w="1336" w:type="pct"/>
          </w:tcPr>
          <w:p w14:paraId="4898F764" w14:textId="77777777" w:rsidR="00F1171E" w:rsidRPr="003A3C82" w:rsidRDefault="00F1171E" w:rsidP="007222C8">
            <w:pPr>
              <w:pStyle w:val="Heading2"/>
              <w:jc w:val="left"/>
              <w:rPr>
                <w:rFonts w:ascii="Arial" w:hAnsi="Arial" w:cs="Arial"/>
                <w:b w:val="0"/>
                <w:lang w:val="en-GB"/>
              </w:rPr>
            </w:pPr>
          </w:p>
        </w:tc>
      </w:tr>
      <w:tr w:rsidR="00F1171E" w:rsidRPr="003A3C82" w14:paraId="29D9208C" w14:textId="77777777" w:rsidTr="003A3C82">
        <w:trPr>
          <w:trHeight w:val="704"/>
        </w:trPr>
        <w:tc>
          <w:tcPr>
            <w:tcW w:w="1265" w:type="pct"/>
            <w:noWrap/>
          </w:tcPr>
          <w:p w14:paraId="4F8837DA" w14:textId="77777777" w:rsidR="00F1171E" w:rsidRPr="003A3C82" w:rsidRDefault="00F1171E" w:rsidP="007222C8">
            <w:pPr>
              <w:ind w:left="360"/>
              <w:rPr>
                <w:rFonts w:ascii="Arial" w:hAnsi="Arial" w:cs="Arial"/>
                <w:b/>
                <w:bCs/>
                <w:sz w:val="20"/>
                <w:szCs w:val="20"/>
                <w:u w:val="single"/>
                <w:lang w:val="en-GB"/>
              </w:rPr>
            </w:pPr>
            <w:r w:rsidRPr="003A3C82">
              <w:rPr>
                <w:rFonts w:ascii="Arial" w:hAnsi="Arial" w:cs="Arial"/>
                <w:b/>
                <w:bCs/>
                <w:sz w:val="20"/>
                <w:szCs w:val="20"/>
                <w:lang w:val="en-GB"/>
              </w:rPr>
              <w:lastRenderedPageBreak/>
              <w:t>Please write a few sentences regarding the scientific correctness of this manuscript. Why do you think that this manuscript is scientifically robust and technically sound? A minimum of 3-4 sentences may be required for this part.</w:t>
            </w:r>
          </w:p>
        </w:tc>
        <w:tc>
          <w:tcPr>
            <w:tcW w:w="2399" w:type="pct"/>
          </w:tcPr>
          <w:p w14:paraId="46B8C139" w14:textId="77777777" w:rsidR="00662745" w:rsidRPr="003A3C82" w:rsidRDefault="00662745" w:rsidP="00662745">
            <w:pPr>
              <w:pStyle w:val="ListParagraph"/>
              <w:numPr>
                <w:ilvl w:val="0"/>
                <w:numId w:val="20"/>
              </w:numPr>
              <w:rPr>
                <w:rFonts w:ascii="Arial" w:hAnsi="Arial" w:cs="Arial"/>
                <w:sz w:val="20"/>
                <w:szCs w:val="20"/>
                <w:lang w:val="en-IN"/>
              </w:rPr>
            </w:pPr>
            <w:r w:rsidRPr="003A3C82">
              <w:rPr>
                <w:rFonts w:ascii="Arial" w:hAnsi="Arial" w:cs="Arial"/>
                <w:sz w:val="20"/>
                <w:szCs w:val="20"/>
                <w:lang w:val="en-IN"/>
              </w:rPr>
              <w:t>Scientific Robustness: The manuscript demonstrates scientific rigor by employing established methodologies such as optical emission spectroscopy and NO titration to accurately measure active species densities in plasma afterglows.</w:t>
            </w:r>
          </w:p>
          <w:p w14:paraId="38D98CA3" w14:textId="77777777" w:rsidR="00662745" w:rsidRPr="003A3C82" w:rsidRDefault="00662745" w:rsidP="00662745">
            <w:pPr>
              <w:pStyle w:val="ListParagraph"/>
              <w:numPr>
                <w:ilvl w:val="0"/>
                <w:numId w:val="20"/>
              </w:numPr>
              <w:rPr>
                <w:rFonts w:ascii="Arial" w:hAnsi="Arial" w:cs="Arial"/>
                <w:sz w:val="20"/>
                <w:szCs w:val="20"/>
                <w:lang w:val="en-IN"/>
              </w:rPr>
            </w:pPr>
            <w:r w:rsidRPr="003A3C82">
              <w:rPr>
                <w:rFonts w:ascii="Arial" w:hAnsi="Arial" w:cs="Arial"/>
                <w:sz w:val="20"/>
                <w:szCs w:val="20"/>
                <w:lang w:val="en-IN"/>
              </w:rPr>
              <w:t>Experimental Design: The experimental setup and calibration processes are well-documented, ensuring reproducibility and reliability of the results.</w:t>
            </w:r>
          </w:p>
          <w:p w14:paraId="0CF51665" w14:textId="77777777" w:rsidR="00662745" w:rsidRPr="003A3C82" w:rsidRDefault="00662745" w:rsidP="00662745">
            <w:pPr>
              <w:pStyle w:val="ListParagraph"/>
              <w:numPr>
                <w:ilvl w:val="0"/>
                <w:numId w:val="20"/>
              </w:numPr>
              <w:rPr>
                <w:rFonts w:ascii="Arial" w:hAnsi="Arial" w:cs="Arial"/>
                <w:sz w:val="20"/>
                <w:szCs w:val="20"/>
                <w:lang w:val="en-IN"/>
              </w:rPr>
            </w:pPr>
            <w:r w:rsidRPr="003A3C82">
              <w:rPr>
                <w:rFonts w:ascii="Arial" w:hAnsi="Arial" w:cs="Arial"/>
                <w:sz w:val="20"/>
                <w:szCs w:val="20"/>
                <w:lang w:val="en-IN"/>
              </w:rPr>
              <w:t>Data Analysis: The manuscript incorporates detailed equations and rate coefficients to explain the kinetics of the reactions, supporting the validity of the findings.</w:t>
            </w:r>
          </w:p>
          <w:p w14:paraId="3168D79D" w14:textId="77777777" w:rsidR="00662745" w:rsidRPr="003A3C82" w:rsidRDefault="00662745" w:rsidP="00662745">
            <w:pPr>
              <w:pStyle w:val="ListParagraph"/>
              <w:numPr>
                <w:ilvl w:val="0"/>
                <w:numId w:val="20"/>
              </w:numPr>
              <w:rPr>
                <w:rFonts w:ascii="Arial" w:hAnsi="Arial" w:cs="Arial"/>
                <w:sz w:val="20"/>
                <w:szCs w:val="20"/>
                <w:lang w:val="en-IN"/>
              </w:rPr>
            </w:pPr>
            <w:r w:rsidRPr="003A3C82">
              <w:rPr>
                <w:rFonts w:ascii="Arial" w:hAnsi="Arial" w:cs="Arial"/>
                <w:sz w:val="20"/>
                <w:szCs w:val="20"/>
                <w:lang w:val="en-IN"/>
              </w:rPr>
              <w:t>Comparative Approach: By comparing N</w:t>
            </w:r>
            <w:r w:rsidRPr="003A3C82">
              <w:rPr>
                <w:rFonts w:ascii="Cambria Math" w:hAnsi="Cambria Math" w:cs="Cambria Math"/>
                <w:sz w:val="20"/>
                <w:szCs w:val="20"/>
                <w:lang w:val="en-IN"/>
              </w:rPr>
              <w:t>₂</w:t>
            </w:r>
            <w:r w:rsidRPr="003A3C82">
              <w:rPr>
                <w:rFonts w:ascii="Arial" w:hAnsi="Arial" w:cs="Arial"/>
                <w:sz w:val="20"/>
                <w:szCs w:val="20"/>
                <w:lang w:val="en-IN"/>
              </w:rPr>
              <w:t>-H</w:t>
            </w:r>
            <w:r w:rsidRPr="003A3C82">
              <w:rPr>
                <w:rFonts w:ascii="Cambria Math" w:hAnsi="Cambria Math" w:cs="Cambria Math"/>
                <w:sz w:val="20"/>
                <w:szCs w:val="20"/>
                <w:lang w:val="en-IN"/>
              </w:rPr>
              <w:t>₂</w:t>
            </w:r>
            <w:r w:rsidRPr="003A3C82">
              <w:rPr>
                <w:rFonts w:ascii="Arial" w:hAnsi="Arial" w:cs="Arial"/>
                <w:sz w:val="20"/>
                <w:szCs w:val="20"/>
                <w:lang w:val="en-IN"/>
              </w:rPr>
              <w:t>, Ar-N</w:t>
            </w:r>
            <w:r w:rsidRPr="003A3C82">
              <w:rPr>
                <w:rFonts w:ascii="Cambria Math" w:hAnsi="Cambria Math" w:cs="Cambria Math"/>
                <w:sz w:val="20"/>
                <w:szCs w:val="20"/>
                <w:lang w:val="en-IN"/>
              </w:rPr>
              <w:t>₂</w:t>
            </w:r>
            <w:r w:rsidRPr="003A3C82">
              <w:rPr>
                <w:rFonts w:ascii="Arial" w:hAnsi="Arial" w:cs="Arial"/>
                <w:sz w:val="20"/>
                <w:szCs w:val="20"/>
                <w:lang w:val="en-IN"/>
              </w:rPr>
              <w:t>-H</w:t>
            </w:r>
            <w:r w:rsidRPr="003A3C82">
              <w:rPr>
                <w:rFonts w:ascii="Cambria Math" w:hAnsi="Cambria Math" w:cs="Cambria Math"/>
                <w:sz w:val="20"/>
                <w:szCs w:val="20"/>
                <w:lang w:val="en-IN"/>
              </w:rPr>
              <w:t>₂</w:t>
            </w:r>
            <w:r w:rsidRPr="003A3C82">
              <w:rPr>
                <w:rFonts w:ascii="Arial" w:hAnsi="Arial" w:cs="Arial"/>
                <w:sz w:val="20"/>
                <w:szCs w:val="20"/>
                <w:lang w:val="en-IN"/>
              </w:rPr>
              <w:t>, and Ar-N</w:t>
            </w:r>
            <w:r w:rsidRPr="003A3C82">
              <w:rPr>
                <w:rFonts w:ascii="Cambria Math" w:hAnsi="Cambria Math" w:cs="Cambria Math"/>
                <w:sz w:val="20"/>
                <w:szCs w:val="20"/>
                <w:lang w:val="en-IN"/>
              </w:rPr>
              <w:t>₂</w:t>
            </w:r>
            <w:r w:rsidRPr="003A3C82">
              <w:rPr>
                <w:rFonts w:ascii="Arial" w:hAnsi="Arial" w:cs="Arial"/>
                <w:sz w:val="20"/>
                <w:szCs w:val="20"/>
                <w:lang w:val="en-IN"/>
              </w:rPr>
              <w:t>-O</w:t>
            </w:r>
            <w:r w:rsidRPr="003A3C82">
              <w:rPr>
                <w:rFonts w:ascii="Cambria Math" w:hAnsi="Cambria Math" w:cs="Cambria Math"/>
                <w:sz w:val="20"/>
                <w:szCs w:val="20"/>
                <w:lang w:val="en-IN"/>
              </w:rPr>
              <w:t>₂</w:t>
            </w:r>
            <w:r w:rsidRPr="003A3C82">
              <w:rPr>
                <w:rFonts w:ascii="Arial" w:hAnsi="Arial" w:cs="Arial"/>
                <w:sz w:val="20"/>
                <w:szCs w:val="20"/>
                <w:lang w:val="en-IN"/>
              </w:rPr>
              <w:t xml:space="preserve"> gas mixtures, the study provides comprehensive insights into plasma dynamics under different conditions, adding to its technical soundness.</w:t>
            </w:r>
          </w:p>
          <w:p w14:paraId="37D373F9" w14:textId="77777777" w:rsidR="00F1171E" w:rsidRPr="003A3C82" w:rsidRDefault="00F1171E" w:rsidP="007222C8">
            <w:pPr>
              <w:pStyle w:val="ListParagraph"/>
              <w:ind w:left="0"/>
              <w:rPr>
                <w:rFonts w:ascii="Arial" w:hAnsi="Arial" w:cs="Arial"/>
                <w:sz w:val="20"/>
                <w:szCs w:val="20"/>
                <w:lang w:val="en-GB"/>
              </w:rPr>
            </w:pPr>
          </w:p>
        </w:tc>
        <w:tc>
          <w:tcPr>
            <w:tcW w:w="1336" w:type="pct"/>
          </w:tcPr>
          <w:p w14:paraId="4614DFC3" w14:textId="77777777" w:rsidR="00F1171E" w:rsidRPr="003A3C82" w:rsidRDefault="00F1171E" w:rsidP="007222C8">
            <w:pPr>
              <w:pStyle w:val="Heading2"/>
              <w:jc w:val="left"/>
              <w:rPr>
                <w:rFonts w:ascii="Arial" w:hAnsi="Arial" w:cs="Arial"/>
                <w:b w:val="0"/>
                <w:lang w:val="en-GB"/>
              </w:rPr>
            </w:pPr>
          </w:p>
        </w:tc>
      </w:tr>
      <w:tr w:rsidR="00F1171E" w:rsidRPr="003A3C82" w14:paraId="73739464" w14:textId="77777777" w:rsidTr="003A3C82">
        <w:trPr>
          <w:trHeight w:val="703"/>
        </w:trPr>
        <w:tc>
          <w:tcPr>
            <w:tcW w:w="1265" w:type="pct"/>
            <w:noWrap/>
          </w:tcPr>
          <w:p w14:paraId="09C25322" w14:textId="77777777" w:rsidR="00F1171E" w:rsidRPr="003A3C82" w:rsidRDefault="00F1171E" w:rsidP="007222C8">
            <w:pPr>
              <w:ind w:left="360"/>
              <w:rPr>
                <w:rFonts w:ascii="Arial" w:hAnsi="Arial" w:cs="Arial"/>
                <w:b/>
                <w:bCs/>
                <w:sz w:val="20"/>
                <w:szCs w:val="20"/>
                <w:lang w:val="en-GB"/>
              </w:rPr>
            </w:pPr>
            <w:r w:rsidRPr="003A3C8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A3C82" w:rsidRDefault="00F1171E" w:rsidP="007222C8">
            <w:pPr>
              <w:ind w:left="360"/>
              <w:rPr>
                <w:rFonts w:ascii="Arial" w:hAnsi="Arial" w:cs="Arial"/>
                <w:b/>
                <w:bCs/>
                <w:sz w:val="20"/>
                <w:szCs w:val="20"/>
                <w:u w:val="single"/>
                <w:lang w:val="en-GB"/>
              </w:rPr>
            </w:pPr>
            <w:r w:rsidRPr="003A3C82">
              <w:rPr>
                <w:rFonts w:ascii="Arial" w:hAnsi="Arial" w:cs="Arial"/>
                <w:b/>
                <w:bCs/>
                <w:sz w:val="20"/>
                <w:szCs w:val="20"/>
                <w:u w:val="single"/>
                <w:lang w:val="en-GB"/>
              </w:rPr>
              <w:t>-</w:t>
            </w:r>
          </w:p>
        </w:tc>
        <w:tc>
          <w:tcPr>
            <w:tcW w:w="2399" w:type="pct"/>
          </w:tcPr>
          <w:p w14:paraId="24FE0567" w14:textId="5CE6AA4F" w:rsidR="00F1171E" w:rsidRPr="003A3C82" w:rsidRDefault="005E4F3F" w:rsidP="007222C8">
            <w:pPr>
              <w:pStyle w:val="ListParagraph"/>
              <w:ind w:left="0"/>
              <w:rPr>
                <w:rFonts w:ascii="Arial" w:hAnsi="Arial" w:cs="Arial"/>
                <w:b/>
                <w:bCs/>
                <w:sz w:val="20"/>
                <w:szCs w:val="20"/>
                <w:lang w:val="en-GB"/>
              </w:rPr>
            </w:pPr>
            <w:r w:rsidRPr="003A3C82">
              <w:rPr>
                <w:rFonts w:ascii="Arial" w:hAnsi="Arial" w:cs="Arial"/>
                <w:sz w:val="20"/>
                <w:szCs w:val="20"/>
                <w:lang w:val="en-IN"/>
              </w:rPr>
              <w:t>Yes</w:t>
            </w:r>
          </w:p>
        </w:tc>
        <w:tc>
          <w:tcPr>
            <w:tcW w:w="1336" w:type="pct"/>
          </w:tcPr>
          <w:p w14:paraId="40220055" w14:textId="77777777" w:rsidR="00F1171E" w:rsidRPr="003A3C82" w:rsidRDefault="00F1171E" w:rsidP="007222C8">
            <w:pPr>
              <w:pStyle w:val="Heading2"/>
              <w:jc w:val="left"/>
              <w:rPr>
                <w:rFonts w:ascii="Arial" w:hAnsi="Arial" w:cs="Arial"/>
                <w:b w:val="0"/>
                <w:lang w:val="en-GB"/>
              </w:rPr>
            </w:pPr>
          </w:p>
        </w:tc>
      </w:tr>
      <w:tr w:rsidR="00F1171E" w:rsidRPr="003A3C82" w14:paraId="73CC4A50" w14:textId="77777777" w:rsidTr="003A3C82">
        <w:trPr>
          <w:trHeight w:val="386"/>
        </w:trPr>
        <w:tc>
          <w:tcPr>
            <w:tcW w:w="1265" w:type="pct"/>
            <w:noWrap/>
          </w:tcPr>
          <w:p w14:paraId="3410C687" w14:textId="77777777" w:rsidR="00F1171E" w:rsidRPr="003A3C82" w:rsidRDefault="00F1171E" w:rsidP="007222C8">
            <w:pPr>
              <w:pStyle w:val="Heading2"/>
              <w:jc w:val="left"/>
              <w:rPr>
                <w:rFonts w:ascii="Arial" w:hAnsi="Arial" w:cs="Arial"/>
                <w:b w:val="0"/>
                <w:lang w:val="en-GB"/>
              </w:rPr>
            </w:pPr>
            <w:r w:rsidRPr="003A3C82">
              <w:rPr>
                <w:rFonts w:ascii="Arial" w:hAnsi="Arial" w:cs="Arial"/>
                <w:b w:val="0"/>
                <w:u w:val="single"/>
                <w:lang w:val="en-GB"/>
              </w:rPr>
              <w:t>Minor</w:t>
            </w:r>
            <w:r w:rsidRPr="003A3C82">
              <w:rPr>
                <w:rFonts w:ascii="Arial" w:hAnsi="Arial" w:cs="Arial"/>
                <w:b w:val="0"/>
                <w:lang w:val="en-GB"/>
              </w:rPr>
              <w:t xml:space="preserve"> REVISION comments</w:t>
            </w:r>
          </w:p>
          <w:p w14:paraId="029CE8D0" w14:textId="77777777" w:rsidR="00F1171E" w:rsidRPr="003A3C82" w:rsidRDefault="00F1171E" w:rsidP="007222C8">
            <w:pPr>
              <w:pStyle w:val="Heading2"/>
              <w:jc w:val="left"/>
              <w:rPr>
                <w:rFonts w:ascii="Arial" w:hAnsi="Arial" w:cs="Arial"/>
                <w:b w:val="0"/>
                <w:lang w:val="en-GB"/>
              </w:rPr>
            </w:pPr>
          </w:p>
          <w:p w14:paraId="589C16C7" w14:textId="77777777" w:rsidR="00F1171E" w:rsidRPr="003A3C82" w:rsidRDefault="00F1171E" w:rsidP="007222C8">
            <w:pPr>
              <w:pStyle w:val="Heading2"/>
              <w:ind w:left="360"/>
              <w:jc w:val="left"/>
              <w:rPr>
                <w:rFonts w:ascii="Arial" w:hAnsi="Arial" w:cs="Arial"/>
                <w:bCs w:val="0"/>
                <w:lang w:val="en-GB"/>
              </w:rPr>
            </w:pPr>
            <w:r w:rsidRPr="003A3C82">
              <w:rPr>
                <w:rFonts w:ascii="Arial" w:hAnsi="Arial" w:cs="Arial"/>
                <w:bCs w:val="0"/>
                <w:lang w:val="en-GB"/>
              </w:rPr>
              <w:t>Is the language/English quality of the article suitable for scholarly communications?</w:t>
            </w:r>
          </w:p>
          <w:p w14:paraId="7722B85E" w14:textId="77777777" w:rsidR="00F1171E" w:rsidRPr="003A3C82" w:rsidRDefault="00F1171E" w:rsidP="007222C8">
            <w:pPr>
              <w:rPr>
                <w:rFonts w:ascii="Arial" w:hAnsi="Arial" w:cs="Arial"/>
                <w:sz w:val="20"/>
                <w:szCs w:val="20"/>
                <w:lang w:val="en-GB"/>
              </w:rPr>
            </w:pPr>
          </w:p>
        </w:tc>
        <w:tc>
          <w:tcPr>
            <w:tcW w:w="2399" w:type="pct"/>
          </w:tcPr>
          <w:p w14:paraId="0A07EA75" w14:textId="77777777" w:rsidR="00F1171E" w:rsidRPr="003A3C82" w:rsidRDefault="00F1171E" w:rsidP="007222C8">
            <w:pPr>
              <w:rPr>
                <w:rFonts w:ascii="Arial" w:hAnsi="Arial" w:cs="Arial"/>
                <w:sz w:val="20"/>
                <w:szCs w:val="20"/>
                <w:lang w:val="en-GB"/>
              </w:rPr>
            </w:pPr>
          </w:p>
          <w:p w14:paraId="6CBA4B2A" w14:textId="1AE98229" w:rsidR="00F1171E" w:rsidRPr="003A3C82" w:rsidRDefault="005E4F3F" w:rsidP="007222C8">
            <w:pPr>
              <w:rPr>
                <w:rFonts w:ascii="Arial" w:hAnsi="Arial" w:cs="Arial"/>
                <w:sz w:val="20"/>
                <w:szCs w:val="20"/>
                <w:lang w:val="en-GB"/>
              </w:rPr>
            </w:pPr>
            <w:r w:rsidRPr="003A3C82">
              <w:rPr>
                <w:rFonts w:ascii="Arial" w:hAnsi="Arial" w:cs="Arial"/>
                <w:sz w:val="20"/>
                <w:szCs w:val="20"/>
              </w:rPr>
              <w:t>The language quality of the article is generally suitable for scholarly communication.</w:t>
            </w:r>
          </w:p>
          <w:p w14:paraId="41E28118" w14:textId="77777777" w:rsidR="00F1171E" w:rsidRPr="003A3C82" w:rsidRDefault="00F1171E" w:rsidP="007222C8">
            <w:pPr>
              <w:rPr>
                <w:rFonts w:ascii="Arial" w:hAnsi="Arial" w:cs="Arial"/>
                <w:sz w:val="20"/>
                <w:szCs w:val="20"/>
                <w:lang w:val="en-GB"/>
              </w:rPr>
            </w:pPr>
          </w:p>
          <w:p w14:paraId="297F52DB" w14:textId="77777777" w:rsidR="00F1171E" w:rsidRPr="003A3C82" w:rsidRDefault="00F1171E" w:rsidP="007222C8">
            <w:pPr>
              <w:rPr>
                <w:rFonts w:ascii="Arial" w:hAnsi="Arial" w:cs="Arial"/>
                <w:sz w:val="20"/>
                <w:szCs w:val="20"/>
                <w:lang w:val="en-GB"/>
              </w:rPr>
            </w:pPr>
          </w:p>
          <w:p w14:paraId="149A6CEF" w14:textId="77777777" w:rsidR="00F1171E" w:rsidRPr="003A3C82" w:rsidRDefault="00F1171E" w:rsidP="007222C8">
            <w:pPr>
              <w:rPr>
                <w:rFonts w:ascii="Arial" w:hAnsi="Arial" w:cs="Arial"/>
                <w:sz w:val="20"/>
                <w:szCs w:val="20"/>
                <w:lang w:val="en-GB"/>
              </w:rPr>
            </w:pPr>
          </w:p>
        </w:tc>
        <w:tc>
          <w:tcPr>
            <w:tcW w:w="1336" w:type="pct"/>
          </w:tcPr>
          <w:p w14:paraId="0351CA58" w14:textId="77777777" w:rsidR="00F1171E" w:rsidRPr="003A3C82" w:rsidRDefault="00F1171E" w:rsidP="007222C8">
            <w:pPr>
              <w:rPr>
                <w:rFonts w:ascii="Arial" w:hAnsi="Arial" w:cs="Arial"/>
                <w:sz w:val="20"/>
                <w:szCs w:val="20"/>
                <w:lang w:val="en-GB"/>
              </w:rPr>
            </w:pPr>
          </w:p>
        </w:tc>
      </w:tr>
      <w:tr w:rsidR="00F1171E" w:rsidRPr="003A3C82" w14:paraId="20A16C0C" w14:textId="77777777" w:rsidTr="003A3C82">
        <w:trPr>
          <w:trHeight w:val="96"/>
        </w:trPr>
        <w:tc>
          <w:tcPr>
            <w:tcW w:w="1265" w:type="pct"/>
            <w:noWrap/>
          </w:tcPr>
          <w:p w14:paraId="7F4BCFAE" w14:textId="77777777" w:rsidR="00F1171E" w:rsidRPr="003A3C82" w:rsidRDefault="00F1171E" w:rsidP="007222C8">
            <w:pPr>
              <w:pStyle w:val="Heading2"/>
              <w:jc w:val="left"/>
              <w:rPr>
                <w:rFonts w:ascii="Arial" w:hAnsi="Arial" w:cs="Arial"/>
                <w:b w:val="0"/>
                <w:bCs w:val="0"/>
                <w:lang w:val="en-GB"/>
              </w:rPr>
            </w:pPr>
            <w:r w:rsidRPr="003A3C82">
              <w:rPr>
                <w:rFonts w:ascii="Arial" w:hAnsi="Arial" w:cs="Arial"/>
                <w:bCs w:val="0"/>
                <w:u w:val="single"/>
                <w:lang w:val="en-GB"/>
              </w:rPr>
              <w:t>Optional/General</w:t>
            </w:r>
            <w:r w:rsidRPr="003A3C82">
              <w:rPr>
                <w:rFonts w:ascii="Arial" w:hAnsi="Arial" w:cs="Arial"/>
                <w:bCs w:val="0"/>
                <w:lang w:val="en-GB"/>
              </w:rPr>
              <w:t xml:space="preserve"> </w:t>
            </w:r>
            <w:r w:rsidRPr="003A3C82">
              <w:rPr>
                <w:rFonts w:ascii="Arial" w:hAnsi="Arial" w:cs="Arial"/>
                <w:b w:val="0"/>
                <w:bCs w:val="0"/>
                <w:lang w:val="en-GB"/>
              </w:rPr>
              <w:t>comments</w:t>
            </w:r>
          </w:p>
          <w:p w14:paraId="1A6B3748" w14:textId="77777777" w:rsidR="00F1171E" w:rsidRPr="003A3C82" w:rsidRDefault="00F1171E" w:rsidP="007222C8">
            <w:pPr>
              <w:pStyle w:val="Heading2"/>
              <w:jc w:val="left"/>
              <w:rPr>
                <w:rFonts w:ascii="Arial" w:hAnsi="Arial" w:cs="Arial"/>
                <w:b w:val="0"/>
                <w:lang w:val="en-GB"/>
              </w:rPr>
            </w:pPr>
          </w:p>
        </w:tc>
        <w:tc>
          <w:tcPr>
            <w:tcW w:w="2399" w:type="pct"/>
          </w:tcPr>
          <w:p w14:paraId="7EB58C99" w14:textId="0FD27419" w:rsidR="00F1171E" w:rsidRPr="003A3C82" w:rsidRDefault="00F1171E" w:rsidP="007222C8">
            <w:pPr>
              <w:rPr>
                <w:rFonts w:ascii="Arial" w:hAnsi="Arial" w:cs="Arial"/>
                <w:sz w:val="20"/>
                <w:szCs w:val="20"/>
                <w:lang w:val="en-GB"/>
              </w:rPr>
            </w:pPr>
          </w:p>
          <w:p w14:paraId="15DFD0E8" w14:textId="77777777" w:rsidR="00F1171E" w:rsidRPr="003A3C82" w:rsidRDefault="00F1171E" w:rsidP="007222C8">
            <w:pPr>
              <w:rPr>
                <w:rFonts w:ascii="Arial" w:hAnsi="Arial" w:cs="Arial"/>
                <w:sz w:val="20"/>
                <w:szCs w:val="20"/>
                <w:lang w:val="en-GB"/>
              </w:rPr>
            </w:pPr>
          </w:p>
        </w:tc>
        <w:tc>
          <w:tcPr>
            <w:tcW w:w="1336" w:type="pct"/>
          </w:tcPr>
          <w:p w14:paraId="465E098E" w14:textId="77777777" w:rsidR="00F1171E" w:rsidRPr="003A3C82" w:rsidRDefault="00F1171E" w:rsidP="007222C8">
            <w:pPr>
              <w:rPr>
                <w:rFonts w:ascii="Arial" w:hAnsi="Arial" w:cs="Arial"/>
                <w:sz w:val="20"/>
                <w:szCs w:val="20"/>
                <w:lang w:val="en-GB"/>
              </w:rPr>
            </w:pPr>
          </w:p>
        </w:tc>
      </w:tr>
    </w:tbl>
    <w:p w14:paraId="263F5AFF" w14:textId="59019A09" w:rsidR="00B4327D" w:rsidRPr="003A3C82" w:rsidRDefault="00B4327D" w:rsidP="00B4327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349"/>
        <w:gridCol w:w="313"/>
        <w:gridCol w:w="7009"/>
        <w:gridCol w:w="6510"/>
        <w:gridCol w:w="939"/>
      </w:tblGrid>
      <w:tr w:rsidR="00B4327D" w:rsidRPr="003A3C82" w14:paraId="167AEB75" w14:textId="77777777" w:rsidTr="003A3C82">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6792B9B5" w14:textId="77777777" w:rsidR="00B4327D" w:rsidRPr="003A3C82" w:rsidRDefault="00B4327D" w:rsidP="00B4327D">
            <w:pPr>
              <w:pStyle w:val="BodyText"/>
              <w:rPr>
                <w:rFonts w:ascii="Arial" w:hAnsi="Arial" w:cs="Arial"/>
                <w:b/>
                <w:bCs/>
                <w:sz w:val="20"/>
                <w:szCs w:val="20"/>
                <w:u w:val="single"/>
                <w:lang w:val="en-GB"/>
              </w:rPr>
            </w:pPr>
            <w:r w:rsidRPr="003A3C82">
              <w:rPr>
                <w:rFonts w:ascii="Arial" w:hAnsi="Arial" w:cs="Arial"/>
                <w:b/>
                <w:bCs/>
                <w:sz w:val="20"/>
                <w:szCs w:val="20"/>
                <w:u w:val="single"/>
                <w:lang w:val="en-GB"/>
              </w:rPr>
              <w:t xml:space="preserve">PART  2: </w:t>
            </w:r>
          </w:p>
          <w:p w14:paraId="02EB4321" w14:textId="77777777" w:rsidR="00B4327D" w:rsidRPr="003A3C82" w:rsidRDefault="00B4327D" w:rsidP="00B4327D">
            <w:pPr>
              <w:pStyle w:val="BodyText"/>
              <w:rPr>
                <w:rFonts w:ascii="Arial" w:hAnsi="Arial" w:cs="Arial"/>
                <w:b/>
                <w:bCs/>
                <w:sz w:val="20"/>
                <w:szCs w:val="20"/>
                <w:u w:val="single"/>
                <w:lang w:val="en-GB"/>
              </w:rPr>
            </w:pPr>
          </w:p>
        </w:tc>
      </w:tr>
      <w:tr w:rsidR="00B4327D" w:rsidRPr="003A3C82" w14:paraId="46825086" w14:textId="77777777" w:rsidTr="003A3C82">
        <w:trPr>
          <w:gridAfter w:val="1"/>
          <w:wAfter w:w="222" w:type="pct"/>
        </w:trPr>
        <w:tc>
          <w:tcPr>
            <w:tcW w:w="1582" w:type="pct"/>
            <w:gridSpan w:val="3"/>
            <w:shd w:val="clear" w:color="auto" w:fill="auto"/>
            <w:noWrap/>
            <w:tcMar>
              <w:top w:w="0" w:type="dxa"/>
              <w:left w:w="108" w:type="dxa"/>
              <w:bottom w:w="0" w:type="dxa"/>
              <w:right w:w="108" w:type="dxa"/>
            </w:tcMar>
          </w:tcPr>
          <w:p w14:paraId="04A7B044" w14:textId="77777777" w:rsidR="00B4327D" w:rsidRPr="003A3C82" w:rsidRDefault="00B4327D" w:rsidP="00B4327D">
            <w:pPr>
              <w:pStyle w:val="BodyText"/>
              <w:rPr>
                <w:rFonts w:ascii="Arial" w:hAnsi="Arial" w:cs="Arial"/>
                <w:b/>
                <w:bCs/>
                <w:sz w:val="20"/>
                <w:szCs w:val="20"/>
                <w:u w:val="single"/>
                <w:lang w:val="en-GB"/>
              </w:rPr>
            </w:pPr>
          </w:p>
        </w:tc>
        <w:tc>
          <w:tcPr>
            <w:tcW w:w="1657" w:type="pct"/>
            <w:shd w:val="clear" w:color="auto" w:fill="auto"/>
            <w:tcMar>
              <w:top w:w="0" w:type="dxa"/>
              <w:left w:w="108" w:type="dxa"/>
              <w:bottom w:w="0" w:type="dxa"/>
              <w:right w:w="108" w:type="dxa"/>
            </w:tcMar>
          </w:tcPr>
          <w:p w14:paraId="3021D322" w14:textId="77777777" w:rsidR="00B4327D" w:rsidRPr="003A3C82" w:rsidRDefault="00B4327D" w:rsidP="00B4327D">
            <w:pPr>
              <w:pStyle w:val="BodyText"/>
              <w:rPr>
                <w:rFonts w:ascii="Arial" w:hAnsi="Arial" w:cs="Arial"/>
                <w:b/>
                <w:bCs/>
                <w:sz w:val="20"/>
                <w:szCs w:val="20"/>
                <w:u w:val="single"/>
                <w:lang w:val="en-GB"/>
              </w:rPr>
            </w:pPr>
            <w:r w:rsidRPr="003A3C82">
              <w:rPr>
                <w:rFonts w:ascii="Arial" w:hAnsi="Arial" w:cs="Arial"/>
                <w:b/>
                <w:bCs/>
                <w:sz w:val="20"/>
                <w:szCs w:val="20"/>
                <w:u w:val="single"/>
                <w:lang w:val="en-GB"/>
              </w:rPr>
              <w:t>Reviewer’s comment</w:t>
            </w:r>
          </w:p>
        </w:tc>
        <w:tc>
          <w:tcPr>
            <w:tcW w:w="1539" w:type="pct"/>
            <w:shd w:val="clear" w:color="auto" w:fill="auto"/>
          </w:tcPr>
          <w:p w14:paraId="1CAD7C32" w14:textId="77777777" w:rsidR="00B4327D" w:rsidRPr="003A3C82" w:rsidRDefault="00B4327D" w:rsidP="00B4327D">
            <w:pPr>
              <w:pStyle w:val="BodyText"/>
              <w:rPr>
                <w:rFonts w:ascii="Arial" w:hAnsi="Arial" w:cs="Arial"/>
                <w:b/>
                <w:bCs/>
                <w:sz w:val="20"/>
                <w:szCs w:val="20"/>
                <w:u w:val="single"/>
                <w:lang w:val="en-GB"/>
              </w:rPr>
            </w:pPr>
            <w:r w:rsidRPr="003A3C82">
              <w:rPr>
                <w:rFonts w:ascii="Arial" w:hAnsi="Arial" w:cs="Arial"/>
                <w:b/>
                <w:bCs/>
                <w:sz w:val="20"/>
                <w:szCs w:val="20"/>
                <w:u w:val="single"/>
                <w:lang w:val="en-GB"/>
              </w:rPr>
              <w:t xml:space="preserve">Author’s comment </w:t>
            </w:r>
            <w:r w:rsidRPr="003A3C82">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B4327D" w:rsidRPr="003A3C82" w14:paraId="4D13107B" w14:textId="77777777" w:rsidTr="003A3C82">
        <w:trPr>
          <w:gridAfter w:val="1"/>
          <w:wAfter w:w="222" w:type="pct"/>
        </w:trPr>
        <w:tc>
          <w:tcPr>
            <w:tcW w:w="1582" w:type="pct"/>
            <w:gridSpan w:val="3"/>
            <w:shd w:val="clear" w:color="auto" w:fill="auto"/>
            <w:noWrap/>
            <w:tcMar>
              <w:top w:w="0" w:type="dxa"/>
              <w:left w:w="108" w:type="dxa"/>
              <w:bottom w:w="0" w:type="dxa"/>
              <w:right w:w="108" w:type="dxa"/>
            </w:tcMar>
            <w:vAlign w:val="center"/>
          </w:tcPr>
          <w:p w14:paraId="1057EDAA" w14:textId="77777777" w:rsidR="00B4327D" w:rsidRPr="003A3C82" w:rsidRDefault="00B4327D" w:rsidP="00B4327D">
            <w:pPr>
              <w:pStyle w:val="BodyText"/>
              <w:rPr>
                <w:rFonts w:ascii="Arial" w:hAnsi="Arial" w:cs="Arial"/>
                <w:b/>
                <w:bCs/>
                <w:sz w:val="20"/>
                <w:szCs w:val="20"/>
                <w:u w:val="single"/>
                <w:lang w:val="en-GB"/>
              </w:rPr>
            </w:pPr>
            <w:r w:rsidRPr="003A3C82">
              <w:rPr>
                <w:rFonts w:ascii="Arial" w:hAnsi="Arial" w:cs="Arial"/>
                <w:b/>
                <w:bCs/>
                <w:sz w:val="20"/>
                <w:szCs w:val="20"/>
                <w:u w:val="single"/>
                <w:lang w:val="en-GB"/>
              </w:rPr>
              <w:t>Are there ethical issues in this manuscript?</w:t>
            </w:r>
          </w:p>
        </w:tc>
        <w:tc>
          <w:tcPr>
            <w:tcW w:w="1657" w:type="pct"/>
            <w:shd w:val="clear" w:color="auto" w:fill="auto"/>
            <w:tcMar>
              <w:top w:w="0" w:type="dxa"/>
              <w:left w:w="108" w:type="dxa"/>
              <w:bottom w:w="0" w:type="dxa"/>
              <w:right w:w="108" w:type="dxa"/>
            </w:tcMar>
          </w:tcPr>
          <w:p w14:paraId="18454317" w14:textId="77777777" w:rsidR="00B4327D" w:rsidRPr="003A3C82" w:rsidRDefault="00B4327D" w:rsidP="00B4327D">
            <w:pPr>
              <w:pStyle w:val="BodyText"/>
              <w:rPr>
                <w:rFonts w:ascii="Arial" w:hAnsi="Arial" w:cs="Arial"/>
                <w:b/>
                <w:bCs/>
                <w:i/>
                <w:iCs/>
                <w:sz w:val="20"/>
                <w:szCs w:val="20"/>
                <w:u w:val="single"/>
                <w:lang w:val="en-GB"/>
              </w:rPr>
            </w:pPr>
            <w:r w:rsidRPr="003A3C82">
              <w:rPr>
                <w:rFonts w:ascii="Arial" w:hAnsi="Arial" w:cs="Arial"/>
                <w:b/>
                <w:bCs/>
                <w:i/>
                <w:iCs/>
                <w:sz w:val="20"/>
                <w:szCs w:val="20"/>
                <w:u w:val="single"/>
                <w:lang w:val="en-GB"/>
              </w:rPr>
              <w:t>(If yes, Kindly please write down the ethical issues here in details)</w:t>
            </w:r>
          </w:p>
          <w:p w14:paraId="342B82E7" w14:textId="77777777" w:rsidR="00B4327D" w:rsidRPr="003A3C82" w:rsidRDefault="00B4327D" w:rsidP="00B4327D">
            <w:pPr>
              <w:pStyle w:val="BodyText"/>
              <w:rPr>
                <w:rFonts w:ascii="Arial" w:hAnsi="Arial" w:cs="Arial"/>
                <w:b/>
                <w:bCs/>
                <w:sz w:val="20"/>
                <w:szCs w:val="20"/>
                <w:u w:val="single"/>
                <w:lang w:val="en-GB"/>
              </w:rPr>
            </w:pPr>
          </w:p>
          <w:p w14:paraId="04499E94" w14:textId="77777777" w:rsidR="00B4327D" w:rsidRPr="003A3C82" w:rsidRDefault="00B4327D" w:rsidP="00B4327D">
            <w:pPr>
              <w:pStyle w:val="BodyText"/>
              <w:rPr>
                <w:rFonts w:ascii="Arial" w:hAnsi="Arial" w:cs="Arial"/>
                <w:b/>
                <w:bCs/>
                <w:sz w:val="20"/>
                <w:szCs w:val="20"/>
                <w:u w:val="single"/>
                <w:lang w:val="en-GB"/>
              </w:rPr>
            </w:pPr>
          </w:p>
        </w:tc>
        <w:tc>
          <w:tcPr>
            <w:tcW w:w="1539" w:type="pct"/>
            <w:shd w:val="clear" w:color="auto" w:fill="auto"/>
          </w:tcPr>
          <w:p w14:paraId="17555242" w14:textId="77777777" w:rsidR="00B4327D" w:rsidRPr="003A3C82" w:rsidRDefault="00B4327D" w:rsidP="00B4327D">
            <w:pPr>
              <w:pStyle w:val="BodyText"/>
              <w:rPr>
                <w:rFonts w:ascii="Arial" w:hAnsi="Arial" w:cs="Arial"/>
                <w:b/>
                <w:bCs/>
                <w:sz w:val="20"/>
                <w:szCs w:val="20"/>
                <w:u w:val="single"/>
                <w:lang w:val="en-GB"/>
              </w:rPr>
            </w:pPr>
          </w:p>
          <w:p w14:paraId="3F41742F" w14:textId="77777777" w:rsidR="00B4327D" w:rsidRPr="003A3C82" w:rsidRDefault="00B4327D" w:rsidP="00B4327D">
            <w:pPr>
              <w:pStyle w:val="BodyText"/>
              <w:rPr>
                <w:rFonts w:ascii="Arial" w:hAnsi="Arial" w:cs="Arial"/>
                <w:b/>
                <w:bCs/>
                <w:sz w:val="20"/>
                <w:szCs w:val="20"/>
                <w:u w:val="single"/>
                <w:lang w:val="en-GB"/>
              </w:rPr>
            </w:pPr>
          </w:p>
        </w:tc>
      </w:tr>
      <w:tr w:rsidR="00B4327D" w:rsidRPr="003A3C82" w14:paraId="552F73BF" w14:textId="77777777" w:rsidTr="003A3C82">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6F6C1D9D" w14:textId="77777777" w:rsidR="00B4327D" w:rsidRPr="003A3C82" w:rsidRDefault="00B4327D" w:rsidP="00B4327D">
            <w:pPr>
              <w:pStyle w:val="BodyText"/>
              <w:rPr>
                <w:rFonts w:ascii="Arial" w:hAnsi="Arial" w:cs="Arial"/>
                <w:b/>
                <w:bCs/>
                <w:sz w:val="20"/>
                <w:szCs w:val="20"/>
                <w:u w:val="single"/>
                <w:lang w:val="en-GB"/>
              </w:rPr>
            </w:pPr>
          </w:p>
          <w:p w14:paraId="21B9158F" w14:textId="77777777" w:rsidR="00B4327D" w:rsidRPr="003A3C82" w:rsidRDefault="00B4327D" w:rsidP="00B4327D">
            <w:pPr>
              <w:pStyle w:val="BodyText"/>
              <w:rPr>
                <w:rFonts w:ascii="Arial" w:hAnsi="Arial" w:cs="Arial"/>
                <w:b/>
                <w:bCs/>
                <w:sz w:val="20"/>
                <w:szCs w:val="20"/>
                <w:u w:val="single"/>
                <w:lang w:val="en-GB"/>
              </w:rPr>
            </w:pPr>
            <w:r w:rsidRPr="003A3C82">
              <w:rPr>
                <w:rFonts w:ascii="Arial" w:hAnsi="Arial" w:cs="Arial"/>
                <w:b/>
                <w:bCs/>
                <w:sz w:val="20"/>
                <w:szCs w:val="20"/>
                <w:u w:val="single"/>
                <w:lang w:val="en-GB"/>
              </w:rPr>
              <w:t>Reviewer Details:</w:t>
            </w:r>
          </w:p>
          <w:p w14:paraId="547CDCCC" w14:textId="77777777" w:rsidR="00B4327D" w:rsidRPr="003A3C82" w:rsidRDefault="00B4327D" w:rsidP="00B4327D">
            <w:pPr>
              <w:pStyle w:val="BodyText"/>
              <w:rPr>
                <w:rFonts w:ascii="Arial" w:hAnsi="Arial" w:cs="Arial"/>
                <w:b/>
                <w:bCs/>
                <w:sz w:val="20"/>
                <w:szCs w:val="20"/>
                <w:u w:val="single"/>
                <w:lang w:val="en-GB"/>
              </w:rPr>
            </w:pPr>
          </w:p>
        </w:tc>
      </w:tr>
      <w:tr w:rsidR="00B4327D" w:rsidRPr="003A3C82" w14:paraId="25B10693" w14:textId="77777777" w:rsidTr="003A3C82">
        <w:trPr>
          <w:gridBefore w:val="1"/>
          <w:wBefore w:w="7" w:type="pct"/>
        </w:trPr>
        <w:tc>
          <w:tcPr>
            <w:tcW w:w="1501" w:type="pct"/>
            <w:shd w:val="clear" w:color="auto" w:fill="auto"/>
            <w:noWrap/>
            <w:tcMar>
              <w:top w:w="0" w:type="dxa"/>
              <w:left w:w="108" w:type="dxa"/>
              <w:bottom w:w="0" w:type="dxa"/>
              <w:right w:w="108" w:type="dxa"/>
            </w:tcMar>
            <w:vAlign w:val="center"/>
          </w:tcPr>
          <w:p w14:paraId="187846F9" w14:textId="77777777" w:rsidR="00B4327D" w:rsidRPr="003A3C82" w:rsidRDefault="00B4327D" w:rsidP="00B4327D">
            <w:pPr>
              <w:pStyle w:val="BodyText"/>
              <w:rPr>
                <w:rFonts w:ascii="Arial" w:hAnsi="Arial" w:cs="Arial"/>
                <w:b/>
                <w:bCs/>
                <w:sz w:val="20"/>
                <w:szCs w:val="20"/>
                <w:lang w:val="en-GB"/>
              </w:rPr>
            </w:pPr>
            <w:r w:rsidRPr="003A3C82">
              <w:rPr>
                <w:rFonts w:ascii="Arial" w:hAnsi="Arial" w:cs="Arial"/>
                <w:b/>
                <w:bCs/>
                <w:sz w:val="20"/>
                <w:szCs w:val="20"/>
                <w:lang w:val="en-GB"/>
              </w:rPr>
              <w:t>Name:</w:t>
            </w:r>
          </w:p>
        </w:tc>
        <w:tc>
          <w:tcPr>
            <w:tcW w:w="3492" w:type="pct"/>
            <w:gridSpan w:val="4"/>
            <w:shd w:val="clear" w:color="auto" w:fill="auto"/>
            <w:tcMar>
              <w:top w:w="0" w:type="dxa"/>
              <w:left w:w="108" w:type="dxa"/>
              <w:bottom w:w="0" w:type="dxa"/>
              <w:right w:w="108" w:type="dxa"/>
            </w:tcMar>
            <w:vAlign w:val="center"/>
          </w:tcPr>
          <w:p w14:paraId="5947771A" w14:textId="322F3011" w:rsidR="00B4327D" w:rsidRPr="003A3C82" w:rsidRDefault="003A3C82" w:rsidP="00B4327D">
            <w:pPr>
              <w:pStyle w:val="BodyText"/>
              <w:rPr>
                <w:rFonts w:ascii="Arial" w:hAnsi="Arial" w:cs="Arial"/>
                <w:b/>
                <w:bCs/>
                <w:sz w:val="20"/>
                <w:szCs w:val="20"/>
                <w:lang w:val="en-GB"/>
              </w:rPr>
            </w:pPr>
            <w:r w:rsidRPr="003A3C82">
              <w:rPr>
                <w:rFonts w:ascii="Arial" w:hAnsi="Arial" w:cs="Arial"/>
                <w:b/>
                <w:bCs/>
                <w:sz w:val="20"/>
                <w:szCs w:val="20"/>
                <w:lang w:val="en-GB"/>
              </w:rPr>
              <w:t>Vyomesh Buch</w:t>
            </w:r>
          </w:p>
        </w:tc>
      </w:tr>
      <w:tr w:rsidR="00B4327D" w:rsidRPr="003A3C82" w14:paraId="29398848" w14:textId="77777777" w:rsidTr="003A3C82">
        <w:trPr>
          <w:gridBefore w:val="1"/>
          <w:wBefore w:w="7" w:type="pct"/>
          <w:trHeight w:val="96"/>
        </w:trPr>
        <w:tc>
          <w:tcPr>
            <w:tcW w:w="1501" w:type="pct"/>
            <w:shd w:val="clear" w:color="auto" w:fill="auto"/>
            <w:noWrap/>
            <w:tcMar>
              <w:top w:w="0" w:type="dxa"/>
              <w:left w:w="108" w:type="dxa"/>
              <w:bottom w:w="0" w:type="dxa"/>
              <w:right w:w="108" w:type="dxa"/>
            </w:tcMar>
            <w:vAlign w:val="center"/>
          </w:tcPr>
          <w:p w14:paraId="1355FEFC" w14:textId="77777777" w:rsidR="00B4327D" w:rsidRPr="003A3C82" w:rsidRDefault="00B4327D" w:rsidP="00B4327D">
            <w:pPr>
              <w:pStyle w:val="BodyText"/>
              <w:rPr>
                <w:rFonts w:ascii="Arial" w:hAnsi="Arial" w:cs="Arial"/>
                <w:b/>
                <w:bCs/>
                <w:sz w:val="20"/>
                <w:szCs w:val="20"/>
                <w:lang w:val="en-GB"/>
              </w:rPr>
            </w:pPr>
            <w:r w:rsidRPr="003A3C82">
              <w:rPr>
                <w:rFonts w:ascii="Arial" w:hAnsi="Arial" w:cs="Arial"/>
                <w:b/>
                <w:bCs/>
                <w:sz w:val="20"/>
                <w:szCs w:val="20"/>
                <w:lang w:val="en-GB"/>
              </w:rPr>
              <w:t>Department, University &amp; Country</w:t>
            </w:r>
          </w:p>
        </w:tc>
        <w:tc>
          <w:tcPr>
            <w:tcW w:w="3492" w:type="pct"/>
            <w:gridSpan w:val="4"/>
            <w:shd w:val="clear" w:color="auto" w:fill="auto"/>
            <w:tcMar>
              <w:top w:w="0" w:type="dxa"/>
              <w:left w:w="108" w:type="dxa"/>
              <w:bottom w:w="0" w:type="dxa"/>
              <w:right w:w="108" w:type="dxa"/>
            </w:tcMar>
            <w:vAlign w:val="center"/>
          </w:tcPr>
          <w:p w14:paraId="6523CB42" w14:textId="4EDB936E" w:rsidR="00B4327D" w:rsidRPr="003A3C82" w:rsidRDefault="003A3C82" w:rsidP="003A3C82">
            <w:pPr>
              <w:pStyle w:val="BodyText"/>
              <w:rPr>
                <w:rFonts w:ascii="Arial" w:hAnsi="Arial" w:cs="Arial"/>
                <w:b/>
                <w:bCs/>
                <w:sz w:val="20"/>
                <w:szCs w:val="20"/>
                <w:lang w:val="en-GB"/>
              </w:rPr>
            </w:pPr>
            <w:r>
              <w:rPr>
                <w:rFonts w:ascii="Arial" w:hAnsi="Arial" w:cs="Arial"/>
                <w:b/>
                <w:bCs/>
                <w:sz w:val="20"/>
                <w:szCs w:val="20"/>
                <w:lang w:val="en-GB"/>
              </w:rPr>
              <w:t xml:space="preserve">Parul University, </w:t>
            </w:r>
            <w:r w:rsidRPr="003A3C82">
              <w:rPr>
                <w:rFonts w:ascii="Arial" w:hAnsi="Arial" w:cs="Arial"/>
                <w:b/>
                <w:bCs/>
                <w:sz w:val="20"/>
                <w:szCs w:val="20"/>
                <w:lang w:val="en-GB"/>
              </w:rPr>
              <w:t>India</w:t>
            </w:r>
          </w:p>
        </w:tc>
      </w:tr>
    </w:tbl>
    <w:p w14:paraId="1F2DFBD0" w14:textId="77777777" w:rsidR="00B4327D" w:rsidRPr="003A3C82" w:rsidRDefault="00B4327D" w:rsidP="00B4327D">
      <w:pPr>
        <w:pStyle w:val="BodyText"/>
        <w:rPr>
          <w:rFonts w:ascii="Arial" w:hAnsi="Arial" w:cs="Arial"/>
          <w:b/>
          <w:bCs/>
          <w:sz w:val="20"/>
          <w:szCs w:val="20"/>
          <w:u w:val="single"/>
          <w:lang w:val="en-US"/>
        </w:rPr>
      </w:pPr>
    </w:p>
    <w:p w14:paraId="4222233E" w14:textId="77777777" w:rsidR="00B4327D" w:rsidRPr="003A3C82" w:rsidRDefault="00B4327D" w:rsidP="00B4327D">
      <w:pPr>
        <w:pStyle w:val="BodyText"/>
        <w:rPr>
          <w:rFonts w:ascii="Arial" w:hAnsi="Arial" w:cs="Arial"/>
          <w:b/>
          <w:bCs/>
          <w:sz w:val="20"/>
          <w:szCs w:val="20"/>
          <w:u w:val="single"/>
          <w:lang w:val="en-US"/>
        </w:rPr>
      </w:pPr>
    </w:p>
    <w:p w14:paraId="0821307F" w14:textId="77777777" w:rsidR="00F1171E" w:rsidRPr="003A3C82" w:rsidRDefault="00F1171E" w:rsidP="00F1171E">
      <w:pPr>
        <w:pStyle w:val="BodyText"/>
        <w:rPr>
          <w:rFonts w:ascii="Arial" w:hAnsi="Arial" w:cs="Arial"/>
          <w:b/>
          <w:bCs/>
          <w:sz w:val="20"/>
          <w:szCs w:val="20"/>
          <w:u w:val="single"/>
          <w:lang w:val="en-GB"/>
        </w:rPr>
      </w:pPr>
    </w:p>
    <w:sectPr w:rsidR="00F1171E" w:rsidRPr="003A3C8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A2B94" w14:textId="77777777" w:rsidR="00CA263D" w:rsidRPr="0000007A" w:rsidRDefault="00CA263D" w:rsidP="0099583E">
      <w:r>
        <w:separator/>
      </w:r>
    </w:p>
  </w:endnote>
  <w:endnote w:type="continuationSeparator" w:id="0">
    <w:p w14:paraId="1336F575" w14:textId="77777777" w:rsidR="00CA263D" w:rsidRPr="0000007A" w:rsidRDefault="00CA263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E4F4" w14:textId="77777777" w:rsidR="00CA263D" w:rsidRPr="0000007A" w:rsidRDefault="00CA263D" w:rsidP="0099583E">
      <w:r>
        <w:separator/>
      </w:r>
    </w:p>
  </w:footnote>
  <w:footnote w:type="continuationSeparator" w:id="0">
    <w:p w14:paraId="6900F0D4" w14:textId="77777777" w:rsidR="00CA263D" w:rsidRPr="0000007A" w:rsidRDefault="00CA263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F6670"/>
    <w:multiLevelType w:val="multilevel"/>
    <w:tmpl w:val="66CC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23758"/>
    <w:multiLevelType w:val="multilevel"/>
    <w:tmpl w:val="F110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D6FC9"/>
    <w:multiLevelType w:val="multilevel"/>
    <w:tmpl w:val="A106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0564F"/>
    <w:multiLevelType w:val="multilevel"/>
    <w:tmpl w:val="CD68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F408D"/>
    <w:multiLevelType w:val="multilevel"/>
    <w:tmpl w:val="18CE13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942C1"/>
    <w:multiLevelType w:val="multilevel"/>
    <w:tmpl w:val="3B08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A90550E"/>
    <w:multiLevelType w:val="multilevel"/>
    <w:tmpl w:val="9628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C30D9"/>
    <w:multiLevelType w:val="multilevel"/>
    <w:tmpl w:val="4F22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FE4A90"/>
    <w:multiLevelType w:val="multilevel"/>
    <w:tmpl w:val="68CE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4E1754"/>
    <w:multiLevelType w:val="multilevel"/>
    <w:tmpl w:val="278A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10"/>
  </w:num>
  <w:num w:numId="4">
    <w:abstractNumId w:val="14"/>
  </w:num>
  <w:num w:numId="5">
    <w:abstractNumId w:val="9"/>
  </w:num>
  <w:num w:numId="6">
    <w:abstractNumId w:val="1"/>
  </w:num>
  <w:num w:numId="7">
    <w:abstractNumId w:val="5"/>
  </w:num>
  <w:num w:numId="8">
    <w:abstractNumId w:val="18"/>
  </w:num>
  <w:num w:numId="9">
    <w:abstractNumId w:val="17"/>
  </w:num>
  <w:num w:numId="10">
    <w:abstractNumId w:val="6"/>
  </w:num>
  <w:num w:numId="11">
    <w:abstractNumId w:val="8"/>
  </w:num>
  <w:num w:numId="12">
    <w:abstractNumId w:val="2"/>
  </w:num>
  <w:num w:numId="13">
    <w:abstractNumId w:val="19"/>
  </w:num>
  <w:num w:numId="14">
    <w:abstractNumId w:val="4"/>
  </w:num>
  <w:num w:numId="15">
    <w:abstractNumId w:val="15"/>
  </w:num>
  <w:num w:numId="16">
    <w:abstractNumId w:val="16"/>
  </w:num>
  <w:num w:numId="17">
    <w:abstractNumId w:val="11"/>
  </w:num>
  <w:num w:numId="18">
    <w:abstractNumId w:val="13"/>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0F25"/>
    <w:rsid w:val="000936AC"/>
    <w:rsid w:val="00095A59"/>
    <w:rsid w:val="000A1F97"/>
    <w:rsid w:val="000A2134"/>
    <w:rsid w:val="000A2D36"/>
    <w:rsid w:val="000A6F41"/>
    <w:rsid w:val="000B4167"/>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491D"/>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3C82"/>
    <w:rsid w:val="003A4991"/>
    <w:rsid w:val="003A6E1A"/>
    <w:rsid w:val="003B1D0B"/>
    <w:rsid w:val="003B2172"/>
    <w:rsid w:val="003D1BDE"/>
    <w:rsid w:val="003E746A"/>
    <w:rsid w:val="00401C12"/>
    <w:rsid w:val="00410A0A"/>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4F3F"/>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2745"/>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42B"/>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1D50"/>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58C"/>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2575"/>
    <w:rsid w:val="00AA41B3"/>
    <w:rsid w:val="00AA49A2"/>
    <w:rsid w:val="00AA5338"/>
    <w:rsid w:val="00AB1ED6"/>
    <w:rsid w:val="00AB397D"/>
    <w:rsid w:val="00AB638A"/>
    <w:rsid w:val="00AB65BF"/>
    <w:rsid w:val="00AB6E43"/>
    <w:rsid w:val="00AC1349"/>
    <w:rsid w:val="00AD6C51"/>
    <w:rsid w:val="00AE0E9B"/>
    <w:rsid w:val="00AE54CD"/>
    <w:rsid w:val="00AF3016"/>
    <w:rsid w:val="00B01CB4"/>
    <w:rsid w:val="00B03A45"/>
    <w:rsid w:val="00B2236C"/>
    <w:rsid w:val="00B22FE6"/>
    <w:rsid w:val="00B3033D"/>
    <w:rsid w:val="00B3095C"/>
    <w:rsid w:val="00B334D9"/>
    <w:rsid w:val="00B4327D"/>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D8B"/>
    <w:rsid w:val="00C82466"/>
    <w:rsid w:val="00C84097"/>
    <w:rsid w:val="00C9387B"/>
    <w:rsid w:val="00CA263D"/>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C04"/>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A5293"/>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48A0"/>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66274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662745"/>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2725">
      <w:bodyDiv w:val="1"/>
      <w:marLeft w:val="0"/>
      <w:marRight w:val="0"/>
      <w:marTop w:val="0"/>
      <w:marBottom w:val="0"/>
      <w:divBdr>
        <w:top w:val="none" w:sz="0" w:space="0" w:color="auto"/>
        <w:left w:val="none" w:sz="0" w:space="0" w:color="auto"/>
        <w:bottom w:val="none" w:sz="0" w:space="0" w:color="auto"/>
        <w:right w:val="none" w:sz="0" w:space="0" w:color="auto"/>
      </w:divBdr>
    </w:div>
    <w:div w:id="298151291">
      <w:bodyDiv w:val="1"/>
      <w:marLeft w:val="0"/>
      <w:marRight w:val="0"/>
      <w:marTop w:val="0"/>
      <w:marBottom w:val="0"/>
      <w:divBdr>
        <w:top w:val="none" w:sz="0" w:space="0" w:color="auto"/>
        <w:left w:val="none" w:sz="0" w:space="0" w:color="auto"/>
        <w:bottom w:val="none" w:sz="0" w:space="0" w:color="auto"/>
        <w:right w:val="none" w:sz="0" w:space="0" w:color="auto"/>
      </w:divBdr>
    </w:div>
    <w:div w:id="358745122">
      <w:bodyDiv w:val="1"/>
      <w:marLeft w:val="0"/>
      <w:marRight w:val="0"/>
      <w:marTop w:val="0"/>
      <w:marBottom w:val="0"/>
      <w:divBdr>
        <w:top w:val="none" w:sz="0" w:space="0" w:color="auto"/>
        <w:left w:val="none" w:sz="0" w:space="0" w:color="auto"/>
        <w:bottom w:val="none" w:sz="0" w:space="0" w:color="auto"/>
        <w:right w:val="none" w:sz="0" w:space="0" w:color="auto"/>
      </w:divBdr>
    </w:div>
    <w:div w:id="48262667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587273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85160391">
      <w:bodyDiv w:val="1"/>
      <w:marLeft w:val="0"/>
      <w:marRight w:val="0"/>
      <w:marTop w:val="0"/>
      <w:marBottom w:val="0"/>
      <w:divBdr>
        <w:top w:val="none" w:sz="0" w:space="0" w:color="auto"/>
        <w:left w:val="none" w:sz="0" w:space="0" w:color="auto"/>
        <w:bottom w:val="none" w:sz="0" w:space="0" w:color="auto"/>
        <w:right w:val="none" w:sz="0" w:space="0" w:color="auto"/>
      </w:divBdr>
    </w:div>
    <w:div w:id="99129969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99477646">
      <w:bodyDiv w:val="1"/>
      <w:marLeft w:val="0"/>
      <w:marRight w:val="0"/>
      <w:marTop w:val="0"/>
      <w:marBottom w:val="0"/>
      <w:divBdr>
        <w:top w:val="none" w:sz="0" w:space="0" w:color="auto"/>
        <w:left w:val="none" w:sz="0" w:space="0" w:color="auto"/>
        <w:bottom w:val="none" w:sz="0" w:space="0" w:color="auto"/>
        <w:right w:val="none" w:sz="0" w:space="0" w:color="auto"/>
      </w:divBdr>
    </w:div>
    <w:div w:id="172525336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3988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101</cp:revision>
  <dcterms:created xsi:type="dcterms:W3CDTF">2023-08-30T09:21:00Z</dcterms:created>
  <dcterms:modified xsi:type="dcterms:W3CDTF">2025-03-12T12:59:00Z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