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73669255" w:rsidR="0000007A" w:rsidRPr="00DE7D30" w:rsidRDefault="00B97824" w:rsidP="00054BC4">
            <w:pPr>
              <w:pStyle w:val="NormalWeb"/>
              <w:rPr>
                <w:rFonts w:ascii="Arial" w:hAnsi="Arial" w:cs="Arial"/>
                <w:b/>
                <w:bCs/>
                <w:szCs w:val="28"/>
                <w:u w:val="single"/>
              </w:rPr>
            </w:pPr>
            <w:r w:rsidRPr="00B97824">
              <w:rPr>
                <w:rFonts w:ascii="Arial" w:hAnsi="Arial" w:cs="Arial"/>
                <w:b/>
                <w:bCs/>
                <w:szCs w:val="28"/>
                <w:u w:val="single"/>
              </w:rPr>
              <w:t>Plasmas Afterglows with N2 for Surface Treatments synthesis 2024</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1FCFFA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97824" w:rsidRPr="00B97824">
              <w:rPr>
                <w:rFonts w:ascii="Arial" w:hAnsi="Arial" w:cs="Arial"/>
                <w:b/>
                <w:bCs/>
                <w:szCs w:val="28"/>
                <w:lang w:val="en-GB"/>
              </w:rPr>
              <w:t>3686.22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238A54" w:rsidR="0000007A" w:rsidRPr="00DE7D30" w:rsidRDefault="00B97824" w:rsidP="000450FC">
            <w:pPr>
              <w:pStyle w:val="NormalWeb"/>
              <w:spacing w:before="0" w:beforeAutospacing="0" w:after="0" w:afterAutospacing="0"/>
              <w:rPr>
                <w:rFonts w:ascii="Arial" w:hAnsi="Arial" w:cs="Arial"/>
                <w:b/>
                <w:szCs w:val="28"/>
                <w:highlight w:val="yellow"/>
                <w:lang w:val="en-GB"/>
              </w:rPr>
            </w:pPr>
            <w:r w:rsidRPr="00B97824">
              <w:rPr>
                <w:rFonts w:ascii="Arial" w:hAnsi="Arial" w:cs="Arial"/>
                <w:b/>
                <w:szCs w:val="28"/>
                <w:lang w:val="en-GB"/>
              </w:rPr>
              <w:t xml:space="preserve">N, H and C-atoms Density in Flowing Afterglows of Microwave R/N2-H2 and R/N2-CH4 Discharges with R=N2, He, </w:t>
            </w:r>
            <w:proofErr w:type="spellStart"/>
            <w:r w:rsidRPr="00B97824">
              <w:rPr>
                <w:rFonts w:ascii="Arial" w:hAnsi="Arial" w:cs="Arial"/>
                <w:b/>
                <w:szCs w:val="28"/>
                <w:lang w:val="en-GB"/>
              </w:rPr>
              <w:t>Ar</w:t>
            </w:r>
            <w:proofErr w:type="spellEnd"/>
            <w:r w:rsidRPr="00B97824">
              <w:rPr>
                <w:rFonts w:ascii="Arial" w:hAnsi="Arial" w:cs="Arial"/>
                <w:b/>
                <w:szCs w:val="28"/>
                <w:lang w:val="en-GB"/>
              </w:rPr>
              <w:t xml:space="preserve"> and Applications to TiO2 Surface Nitriding</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7FD579C" w:rsidR="00CF0BBB" w:rsidRPr="00DE7D30" w:rsidRDefault="00B97824"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37AF29D1" w:rsidR="00D27A79" w:rsidRPr="00DE7D30" w:rsidRDefault="00D27A79" w:rsidP="00B9782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655F1C">
        <w:trPr>
          <w:trHeight w:val="837"/>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2A45071" w:rsidR="00F1171E" w:rsidRPr="00655F1C" w:rsidRDefault="00ED4EFB" w:rsidP="007222C8">
            <w:pPr>
              <w:pStyle w:val="ListParagraph"/>
              <w:ind w:left="0"/>
              <w:rPr>
                <w:sz w:val="20"/>
                <w:szCs w:val="20"/>
                <w:lang w:val="en-GB"/>
              </w:rPr>
            </w:pPr>
            <w:r w:rsidRPr="00655F1C">
              <w:rPr>
                <w:sz w:val="20"/>
                <w:szCs w:val="20"/>
              </w:rPr>
              <w:t>The manuscript explores an interesting and relevant topic with sound experimental techniques. However, several areas require improvement to enhance the clarity, impact, and presentation of the work.</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655F1C">
        <w:trPr>
          <w:trHeight w:val="686"/>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562E77CF" w:rsidR="00F1171E" w:rsidRPr="00655F1C" w:rsidRDefault="00ED4EFB" w:rsidP="00ED4EFB">
            <w:pPr>
              <w:rPr>
                <w:sz w:val="20"/>
                <w:szCs w:val="20"/>
                <w:lang w:val="en-GB"/>
              </w:rPr>
            </w:pPr>
            <w:r w:rsidRPr="00655F1C">
              <w:rPr>
                <w:sz w:val="20"/>
                <w:szCs w:val="20"/>
              </w:rPr>
              <w:t xml:space="preserve">The title of an article plays a crucial role in capturing attention and accurately reflecting the content. Based on the current title, </w:t>
            </w:r>
            <w:r w:rsidRPr="00655F1C">
              <w:rPr>
                <w:i/>
                <w:iCs/>
                <w:sz w:val="20"/>
                <w:szCs w:val="20"/>
              </w:rPr>
              <w:t xml:space="preserve">"N, H and C-atoms Density in Flowing Afterglows of Microwave R/N2-H2 and R/N2-CH4 Discharges with R=N2, He, </w:t>
            </w:r>
            <w:proofErr w:type="spellStart"/>
            <w:r w:rsidRPr="00655F1C">
              <w:rPr>
                <w:i/>
                <w:iCs/>
                <w:sz w:val="20"/>
                <w:szCs w:val="20"/>
              </w:rPr>
              <w:t>Ar</w:t>
            </w:r>
            <w:proofErr w:type="spellEnd"/>
            <w:r w:rsidRPr="00655F1C">
              <w:rPr>
                <w:i/>
                <w:iCs/>
                <w:sz w:val="20"/>
                <w:szCs w:val="20"/>
              </w:rPr>
              <w:t xml:space="preserve"> and Applications to TiO2 Surface Nitriding"</w:t>
            </w:r>
            <w:r w:rsidRPr="00655F1C">
              <w:rPr>
                <w:sz w:val="20"/>
                <w:szCs w:val="20"/>
              </w:rPr>
              <w:t>,</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162D36">
        <w:trPr>
          <w:trHeight w:val="773"/>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1ACCE086" w:rsidR="00F1171E" w:rsidRPr="00655F1C" w:rsidRDefault="00ED4EFB" w:rsidP="00162D36">
            <w:pPr>
              <w:rPr>
                <w:sz w:val="20"/>
                <w:szCs w:val="20"/>
                <w:lang w:val="en-GB"/>
              </w:rPr>
            </w:pPr>
            <w:r w:rsidRPr="00655F1C">
              <w:rPr>
                <w:sz w:val="20"/>
                <w:szCs w:val="20"/>
              </w:rPr>
              <w:t>The abstract needs a stronger emphasis on the significance of the study. Clearly outline the key findings and their potential applications, particularly in TiO2 nitriding.</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3002768A" w:rsidR="00F1171E" w:rsidRPr="00655F1C" w:rsidRDefault="00ED4EFB" w:rsidP="007222C8">
            <w:pPr>
              <w:pStyle w:val="ListParagraph"/>
              <w:ind w:left="0"/>
              <w:rPr>
                <w:sz w:val="20"/>
                <w:szCs w:val="20"/>
                <w:lang w:val="en-GB"/>
              </w:rPr>
            </w:pPr>
            <w:r w:rsidRPr="00655F1C">
              <w:rPr>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24309DB3" w:rsidR="00F1171E" w:rsidRPr="00655F1C" w:rsidRDefault="00ED4EFB" w:rsidP="007222C8">
            <w:pPr>
              <w:pStyle w:val="ListParagraph"/>
              <w:ind w:left="0"/>
              <w:rPr>
                <w:sz w:val="20"/>
                <w:szCs w:val="20"/>
                <w:lang w:val="en-GB"/>
              </w:rPr>
            </w:pPr>
            <w:r w:rsidRPr="00655F1C">
              <w:rPr>
                <w:sz w:val="20"/>
                <w:szCs w:val="20"/>
              </w:rPr>
              <w:t>This manuscript demonstrates scientific correctness through its well-structured experimental design and comprehensive analysis of atom densities in microwave afterglows. The methodology is clearly detailed, and the results are supported by precise measurements, equations, and spectroscopic techniques. The findings are relevant and contribute significantly to the field of TiO2 surface nitriding, showcasing practical applications in material science and industrial processing. Overall, the study is technically sound and provides valuable insights into plasma-based surface treatments.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4610DAB6" w14:textId="77777777" w:rsidR="00ED4EFB" w:rsidRPr="00655F1C" w:rsidRDefault="00ED4EFB" w:rsidP="00ED4EFB">
            <w:pPr>
              <w:rPr>
                <w:sz w:val="20"/>
                <w:szCs w:val="20"/>
                <w:lang w:val="en-MY"/>
              </w:rPr>
            </w:pPr>
            <w:r w:rsidRPr="00655F1C">
              <w:rPr>
                <w:sz w:val="20"/>
                <w:szCs w:val="20"/>
                <w:lang w:val="en-MY"/>
              </w:rPr>
              <w:t>The references cited in the manuscript are relevant to the study and provide a good foundation. However, updating the references with more recent studies would strengthen the manuscript further. Suggested topics for additional references include:</w:t>
            </w:r>
          </w:p>
          <w:p w14:paraId="0FA3540F" w14:textId="77777777" w:rsidR="00ED4EFB" w:rsidRPr="00ED4EFB" w:rsidRDefault="00ED4EFB" w:rsidP="00ED4EFB">
            <w:pPr>
              <w:pStyle w:val="ListParagraph"/>
              <w:numPr>
                <w:ilvl w:val="0"/>
                <w:numId w:val="12"/>
              </w:numPr>
              <w:rPr>
                <w:sz w:val="20"/>
                <w:szCs w:val="20"/>
                <w:lang w:val="en-MY"/>
              </w:rPr>
            </w:pPr>
            <w:r w:rsidRPr="00ED4EFB">
              <w:rPr>
                <w:sz w:val="20"/>
                <w:szCs w:val="20"/>
                <w:lang w:val="en-MY"/>
              </w:rPr>
              <w:t>Advances in microwave plasma applications for material processing.</w:t>
            </w:r>
          </w:p>
          <w:p w14:paraId="07DC8910" w14:textId="77777777" w:rsidR="00ED4EFB" w:rsidRPr="00ED4EFB" w:rsidRDefault="00ED4EFB" w:rsidP="00ED4EFB">
            <w:pPr>
              <w:pStyle w:val="ListParagraph"/>
              <w:numPr>
                <w:ilvl w:val="0"/>
                <w:numId w:val="12"/>
              </w:numPr>
              <w:rPr>
                <w:sz w:val="20"/>
                <w:szCs w:val="20"/>
                <w:lang w:val="en-MY"/>
              </w:rPr>
            </w:pPr>
            <w:r w:rsidRPr="00ED4EFB">
              <w:rPr>
                <w:sz w:val="20"/>
                <w:szCs w:val="20"/>
                <w:lang w:val="en-MY"/>
              </w:rPr>
              <w:t>Latest studies on TiO2 surface nitriding methods.</w:t>
            </w:r>
          </w:p>
          <w:p w14:paraId="24FE0567" w14:textId="7F8D2ACF" w:rsidR="00F1171E" w:rsidRPr="00655F1C" w:rsidRDefault="00ED4EFB" w:rsidP="00655F1C">
            <w:pPr>
              <w:pStyle w:val="ListParagraph"/>
              <w:numPr>
                <w:ilvl w:val="0"/>
                <w:numId w:val="12"/>
              </w:numPr>
              <w:rPr>
                <w:sz w:val="20"/>
                <w:szCs w:val="20"/>
                <w:lang w:val="en-MY"/>
              </w:rPr>
            </w:pPr>
            <w:r w:rsidRPr="00ED4EFB">
              <w:rPr>
                <w:sz w:val="20"/>
                <w:szCs w:val="20"/>
                <w:lang w:val="en-MY"/>
              </w:rPr>
              <w:t>Techniques for managing impurities in plasma systems.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lastRenderedPageBreak/>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2D63E40C" w14:textId="2D7402C6" w:rsidR="00655F1C" w:rsidRPr="00655F1C" w:rsidRDefault="00655F1C" w:rsidP="00655F1C">
            <w:pPr>
              <w:rPr>
                <w:sz w:val="20"/>
                <w:szCs w:val="20"/>
                <w:lang w:val="en-MY"/>
              </w:rPr>
            </w:pPr>
            <w:r w:rsidRPr="00655F1C">
              <w:rPr>
                <w:b/>
                <w:bCs/>
                <w:sz w:val="20"/>
                <w:szCs w:val="20"/>
                <w:lang w:val="en-MY"/>
              </w:rPr>
              <w:t>Language and English Quality</w:t>
            </w:r>
            <w:r w:rsidRPr="00655F1C">
              <w:rPr>
                <w:sz w:val="20"/>
                <w:szCs w:val="20"/>
                <w:lang w:val="en-MY"/>
              </w:rPr>
              <w:t>:</w:t>
            </w:r>
          </w:p>
          <w:p w14:paraId="6C307194" w14:textId="77777777" w:rsidR="00655F1C" w:rsidRPr="00655F1C" w:rsidRDefault="00655F1C" w:rsidP="00655F1C">
            <w:pPr>
              <w:numPr>
                <w:ilvl w:val="0"/>
                <w:numId w:val="15"/>
              </w:numPr>
              <w:rPr>
                <w:sz w:val="20"/>
                <w:szCs w:val="20"/>
                <w:lang w:val="en-MY"/>
              </w:rPr>
            </w:pPr>
            <w:r w:rsidRPr="00655F1C">
              <w:rPr>
                <w:sz w:val="20"/>
                <w:szCs w:val="20"/>
                <w:lang w:val="en-MY"/>
              </w:rPr>
              <w:t>The language is generally clear and suitable for scholarly communication. However, minor grammatical corrections and improvements in phrasing are recommended to enhance readability.</w:t>
            </w:r>
          </w:p>
          <w:p w14:paraId="149A6CEF" w14:textId="3B81E92E" w:rsidR="00F1171E" w:rsidRPr="00162D36" w:rsidRDefault="00655F1C" w:rsidP="00162D36">
            <w:pPr>
              <w:numPr>
                <w:ilvl w:val="0"/>
                <w:numId w:val="15"/>
              </w:numPr>
              <w:rPr>
                <w:sz w:val="20"/>
                <w:szCs w:val="20"/>
                <w:lang w:val="en-MY"/>
              </w:rPr>
            </w:pPr>
            <w:r w:rsidRPr="00655F1C">
              <w:rPr>
                <w:sz w:val="20"/>
                <w:szCs w:val="20"/>
                <w:lang w:val="en-MY"/>
              </w:rPr>
              <w:t>Simplify overly technical sentences where possible to broaden accessibility.</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4F054493" w14:textId="77777777" w:rsidR="00162D36" w:rsidRPr="00655F1C" w:rsidRDefault="00162D36" w:rsidP="00162D36">
            <w:pPr>
              <w:rPr>
                <w:sz w:val="20"/>
                <w:szCs w:val="20"/>
                <w:lang w:val="en-MY"/>
              </w:rPr>
            </w:pPr>
            <w:r w:rsidRPr="00655F1C">
              <w:rPr>
                <w:b/>
                <w:bCs/>
                <w:sz w:val="20"/>
                <w:szCs w:val="20"/>
                <w:lang w:val="en-MY"/>
              </w:rPr>
              <w:t>Figures and Tables</w:t>
            </w:r>
            <w:r w:rsidRPr="00655F1C">
              <w:rPr>
                <w:sz w:val="20"/>
                <w:szCs w:val="20"/>
                <w:lang w:val="en-MY"/>
              </w:rPr>
              <w:t>:</w:t>
            </w:r>
          </w:p>
          <w:p w14:paraId="18249744" w14:textId="77777777" w:rsidR="00162D36" w:rsidRPr="00655F1C" w:rsidRDefault="00162D36" w:rsidP="00162D36">
            <w:pPr>
              <w:numPr>
                <w:ilvl w:val="0"/>
                <w:numId w:val="16"/>
              </w:numPr>
              <w:rPr>
                <w:sz w:val="20"/>
                <w:szCs w:val="20"/>
                <w:lang w:val="en-MY"/>
              </w:rPr>
            </w:pPr>
            <w:r w:rsidRPr="00655F1C">
              <w:rPr>
                <w:sz w:val="20"/>
                <w:szCs w:val="20"/>
                <w:lang w:val="en-MY"/>
              </w:rPr>
              <w:t>Improve figure captions to ensure they are self-explanatory and provide sufficient context without relying on the main text.</w:t>
            </w:r>
          </w:p>
          <w:p w14:paraId="17F4C885" w14:textId="24BD50B0" w:rsidR="00162D36" w:rsidRDefault="00162D36" w:rsidP="00162D36">
            <w:pPr>
              <w:numPr>
                <w:ilvl w:val="0"/>
                <w:numId w:val="16"/>
              </w:numPr>
              <w:rPr>
                <w:sz w:val="20"/>
                <w:szCs w:val="20"/>
                <w:lang w:val="en-MY"/>
              </w:rPr>
            </w:pPr>
            <w:r w:rsidRPr="00655F1C">
              <w:rPr>
                <w:sz w:val="20"/>
                <w:szCs w:val="20"/>
                <w:lang w:val="en-MY"/>
              </w:rPr>
              <w:t>Ensure consistent formatting of tables and figures, especially for units and labels.</w:t>
            </w:r>
          </w:p>
          <w:p w14:paraId="0DCD3686" w14:textId="14B16A34" w:rsidR="00162D36" w:rsidRDefault="00162D36" w:rsidP="00162D36">
            <w:pPr>
              <w:rPr>
                <w:sz w:val="20"/>
                <w:szCs w:val="20"/>
                <w:lang w:val="en-MY"/>
              </w:rPr>
            </w:pPr>
          </w:p>
          <w:p w14:paraId="75441737" w14:textId="17A56EE1" w:rsidR="00162D36" w:rsidRDefault="00162D36" w:rsidP="00162D36">
            <w:pPr>
              <w:rPr>
                <w:sz w:val="20"/>
                <w:szCs w:val="20"/>
                <w:lang w:val="en-MY"/>
              </w:rPr>
            </w:pPr>
            <w:r w:rsidRPr="00655F1C">
              <w:rPr>
                <w:b/>
                <w:bCs/>
                <w:sz w:val="20"/>
                <w:szCs w:val="20"/>
                <w:lang w:val="en-MY"/>
              </w:rPr>
              <w:t>Practical Implications</w:t>
            </w:r>
            <w:r w:rsidRPr="00655F1C">
              <w:rPr>
                <w:sz w:val="20"/>
                <w:szCs w:val="20"/>
                <w:lang w:val="en-MY"/>
              </w:rPr>
              <w:t>:</w:t>
            </w:r>
          </w:p>
          <w:p w14:paraId="1E347C61" w14:textId="75AA0E55" w:rsidR="00F1171E" w:rsidRPr="00162D36" w:rsidRDefault="00162D36" w:rsidP="00162D36">
            <w:pPr>
              <w:numPr>
                <w:ilvl w:val="0"/>
                <w:numId w:val="16"/>
              </w:numPr>
              <w:rPr>
                <w:sz w:val="20"/>
                <w:szCs w:val="20"/>
                <w:lang w:val="en-MY"/>
              </w:rPr>
            </w:pPr>
            <w:r w:rsidRPr="00162D36">
              <w:rPr>
                <w:sz w:val="20"/>
                <w:szCs w:val="20"/>
                <w:lang w:val="en-MY"/>
              </w:rPr>
              <w:t>Expand the discussion on the practical implications of the findings, particularly for industrial applications of TiO2 nitriding.</w:t>
            </w:r>
          </w:p>
          <w:p w14:paraId="21D95563" w14:textId="59AC7797" w:rsidR="00ED4EFB" w:rsidRPr="00ED4EFB" w:rsidRDefault="00ED4EFB" w:rsidP="00ED4EFB">
            <w:pPr>
              <w:pStyle w:val="ListParagraph"/>
              <w:numPr>
                <w:ilvl w:val="0"/>
                <w:numId w:val="13"/>
              </w:numPr>
              <w:rPr>
                <w:sz w:val="20"/>
                <w:szCs w:val="20"/>
                <w:lang w:val="en-MY"/>
              </w:rPr>
            </w:pPr>
            <w:r w:rsidRPr="00ED4EFB">
              <w:rPr>
                <w:sz w:val="20"/>
                <w:szCs w:val="20"/>
                <w:lang w:val="en-MY"/>
              </w:rPr>
              <w:t>Include more visual aids, such as charts or graphs, to present data trends and comparisons effectively.</w:t>
            </w:r>
          </w:p>
          <w:p w14:paraId="15DFD0E8" w14:textId="5ED1FDB1" w:rsidR="00F1171E" w:rsidRPr="00655F1C" w:rsidRDefault="00ED4EFB" w:rsidP="007222C8">
            <w:pPr>
              <w:pStyle w:val="ListParagraph"/>
              <w:numPr>
                <w:ilvl w:val="0"/>
                <w:numId w:val="13"/>
              </w:numPr>
              <w:rPr>
                <w:sz w:val="20"/>
                <w:szCs w:val="20"/>
                <w:lang w:val="en-GB"/>
              </w:rPr>
            </w:pPr>
            <w:r w:rsidRPr="00ED4EFB">
              <w:rPr>
                <w:sz w:val="20"/>
                <w:szCs w:val="20"/>
                <w:lang w:val="en-MY"/>
              </w:rPr>
              <w:t>In the conclusion, briefly emphasize how this study paves the way for further research in surface treatments or plasma applications.</w:t>
            </w:r>
          </w:p>
        </w:tc>
        <w:tc>
          <w:tcPr>
            <w:tcW w:w="1523" w:type="pct"/>
          </w:tcPr>
          <w:p w14:paraId="465E098E" w14:textId="77777777" w:rsidR="00F1171E" w:rsidRPr="00900E9B" w:rsidRDefault="00F1171E" w:rsidP="00162D36">
            <w:pPr>
              <w:rPr>
                <w:sz w:val="20"/>
                <w:szCs w:val="20"/>
                <w:lang w:val="en-GB"/>
              </w:rPr>
            </w:pPr>
          </w:p>
        </w:tc>
      </w:tr>
    </w:tbl>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14CDB" w:rsidRPr="00340561" w14:paraId="1AF61F25" w14:textId="77777777" w:rsidTr="00AD266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9B52EB" w14:textId="77777777" w:rsidR="00B14CDB" w:rsidRPr="00340561" w:rsidRDefault="00B14CDB" w:rsidP="00AD266F">
            <w:pPr>
              <w:rPr>
                <w:rFonts w:ascii="Arial" w:eastAsia="Arial Unicode MS" w:hAnsi="Arial" w:cs="Arial"/>
                <w:b/>
                <w:sz w:val="20"/>
                <w:szCs w:val="20"/>
                <w:u w:val="single"/>
                <w:lang w:val="en-GB"/>
              </w:rPr>
            </w:pPr>
            <w:bookmarkStart w:id="0" w:name="_Hlk165652409"/>
            <w:bookmarkStart w:id="1" w:name="_Hlk173332547"/>
            <w:bookmarkStart w:id="2" w:name="_Hlk177663799"/>
            <w:bookmarkStart w:id="3" w:name="_GoBack"/>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13C8D73E" w14:textId="77777777" w:rsidR="00B14CDB" w:rsidRPr="00340561" w:rsidRDefault="00B14CDB" w:rsidP="00B10C31">
            <w:pPr>
              <w:rPr>
                <w:rFonts w:ascii="Arial" w:eastAsia="Arial Unicode MS" w:hAnsi="Arial" w:cs="Arial"/>
                <w:b/>
                <w:sz w:val="20"/>
                <w:szCs w:val="20"/>
                <w:u w:val="single"/>
                <w:lang w:val="en-GB"/>
              </w:rPr>
            </w:pPr>
          </w:p>
        </w:tc>
      </w:tr>
      <w:tr w:rsidR="00B14CDB" w:rsidRPr="00340561" w14:paraId="66D593D3" w14:textId="77777777" w:rsidTr="00AD266F">
        <w:tc>
          <w:tcPr>
            <w:tcW w:w="1615" w:type="pct"/>
            <w:shd w:val="clear" w:color="auto" w:fill="auto"/>
            <w:noWrap/>
            <w:tcMar>
              <w:top w:w="0" w:type="dxa"/>
              <w:left w:w="108" w:type="dxa"/>
              <w:bottom w:w="0" w:type="dxa"/>
              <w:right w:w="108" w:type="dxa"/>
            </w:tcMar>
            <w:vAlign w:val="center"/>
          </w:tcPr>
          <w:p w14:paraId="6F159C11" w14:textId="77777777" w:rsidR="00B14CDB" w:rsidRPr="00340561" w:rsidRDefault="00B14CDB"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B1118E9" w14:textId="77777777" w:rsidR="00B14CDB" w:rsidRPr="00340561" w:rsidRDefault="00B14CDB" w:rsidP="00B10C31">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91" w:type="pct"/>
            <w:shd w:val="clear" w:color="auto" w:fill="auto"/>
          </w:tcPr>
          <w:p w14:paraId="49F5694D" w14:textId="77777777" w:rsidR="00B14CDB" w:rsidRPr="00340561" w:rsidRDefault="00B14CDB" w:rsidP="00B10C31">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14CDB" w:rsidRPr="00340561" w14:paraId="11C40C21" w14:textId="77777777" w:rsidTr="00AD266F">
        <w:trPr>
          <w:trHeight w:val="890"/>
        </w:trPr>
        <w:tc>
          <w:tcPr>
            <w:tcW w:w="1615" w:type="pct"/>
            <w:shd w:val="clear" w:color="auto" w:fill="auto"/>
            <w:noWrap/>
            <w:tcMar>
              <w:top w:w="0" w:type="dxa"/>
              <w:left w:w="108" w:type="dxa"/>
              <w:bottom w:w="0" w:type="dxa"/>
              <w:right w:w="108" w:type="dxa"/>
            </w:tcMar>
            <w:vAlign w:val="center"/>
          </w:tcPr>
          <w:p w14:paraId="2A94F23A" w14:textId="77777777" w:rsidR="00B14CDB" w:rsidRPr="00340561" w:rsidRDefault="00B14CDB" w:rsidP="00B10C31">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2F1D561D" w14:textId="77777777" w:rsidR="00B14CDB" w:rsidRPr="00340561" w:rsidRDefault="00B14CDB"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37D7579" w14:textId="77777777" w:rsidR="00B14CDB" w:rsidRPr="00340561" w:rsidRDefault="00B14CDB" w:rsidP="00B10C31">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4F105BC1" w14:textId="77777777" w:rsidR="00B14CDB" w:rsidRPr="00340561" w:rsidRDefault="00B14CDB" w:rsidP="00B10C31">
            <w:pPr>
              <w:rPr>
                <w:rFonts w:ascii="Arial" w:eastAsia="Arial Unicode MS" w:hAnsi="Arial" w:cs="Arial"/>
                <w:sz w:val="20"/>
                <w:szCs w:val="20"/>
                <w:lang w:val="en-GB"/>
              </w:rPr>
            </w:pPr>
          </w:p>
          <w:p w14:paraId="419CC8D0" w14:textId="77777777" w:rsidR="00B14CDB" w:rsidRPr="00340561" w:rsidRDefault="00B14CDB" w:rsidP="00B10C31">
            <w:pPr>
              <w:rPr>
                <w:rFonts w:ascii="Arial" w:eastAsia="Arial Unicode MS" w:hAnsi="Arial" w:cs="Arial"/>
                <w:sz w:val="20"/>
                <w:szCs w:val="20"/>
                <w:lang w:val="en-GB"/>
              </w:rPr>
            </w:pPr>
          </w:p>
        </w:tc>
        <w:tc>
          <w:tcPr>
            <w:tcW w:w="1691" w:type="pct"/>
            <w:shd w:val="clear" w:color="auto" w:fill="auto"/>
            <w:vAlign w:val="center"/>
          </w:tcPr>
          <w:p w14:paraId="36D0BB44" w14:textId="77777777" w:rsidR="00B14CDB" w:rsidRPr="00340561" w:rsidRDefault="00B14CDB" w:rsidP="00B10C31">
            <w:pPr>
              <w:rPr>
                <w:rFonts w:ascii="Arial" w:eastAsia="Arial Unicode MS" w:hAnsi="Arial" w:cs="Arial"/>
                <w:sz w:val="20"/>
                <w:szCs w:val="20"/>
                <w:lang w:val="en-GB"/>
              </w:rPr>
            </w:pPr>
          </w:p>
          <w:p w14:paraId="00ACE22B" w14:textId="77777777" w:rsidR="00B14CDB" w:rsidRPr="00340561" w:rsidRDefault="00B14CDB" w:rsidP="00B10C31">
            <w:pPr>
              <w:rPr>
                <w:rFonts w:ascii="Arial" w:eastAsia="Arial Unicode MS" w:hAnsi="Arial" w:cs="Arial"/>
                <w:sz w:val="20"/>
                <w:szCs w:val="20"/>
                <w:lang w:val="en-GB"/>
              </w:rPr>
            </w:pPr>
          </w:p>
          <w:p w14:paraId="036D4386" w14:textId="77777777" w:rsidR="00B14CDB" w:rsidRPr="00340561" w:rsidRDefault="00B14CDB" w:rsidP="00B10C31">
            <w:pPr>
              <w:rPr>
                <w:rFonts w:ascii="Arial" w:eastAsia="Arial Unicode MS" w:hAnsi="Arial" w:cs="Arial"/>
                <w:sz w:val="20"/>
                <w:szCs w:val="20"/>
                <w:lang w:val="en-GB"/>
              </w:rPr>
            </w:pPr>
          </w:p>
        </w:tc>
      </w:tr>
      <w:bookmarkEnd w:id="3"/>
    </w:tbl>
    <w:p w14:paraId="2911FF8D" w14:textId="77777777" w:rsidR="00B14CDB" w:rsidRDefault="00B14CDB" w:rsidP="00B14C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14CDB" w:rsidRPr="00375011" w14:paraId="14682D8F" w14:textId="77777777" w:rsidTr="00AD266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883C764" w14:textId="3E4C7917" w:rsidR="00B14CDB" w:rsidRPr="006D6483" w:rsidRDefault="00B14CDB" w:rsidP="00B10C31">
            <w:pPr>
              <w:rPr>
                <w:b/>
                <w:u w:val="single"/>
                <w:lang w:val="en-GB"/>
              </w:rPr>
            </w:pPr>
            <w:r w:rsidRPr="006D6483">
              <w:rPr>
                <w:b/>
                <w:u w:val="single"/>
                <w:lang w:val="en-GB"/>
              </w:rPr>
              <w:t>Reviewer Details:</w:t>
            </w:r>
          </w:p>
          <w:p w14:paraId="128506F2" w14:textId="77777777" w:rsidR="00B14CDB" w:rsidRPr="00375011" w:rsidRDefault="00B14CDB" w:rsidP="00B10C31">
            <w:pPr>
              <w:rPr>
                <w:bCs/>
                <w:u w:val="single"/>
                <w:lang w:val="en-GB"/>
              </w:rPr>
            </w:pPr>
          </w:p>
        </w:tc>
      </w:tr>
      <w:tr w:rsidR="00B14CDB" w:rsidRPr="00375011" w14:paraId="02563CCF" w14:textId="77777777" w:rsidTr="00AD266F">
        <w:trPr>
          <w:trHeight w:val="233"/>
        </w:trPr>
        <w:tc>
          <w:tcPr>
            <w:tcW w:w="1409" w:type="pct"/>
            <w:shd w:val="clear" w:color="auto" w:fill="auto"/>
            <w:noWrap/>
            <w:tcMar>
              <w:top w:w="0" w:type="dxa"/>
              <w:left w:w="108" w:type="dxa"/>
              <w:bottom w:w="0" w:type="dxa"/>
              <w:right w:w="108" w:type="dxa"/>
            </w:tcMar>
            <w:vAlign w:val="center"/>
          </w:tcPr>
          <w:p w14:paraId="7BA890E6" w14:textId="77777777" w:rsidR="00B14CDB" w:rsidRPr="00375011" w:rsidRDefault="00B14CDB" w:rsidP="00B10C31">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14:paraId="0CCBD27A" w14:textId="1F42837E" w:rsidR="00B14CDB" w:rsidRPr="004509AA" w:rsidRDefault="00AD266F" w:rsidP="00B10C31">
            <w:pPr>
              <w:rPr>
                <w:b/>
                <w:bCs/>
              </w:rPr>
            </w:pPr>
            <w:proofErr w:type="spellStart"/>
            <w:r w:rsidRPr="00AD266F">
              <w:rPr>
                <w:b/>
                <w:bCs/>
              </w:rPr>
              <w:t>Siti</w:t>
            </w:r>
            <w:proofErr w:type="spellEnd"/>
            <w:r w:rsidRPr="00AD266F">
              <w:rPr>
                <w:b/>
                <w:bCs/>
              </w:rPr>
              <w:t xml:space="preserve"> </w:t>
            </w:r>
            <w:proofErr w:type="spellStart"/>
            <w:r w:rsidRPr="00AD266F">
              <w:rPr>
                <w:b/>
                <w:bCs/>
              </w:rPr>
              <w:t>Hasanah</w:t>
            </w:r>
            <w:proofErr w:type="spellEnd"/>
            <w:r w:rsidRPr="00AD266F">
              <w:rPr>
                <w:b/>
                <w:bCs/>
              </w:rPr>
              <w:t xml:space="preserve"> </w:t>
            </w:r>
            <w:proofErr w:type="spellStart"/>
            <w:r w:rsidRPr="00AD266F">
              <w:rPr>
                <w:b/>
                <w:bCs/>
              </w:rPr>
              <w:t>Binti</w:t>
            </w:r>
            <w:proofErr w:type="spellEnd"/>
            <w:r w:rsidRPr="00AD266F">
              <w:rPr>
                <w:b/>
                <w:bCs/>
              </w:rPr>
              <w:t xml:space="preserve"> Osman</w:t>
            </w:r>
          </w:p>
        </w:tc>
      </w:tr>
      <w:tr w:rsidR="00B14CDB" w:rsidRPr="00375011" w14:paraId="53C27741" w14:textId="77777777" w:rsidTr="00AD266F">
        <w:trPr>
          <w:trHeight w:val="77"/>
        </w:trPr>
        <w:tc>
          <w:tcPr>
            <w:tcW w:w="1409" w:type="pct"/>
            <w:shd w:val="clear" w:color="auto" w:fill="auto"/>
            <w:noWrap/>
            <w:tcMar>
              <w:top w:w="0" w:type="dxa"/>
              <w:left w:w="108" w:type="dxa"/>
              <w:bottom w:w="0" w:type="dxa"/>
              <w:right w:w="108" w:type="dxa"/>
            </w:tcMar>
            <w:vAlign w:val="center"/>
          </w:tcPr>
          <w:p w14:paraId="4167844D" w14:textId="77777777" w:rsidR="00B14CDB" w:rsidRPr="00375011" w:rsidRDefault="00B14CDB" w:rsidP="00B10C31">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14:paraId="3B4B532B" w14:textId="4827A378" w:rsidR="00B14CDB" w:rsidRPr="00375011" w:rsidRDefault="00AD266F" w:rsidP="00AD266F">
            <w:pPr>
              <w:rPr>
                <w:b/>
                <w:bCs/>
                <w:lang w:val="en-GB"/>
              </w:rPr>
            </w:pPr>
            <w:proofErr w:type="spellStart"/>
            <w:r>
              <w:rPr>
                <w:b/>
                <w:bCs/>
                <w:lang w:val="en-GB"/>
              </w:rPr>
              <w:t>Universiti</w:t>
            </w:r>
            <w:proofErr w:type="spellEnd"/>
            <w:r>
              <w:rPr>
                <w:b/>
                <w:bCs/>
                <w:lang w:val="en-GB"/>
              </w:rPr>
              <w:t xml:space="preserve"> </w:t>
            </w:r>
            <w:proofErr w:type="spellStart"/>
            <w:r>
              <w:rPr>
                <w:b/>
                <w:bCs/>
                <w:lang w:val="en-GB"/>
              </w:rPr>
              <w:t>Kebangsaan</w:t>
            </w:r>
            <w:proofErr w:type="spellEnd"/>
            <w:r>
              <w:rPr>
                <w:b/>
                <w:bCs/>
                <w:lang w:val="en-GB"/>
              </w:rPr>
              <w:t xml:space="preserve"> Malaysia, </w:t>
            </w:r>
            <w:r w:rsidRPr="00AD266F">
              <w:rPr>
                <w:b/>
                <w:bCs/>
                <w:lang w:val="en-GB"/>
              </w:rPr>
              <w:t>Malaysia</w:t>
            </w:r>
          </w:p>
        </w:tc>
      </w:tr>
    </w:tbl>
    <w:p w14:paraId="6665E243" w14:textId="77777777" w:rsidR="00B14CDB" w:rsidRDefault="00B14CDB" w:rsidP="00B14CDB"/>
    <w:bookmarkEnd w:id="0"/>
    <w:p w14:paraId="6DA60286" w14:textId="77777777" w:rsidR="00B14CDB" w:rsidRDefault="00B14CDB" w:rsidP="00B14CDB"/>
    <w:bookmarkEnd w:id="1"/>
    <w:p w14:paraId="14BBB4E3" w14:textId="77777777" w:rsidR="00B14CDB" w:rsidRDefault="00B14CDB" w:rsidP="00B14CDB"/>
    <w:bookmarkEnd w:id="2"/>
    <w:p w14:paraId="001712A7" w14:textId="77777777" w:rsidR="00B14CDB" w:rsidRDefault="00B14CDB" w:rsidP="00B14CDB"/>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0D6A8" w14:textId="77777777" w:rsidR="00243DBC" w:rsidRPr="0000007A" w:rsidRDefault="00243DBC" w:rsidP="0099583E">
      <w:r>
        <w:separator/>
      </w:r>
    </w:p>
  </w:endnote>
  <w:endnote w:type="continuationSeparator" w:id="0">
    <w:p w14:paraId="554554D3" w14:textId="77777777" w:rsidR="00243DBC" w:rsidRPr="0000007A" w:rsidRDefault="00243D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3BC5" w14:textId="77777777" w:rsidR="00243DBC" w:rsidRPr="0000007A" w:rsidRDefault="00243DBC" w:rsidP="0099583E">
      <w:r>
        <w:separator/>
      </w:r>
    </w:p>
  </w:footnote>
  <w:footnote w:type="continuationSeparator" w:id="0">
    <w:p w14:paraId="6F21D28D" w14:textId="77777777" w:rsidR="00243DBC" w:rsidRPr="0000007A" w:rsidRDefault="00243D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C1501D"/>
    <w:multiLevelType w:val="hybridMultilevel"/>
    <w:tmpl w:val="5A88A4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F754EBC"/>
    <w:multiLevelType w:val="multilevel"/>
    <w:tmpl w:val="9FB0A9F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10836"/>
    <w:multiLevelType w:val="multilevel"/>
    <w:tmpl w:val="3D8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7B138E"/>
    <w:multiLevelType w:val="multilevel"/>
    <w:tmpl w:val="A200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3237D"/>
    <w:multiLevelType w:val="hybridMultilevel"/>
    <w:tmpl w:val="C22823FC"/>
    <w:lvl w:ilvl="0" w:tplc="6952023A">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84940F8"/>
    <w:multiLevelType w:val="multilevel"/>
    <w:tmpl w:val="7B28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70732F2"/>
    <w:multiLevelType w:val="multilevel"/>
    <w:tmpl w:val="73FC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9"/>
  </w:num>
  <w:num w:numId="5">
    <w:abstractNumId w:val="4"/>
  </w:num>
  <w:num w:numId="6">
    <w:abstractNumId w:val="0"/>
  </w:num>
  <w:num w:numId="7">
    <w:abstractNumId w:val="1"/>
  </w:num>
  <w:num w:numId="8">
    <w:abstractNumId w:val="15"/>
  </w:num>
  <w:num w:numId="9">
    <w:abstractNumId w:val="14"/>
  </w:num>
  <w:num w:numId="10">
    <w:abstractNumId w:val="2"/>
  </w:num>
  <w:num w:numId="11">
    <w:abstractNumId w:val="11"/>
  </w:num>
  <w:num w:numId="12">
    <w:abstractNumId w:val="10"/>
  </w:num>
  <w:num w:numId="13">
    <w:abstractNumId w:val="5"/>
  </w:num>
  <w:num w:numId="14">
    <w:abstractNumId w:val="12"/>
  </w:num>
  <w:num w:numId="15">
    <w:abstractNumId w:val="1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3742"/>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5326B"/>
    <w:rsid w:val="00162D36"/>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DBC"/>
    <w:rsid w:val="00245E23"/>
    <w:rsid w:val="0025366D"/>
    <w:rsid w:val="0025366F"/>
    <w:rsid w:val="00257F9E"/>
    <w:rsid w:val="00262634"/>
    <w:rsid w:val="00275984"/>
    <w:rsid w:val="00280EC9"/>
    <w:rsid w:val="00282BEE"/>
    <w:rsid w:val="002859CC"/>
    <w:rsid w:val="00291D08"/>
    <w:rsid w:val="00293482"/>
    <w:rsid w:val="002A3D7C"/>
    <w:rsid w:val="002B0E4B"/>
    <w:rsid w:val="002C18E2"/>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1112"/>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4B5F"/>
    <w:rsid w:val="00640538"/>
    <w:rsid w:val="00645A56"/>
    <w:rsid w:val="006478EB"/>
    <w:rsid w:val="006532DF"/>
    <w:rsid w:val="0065409E"/>
    <w:rsid w:val="0065579D"/>
    <w:rsid w:val="00655F1C"/>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0F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539"/>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2A5A"/>
    <w:rsid w:val="00A8290F"/>
    <w:rsid w:val="00AA41B3"/>
    <w:rsid w:val="00AA49A2"/>
    <w:rsid w:val="00AA5338"/>
    <w:rsid w:val="00AB1ED6"/>
    <w:rsid w:val="00AB397D"/>
    <w:rsid w:val="00AB638A"/>
    <w:rsid w:val="00AB65BF"/>
    <w:rsid w:val="00AB6E43"/>
    <w:rsid w:val="00AC1349"/>
    <w:rsid w:val="00AD266F"/>
    <w:rsid w:val="00AD6C51"/>
    <w:rsid w:val="00AE0E9B"/>
    <w:rsid w:val="00AE54CD"/>
    <w:rsid w:val="00AF3016"/>
    <w:rsid w:val="00B03A45"/>
    <w:rsid w:val="00B1035C"/>
    <w:rsid w:val="00B14CDB"/>
    <w:rsid w:val="00B2236C"/>
    <w:rsid w:val="00B22FE6"/>
    <w:rsid w:val="00B3033D"/>
    <w:rsid w:val="00B334D9"/>
    <w:rsid w:val="00B53059"/>
    <w:rsid w:val="00B562D2"/>
    <w:rsid w:val="00B62087"/>
    <w:rsid w:val="00B62F41"/>
    <w:rsid w:val="00B63782"/>
    <w:rsid w:val="00B66599"/>
    <w:rsid w:val="00B760E1"/>
    <w:rsid w:val="00B82FFC"/>
    <w:rsid w:val="00B97824"/>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42EF"/>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4EF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55F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655F1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79">
      <w:bodyDiv w:val="1"/>
      <w:marLeft w:val="0"/>
      <w:marRight w:val="0"/>
      <w:marTop w:val="0"/>
      <w:marBottom w:val="0"/>
      <w:divBdr>
        <w:top w:val="none" w:sz="0" w:space="0" w:color="auto"/>
        <w:left w:val="none" w:sz="0" w:space="0" w:color="auto"/>
        <w:bottom w:val="none" w:sz="0" w:space="0" w:color="auto"/>
        <w:right w:val="none" w:sz="0" w:space="0" w:color="auto"/>
      </w:divBdr>
    </w:div>
    <w:div w:id="28145284">
      <w:bodyDiv w:val="1"/>
      <w:marLeft w:val="0"/>
      <w:marRight w:val="0"/>
      <w:marTop w:val="0"/>
      <w:marBottom w:val="0"/>
      <w:divBdr>
        <w:top w:val="none" w:sz="0" w:space="0" w:color="auto"/>
        <w:left w:val="none" w:sz="0" w:space="0" w:color="auto"/>
        <w:bottom w:val="none" w:sz="0" w:space="0" w:color="auto"/>
        <w:right w:val="none" w:sz="0" w:space="0" w:color="auto"/>
      </w:divBdr>
    </w:div>
    <w:div w:id="173619174">
      <w:bodyDiv w:val="1"/>
      <w:marLeft w:val="0"/>
      <w:marRight w:val="0"/>
      <w:marTop w:val="0"/>
      <w:marBottom w:val="0"/>
      <w:divBdr>
        <w:top w:val="none" w:sz="0" w:space="0" w:color="auto"/>
        <w:left w:val="none" w:sz="0" w:space="0" w:color="auto"/>
        <w:bottom w:val="none" w:sz="0" w:space="0" w:color="auto"/>
        <w:right w:val="none" w:sz="0" w:space="0" w:color="auto"/>
      </w:divBdr>
    </w:div>
    <w:div w:id="3733104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431077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118757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9277740">
      <w:bodyDiv w:val="1"/>
      <w:marLeft w:val="0"/>
      <w:marRight w:val="0"/>
      <w:marTop w:val="0"/>
      <w:marBottom w:val="0"/>
      <w:divBdr>
        <w:top w:val="none" w:sz="0" w:space="0" w:color="auto"/>
        <w:left w:val="none" w:sz="0" w:space="0" w:color="auto"/>
        <w:bottom w:val="none" w:sz="0" w:space="0" w:color="auto"/>
        <w:right w:val="none" w:sz="0" w:space="0" w:color="auto"/>
      </w:divBdr>
    </w:div>
    <w:div w:id="21259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96</cp:revision>
  <dcterms:created xsi:type="dcterms:W3CDTF">2023-08-30T09:21:00Z</dcterms:created>
  <dcterms:modified xsi:type="dcterms:W3CDTF">2025-03-13T04:24:00Z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