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97CF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97CF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97CF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97CF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97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B0C427" w:rsidR="0000007A" w:rsidRPr="00097CF0" w:rsidRDefault="007000E3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097CF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97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4F47EF8" w:rsidR="0000007A" w:rsidRPr="00097CF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B548A"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3686.26</w:t>
            </w:r>
          </w:p>
        </w:tc>
      </w:tr>
      <w:tr w:rsidR="0000007A" w:rsidRPr="00097CF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97CF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2A7CAD7" w:rsidR="0000007A" w:rsidRPr="00097CF0" w:rsidRDefault="007000E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97C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The Iron </w:t>
            </w:r>
            <w:proofErr w:type="spellStart"/>
            <w:r w:rsidRPr="00097CF0">
              <w:rPr>
                <w:rFonts w:ascii="Arial" w:hAnsi="Arial" w:cs="Arial"/>
                <w:b/>
                <w:sz w:val="20"/>
                <w:szCs w:val="20"/>
                <w:lang w:val="en-GB"/>
              </w:rPr>
              <w:t>Nitriding</w:t>
            </w:r>
            <w:proofErr w:type="spellEnd"/>
            <w:r w:rsidRPr="00097CF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N2 and N2-H2 Afterglows</w:t>
            </w:r>
          </w:p>
        </w:tc>
      </w:tr>
      <w:tr w:rsidR="00CF0BBB" w:rsidRPr="00097CF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97CF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8025E1" w:rsidR="00CF0BBB" w:rsidRPr="00097CF0" w:rsidRDefault="001B548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2F79F210" w:rsidR="00D27A79" w:rsidRPr="00097CF0" w:rsidRDefault="00D27A79" w:rsidP="00097CF0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097CF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97CF0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97CF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97CF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097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CF0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7CF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097CF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97CF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7CF0">
              <w:rPr>
                <w:rFonts w:ascii="Arial" w:hAnsi="Arial" w:cs="Arial"/>
                <w:lang w:val="en-GB"/>
              </w:rPr>
              <w:t>Author’s Feedback</w:t>
            </w:r>
            <w:r w:rsidRPr="00097CF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97CF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97CF0" w14:paraId="5C0AB4EC" w14:textId="77777777" w:rsidTr="005C51E4">
        <w:trPr>
          <w:trHeight w:val="773"/>
        </w:trPr>
        <w:tc>
          <w:tcPr>
            <w:tcW w:w="1265" w:type="pct"/>
            <w:noWrap/>
          </w:tcPr>
          <w:p w14:paraId="66B47184" w14:textId="77777777" w:rsidR="00F1171E" w:rsidRPr="00097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097CF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67AE14F9" w:rsidR="00F1171E" w:rsidRPr="00097CF0" w:rsidRDefault="006235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Thermochemical processes in plasma are of great theoretical and practical interest</w:t>
            </w:r>
          </w:p>
        </w:tc>
        <w:tc>
          <w:tcPr>
            <w:tcW w:w="1523" w:type="pct"/>
          </w:tcPr>
          <w:p w14:paraId="462A339C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0D8B5B2C" w14:textId="77777777" w:rsidTr="005C51E4">
        <w:trPr>
          <w:trHeight w:val="494"/>
        </w:trPr>
        <w:tc>
          <w:tcPr>
            <w:tcW w:w="1265" w:type="pct"/>
            <w:noWrap/>
          </w:tcPr>
          <w:p w14:paraId="21CBA5FE" w14:textId="77777777" w:rsidR="00F1171E" w:rsidRPr="00097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97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2860373E" w:rsidR="00F1171E" w:rsidRPr="00097CF0" w:rsidRDefault="005035F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appropriate</w:t>
            </w:r>
          </w:p>
        </w:tc>
        <w:tc>
          <w:tcPr>
            <w:tcW w:w="1523" w:type="pct"/>
          </w:tcPr>
          <w:p w14:paraId="405B6701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5604762A" w14:textId="77777777" w:rsidTr="005C51E4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097C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97CF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D9234C5" w14:textId="77777777" w:rsidR="005035F6" w:rsidRPr="00097CF0" w:rsidRDefault="005035F6" w:rsidP="005035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far too simplistic.</w:t>
            </w:r>
          </w:p>
          <w:p w14:paraId="0FB7E83A" w14:textId="5CFF3804" w:rsidR="00F1171E" w:rsidRPr="00097CF0" w:rsidRDefault="005035F6" w:rsidP="005035F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does not provide more information than the title of the paper</w:t>
            </w:r>
          </w:p>
        </w:tc>
        <w:tc>
          <w:tcPr>
            <w:tcW w:w="1523" w:type="pct"/>
          </w:tcPr>
          <w:p w14:paraId="1D54B730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097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18EB813C" w:rsidR="00F1171E" w:rsidRPr="00097CF0" w:rsidRDefault="005035F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principle, YES, but they are insufficiently developed</w:t>
            </w:r>
          </w:p>
        </w:tc>
        <w:tc>
          <w:tcPr>
            <w:tcW w:w="1523" w:type="pct"/>
          </w:tcPr>
          <w:p w14:paraId="4898F764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097CF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37D373F9" w14:textId="11D7F126" w:rsidR="00F1171E" w:rsidRPr="00097CF0" w:rsidRDefault="0025511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my opinion, the problems related to the kinetics of the process, the comparative analysis with the classical version of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nitriding</w:t>
            </w:r>
            <w:proofErr w:type="spellEnd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insufficiently substantiated</w:t>
            </w:r>
            <w:proofErr w:type="gramEnd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There are also mistakes in the use of terms: it is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nitrocarburizing</w:t>
            </w:r>
            <w:proofErr w:type="spellEnd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(or low temperature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carbonitriding</w:t>
            </w:r>
            <w:proofErr w:type="spellEnd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) and not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carbonitriding</w:t>
            </w:r>
            <w:proofErr w:type="spellEnd"/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550C.; the disappearance of the prime gamma phase under these conditions is not explained</w:t>
            </w:r>
          </w:p>
        </w:tc>
        <w:tc>
          <w:tcPr>
            <w:tcW w:w="1523" w:type="pct"/>
          </w:tcPr>
          <w:p w14:paraId="4614DFC3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3CD9F08C" w:rsidR="00F1171E" w:rsidRPr="00097CF0" w:rsidRDefault="00F1171E" w:rsidP="005C51E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4CDC12EE" w:rsidR="00F1171E" w:rsidRPr="00097CF0" w:rsidRDefault="00EB45A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They are not enough and not very recent</w:t>
            </w:r>
          </w:p>
        </w:tc>
        <w:tc>
          <w:tcPr>
            <w:tcW w:w="1523" w:type="pct"/>
          </w:tcPr>
          <w:p w14:paraId="40220055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97CF0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97CF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097CF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97CF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97CF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97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60969DB8" w:rsidR="00F1171E" w:rsidRPr="00097CF0" w:rsidRDefault="00EB45A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sz w:val="20"/>
                <w:szCs w:val="20"/>
                <w:lang w:val="en-GB"/>
              </w:rPr>
              <w:t>It is appropriate</w:t>
            </w:r>
          </w:p>
        </w:tc>
        <w:tc>
          <w:tcPr>
            <w:tcW w:w="1523" w:type="pct"/>
          </w:tcPr>
          <w:p w14:paraId="0351CA58" w14:textId="77777777" w:rsidR="00F1171E" w:rsidRPr="00097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97CF0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97CF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97CF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97CF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97CF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12129CA" w14:textId="3AD463A3" w:rsidR="00F461A4" w:rsidRPr="00097CF0" w:rsidRDefault="00F461A4" w:rsidP="00F461A4">
            <w:pPr>
              <w:rPr>
                <w:rFonts w:ascii="Arial" w:hAnsi="Arial" w:cs="Arial"/>
                <w:sz w:val="20"/>
                <w:szCs w:val="20"/>
              </w:rPr>
            </w:pPr>
            <w:r w:rsidRPr="00097CF0">
              <w:rPr>
                <w:rFonts w:ascii="Arial" w:hAnsi="Arial" w:cs="Arial"/>
                <w:sz w:val="20"/>
                <w:szCs w:val="20"/>
              </w:rPr>
              <w:t>In my opinion, the work requires multiple explanations: statements are made without being justified/in-depth</w:t>
            </w:r>
          </w:p>
          <w:p w14:paraId="15DFD0E8" w14:textId="44E7DD81" w:rsidR="00F1171E" w:rsidRPr="00097CF0" w:rsidRDefault="00F461A4" w:rsidP="005C51E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97CF0">
              <w:rPr>
                <w:rFonts w:ascii="Arial" w:hAnsi="Arial" w:cs="Arial"/>
                <w:sz w:val="20"/>
                <w:szCs w:val="20"/>
              </w:rPr>
              <w:t>Carbonitriding</w:t>
            </w:r>
            <w:proofErr w:type="spellEnd"/>
            <w:r w:rsidRPr="00097CF0">
              <w:rPr>
                <w:rFonts w:ascii="Arial" w:hAnsi="Arial" w:cs="Arial"/>
                <w:sz w:val="20"/>
                <w:szCs w:val="20"/>
              </w:rPr>
              <w:t xml:space="preserve"> is not a variant of the </w:t>
            </w:r>
            <w:proofErr w:type="spellStart"/>
            <w:r w:rsidRPr="00097CF0">
              <w:rPr>
                <w:rFonts w:ascii="Arial" w:hAnsi="Arial" w:cs="Arial"/>
                <w:sz w:val="20"/>
                <w:szCs w:val="20"/>
              </w:rPr>
              <w:t>nitriding</w:t>
            </w:r>
            <w:proofErr w:type="spellEnd"/>
            <w:r w:rsidRPr="00097CF0">
              <w:rPr>
                <w:rFonts w:ascii="Arial" w:hAnsi="Arial" w:cs="Arial"/>
                <w:sz w:val="20"/>
                <w:szCs w:val="20"/>
              </w:rPr>
              <w:t xml:space="preserve"> process. </w:t>
            </w:r>
            <w:proofErr w:type="spellStart"/>
            <w:r w:rsidRPr="00097CF0">
              <w:rPr>
                <w:rFonts w:ascii="Arial" w:hAnsi="Arial" w:cs="Arial"/>
                <w:sz w:val="20"/>
                <w:szCs w:val="20"/>
              </w:rPr>
              <w:t>Nitrocarburizing</w:t>
            </w:r>
            <w:proofErr w:type="spellEnd"/>
            <w:r w:rsidRPr="00097CF0">
              <w:rPr>
                <w:rFonts w:ascii="Arial" w:hAnsi="Arial" w:cs="Arial"/>
                <w:sz w:val="20"/>
                <w:szCs w:val="20"/>
              </w:rPr>
              <w:t xml:space="preserve">, or in other words low temperature </w:t>
            </w:r>
            <w:proofErr w:type="spellStart"/>
            <w:r w:rsidRPr="00097CF0">
              <w:rPr>
                <w:rFonts w:ascii="Arial" w:hAnsi="Arial" w:cs="Arial"/>
                <w:sz w:val="20"/>
                <w:szCs w:val="20"/>
              </w:rPr>
              <w:t>carbonitriding</w:t>
            </w:r>
            <w:proofErr w:type="spellEnd"/>
            <w:r w:rsidRPr="00097CF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097CF0">
              <w:rPr>
                <w:rFonts w:ascii="Arial" w:hAnsi="Arial" w:cs="Arial"/>
                <w:sz w:val="20"/>
                <w:szCs w:val="20"/>
              </w:rPr>
              <w:t>can be compared</w:t>
            </w:r>
            <w:proofErr w:type="gramEnd"/>
            <w:r w:rsidRPr="00097CF0">
              <w:rPr>
                <w:rFonts w:ascii="Arial" w:hAnsi="Arial" w:cs="Arial"/>
                <w:sz w:val="20"/>
                <w:szCs w:val="20"/>
              </w:rPr>
              <w:t xml:space="preserve"> in results to hard </w:t>
            </w:r>
            <w:proofErr w:type="spellStart"/>
            <w:r w:rsidRPr="00097CF0">
              <w:rPr>
                <w:rFonts w:ascii="Arial" w:hAnsi="Arial" w:cs="Arial"/>
                <w:sz w:val="20"/>
                <w:szCs w:val="20"/>
              </w:rPr>
              <w:t>nitriding</w:t>
            </w:r>
            <w:proofErr w:type="spellEnd"/>
            <w:r w:rsidRPr="00097C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65E098E" w14:textId="77777777" w:rsidR="00F1171E" w:rsidRPr="00097CF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8100AFE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A829BD9" w14:textId="0FA1AB0D" w:rsidR="00097CF0" w:rsidRDefault="00097CF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2BD5AF" w14:textId="54B16ABF" w:rsidR="00097CF0" w:rsidRDefault="00097CF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5908DD" w14:textId="33B5DA35" w:rsidR="00097CF0" w:rsidRDefault="00097CF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280E783" w14:textId="063E78A4" w:rsidR="00097CF0" w:rsidRDefault="00097CF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A6DC35" w14:textId="77777777" w:rsidR="00097CF0" w:rsidRPr="00097CF0" w:rsidRDefault="00097CF0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91"/>
        <w:gridCol w:w="7136"/>
        <w:gridCol w:w="7123"/>
      </w:tblGrid>
      <w:tr w:rsidR="00FB3C94" w:rsidRPr="00097CF0" w14:paraId="00B50E62" w14:textId="77777777" w:rsidTr="00097CF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F20A1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97CF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97CF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C3698D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B3C94" w:rsidRPr="00097CF0" w14:paraId="038B2CE5" w14:textId="77777777" w:rsidTr="00097CF0"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57601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CEB3E" w14:textId="77777777" w:rsidR="00FB3C94" w:rsidRPr="00097CF0" w:rsidRDefault="00FB3C94">
            <w:pPr>
              <w:spacing w:line="276" w:lineRule="auto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97785" w14:textId="77777777" w:rsidR="00FB3C94" w:rsidRPr="00097CF0" w:rsidRDefault="00FB3C94">
            <w:pPr>
              <w:spacing w:line="276" w:lineRule="auto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97CF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97CF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B3C94" w:rsidRPr="00097CF0" w14:paraId="60D28402" w14:textId="77777777" w:rsidTr="00097CF0">
        <w:trPr>
          <w:trHeight w:val="89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FF2C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97CF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5AF461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0C53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97CF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80B92E3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0ED3ED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ED2F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6C05DB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6297DF8" w14:textId="77777777" w:rsidR="00FB3C94" w:rsidRPr="00097CF0" w:rsidRDefault="00FB3C94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071F36AB" w14:textId="77777777" w:rsidR="00FB3C94" w:rsidRPr="00097CF0" w:rsidRDefault="00FB3C94" w:rsidP="00FB3C9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FB3C94" w:rsidRPr="00097CF0" w14:paraId="7E266876" w14:textId="77777777" w:rsidTr="00097CF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40B29" w14:textId="7AD09D67" w:rsidR="00FB3C94" w:rsidRPr="00097CF0" w:rsidRDefault="00FB3C9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82CEA54" w14:textId="77777777" w:rsidR="00FB3C94" w:rsidRPr="00097CF0" w:rsidRDefault="00FB3C9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FB3C94" w:rsidRPr="00097CF0" w14:paraId="27F1F45B" w14:textId="77777777" w:rsidTr="00097CF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26FCE" w14:textId="77777777" w:rsidR="00FB3C94" w:rsidRPr="00097CF0" w:rsidRDefault="00FB3C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7EBE9" w14:textId="209DEBC0" w:rsidR="00FB3C94" w:rsidRPr="00097CF0" w:rsidRDefault="00097C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Mihai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</w:rPr>
              <w:t>Ovidiu</w:t>
            </w:r>
            <w:proofErr w:type="spellEnd"/>
            <w:r w:rsidRPr="00097CF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97CF0">
              <w:rPr>
                <w:rFonts w:ascii="Arial" w:hAnsi="Arial" w:cs="Arial"/>
                <w:b/>
                <w:bCs/>
                <w:sz w:val="20"/>
                <w:szCs w:val="20"/>
              </w:rPr>
              <w:t>Cojocaru</w:t>
            </w:r>
            <w:proofErr w:type="spellEnd"/>
          </w:p>
        </w:tc>
      </w:tr>
      <w:tr w:rsidR="00FB3C94" w:rsidRPr="00097CF0" w14:paraId="400CF9A1" w14:textId="77777777" w:rsidTr="00097CF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80F12" w14:textId="77777777" w:rsidR="00FB3C94" w:rsidRPr="00097CF0" w:rsidRDefault="00FB3C9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6D381" w14:textId="1739AB50" w:rsidR="00FB3C94" w:rsidRPr="00097CF0" w:rsidRDefault="00097CF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Univers</w:t>
            </w:r>
            <w:r w:rsidRPr="00097CF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ity of Science and Technology, Romania</w:t>
            </w:r>
          </w:p>
        </w:tc>
      </w:tr>
    </w:tbl>
    <w:p w14:paraId="4CD17E16" w14:textId="77777777" w:rsidR="00FB3C94" w:rsidRPr="00097CF0" w:rsidRDefault="00FB3C94" w:rsidP="00FB3C94">
      <w:pPr>
        <w:rPr>
          <w:rFonts w:ascii="Arial" w:hAnsi="Arial" w:cs="Arial"/>
          <w:sz w:val="20"/>
          <w:szCs w:val="20"/>
        </w:rPr>
      </w:pPr>
    </w:p>
    <w:p w14:paraId="1BDF01B6" w14:textId="77777777" w:rsidR="00FB3C94" w:rsidRPr="00097CF0" w:rsidRDefault="00FB3C94" w:rsidP="00FB3C94">
      <w:pPr>
        <w:rPr>
          <w:rFonts w:ascii="Arial" w:hAnsi="Arial" w:cs="Arial"/>
          <w:sz w:val="20"/>
          <w:szCs w:val="20"/>
        </w:rPr>
      </w:pPr>
    </w:p>
    <w:p w14:paraId="55517649" w14:textId="77777777" w:rsidR="00FB3C94" w:rsidRPr="00097CF0" w:rsidRDefault="00FB3C94" w:rsidP="00FB3C94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097CF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97CF0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2C251" w14:textId="77777777" w:rsidR="0002101B" w:rsidRPr="0000007A" w:rsidRDefault="0002101B" w:rsidP="0099583E">
      <w:r>
        <w:separator/>
      </w:r>
    </w:p>
  </w:endnote>
  <w:endnote w:type="continuationSeparator" w:id="0">
    <w:p w14:paraId="48907884" w14:textId="77777777" w:rsidR="0002101B" w:rsidRPr="0000007A" w:rsidRDefault="0002101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12AC7" w14:textId="77777777" w:rsidR="0002101B" w:rsidRPr="0000007A" w:rsidRDefault="0002101B" w:rsidP="0099583E">
      <w:r>
        <w:separator/>
      </w:r>
    </w:p>
  </w:footnote>
  <w:footnote w:type="continuationSeparator" w:id="0">
    <w:p w14:paraId="67F091A0" w14:textId="77777777" w:rsidR="0002101B" w:rsidRPr="0000007A" w:rsidRDefault="0002101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01B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66873"/>
    <w:rsid w:val="0007151E"/>
    <w:rsid w:val="00084D7C"/>
    <w:rsid w:val="000936AC"/>
    <w:rsid w:val="00095A59"/>
    <w:rsid w:val="00097CF0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B548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511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95074"/>
    <w:rsid w:val="003A04E7"/>
    <w:rsid w:val="003A1C45"/>
    <w:rsid w:val="003A4991"/>
    <w:rsid w:val="003A6E1A"/>
    <w:rsid w:val="003B1D0B"/>
    <w:rsid w:val="003B2172"/>
    <w:rsid w:val="003D1BDE"/>
    <w:rsid w:val="003E746A"/>
    <w:rsid w:val="004015FB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5F6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2563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C51E4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3538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21D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0E3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E20F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1367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55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3DF1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6A45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1D4D"/>
    <w:rsid w:val="00D65D68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623E"/>
    <w:rsid w:val="00E972A7"/>
    <w:rsid w:val="00EA2839"/>
    <w:rsid w:val="00EB3E91"/>
    <w:rsid w:val="00EB45AC"/>
    <w:rsid w:val="00EB6E15"/>
    <w:rsid w:val="00EC2DDA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61A4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A751E"/>
    <w:rsid w:val="00FB3C94"/>
    <w:rsid w:val="00FB3DE3"/>
    <w:rsid w:val="00FB5BBE"/>
    <w:rsid w:val="00FC2E17"/>
    <w:rsid w:val="00FC432A"/>
    <w:rsid w:val="00FC6387"/>
    <w:rsid w:val="00FC6802"/>
    <w:rsid w:val="00FD53AB"/>
    <w:rsid w:val="00FD61AA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2024-11-24T08:16:00Z</dcterms:created>
  <dcterms:modified xsi:type="dcterms:W3CDTF">2025-03-13T04:52:00Z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