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DE7D30" w:rsidTr="004847FF">
        <w:trPr>
          <w:trHeight w:val="450"/>
        </w:trPr>
        <w:tc>
          <w:tcPr>
            <w:tcW w:w="5000" w:type="pct"/>
            <w:gridSpan w:val="2"/>
            <w:tcBorders>
              <w:top w:val="nil"/>
              <w:left w:val="nil"/>
              <w:right w:val="nil"/>
            </w:tcBorders>
          </w:tcPr>
          <w:p w:rsidR="00602F7D" w:rsidRPr="004F7BF2" w:rsidRDefault="00602F7D" w:rsidP="00F2643C">
            <w:pPr>
              <w:pStyle w:val="Heading2"/>
              <w:jc w:val="left"/>
              <w:rPr>
                <w:rFonts w:ascii="Arial" w:hAnsi="Arial" w:cs="Arial"/>
                <w:b w:val="0"/>
                <w:bCs w:val="0"/>
                <w:sz w:val="36"/>
                <w:szCs w:val="28"/>
                <w:lang w:val="en-US"/>
              </w:rPr>
            </w:pPr>
          </w:p>
        </w:tc>
      </w:tr>
      <w:tr w:rsidR="0000007A" w:rsidRPr="00DE7D30" w:rsidTr="00F33C84">
        <w:trPr>
          <w:trHeight w:val="413"/>
        </w:trPr>
        <w:tc>
          <w:tcPr>
            <w:tcW w:w="1234" w:type="pct"/>
          </w:tcPr>
          <w:p w:rsidR="0000007A" w:rsidRPr="00DE7D30" w:rsidRDefault="00D27A79" w:rsidP="00696CAD">
            <w:pPr>
              <w:pStyle w:val="BodyText"/>
              <w:ind w:left="90"/>
              <w:jc w:val="left"/>
              <w:rPr>
                <w:rFonts w:ascii="Arial" w:hAnsi="Arial" w:cs="Arial"/>
                <w:bCs/>
                <w:szCs w:val="28"/>
                <w:lang w:val="en-GB"/>
              </w:rPr>
            </w:pPr>
            <w:r w:rsidRPr="00DE7D30">
              <w:rPr>
                <w:rFonts w:ascii="Arial" w:hAnsi="Arial" w:cs="Arial"/>
                <w:bCs/>
                <w:szCs w:val="28"/>
                <w:lang w:val="en-GB"/>
              </w:rPr>
              <w:t xml:space="preserve">Book </w:t>
            </w:r>
            <w:r w:rsidR="0000007A" w:rsidRPr="00DE7D30">
              <w:rPr>
                <w:rFonts w:ascii="Arial" w:hAnsi="Arial" w:cs="Arial"/>
                <w:bCs/>
                <w:szCs w:val="28"/>
                <w:lang w:val="en-GB"/>
              </w:rPr>
              <w:t>Name:</w:t>
            </w:r>
          </w:p>
        </w:tc>
        <w:tc>
          <w:tcPr>
            <w:tcW w:w="3766" w:type="pct"/>
            <w:shd w:val="clear" w:color="auto" w:fill="auto"/>
            <w:tcMar>
              <w:top w:w="0" w:type="dxa"/>
              <w:left w:w="108" w:type="dxa"/>
              <w:bottom w:w="0" w:type="dxa"/>
              <w:right w:w="108" w:type="dxa"/>
            </w:tcMar>
            <w:vAlign w:val="center"/>
          </w:tcPr>
          <w:p w:rsidR="0000007A" w:rsidRPr="00DE7D30" w:rsidRDefault="00A5708D" w:rsidP="00054BC4">
            <w:pPr>
              <w:pStyle w:val="NormalWeb"/>
              <w:rPr>
                <w:rFonts w:ascii="Arial" w:hAnsi="Arial" w:cs="Arial"/>
                <w:b/>
                <w:bCs/>
                <w:szCs w:val="28"/>
                <w:u w:val="single"/>
              </w:rPr>
            </w:pPr>
            <w:r w:rsidRPr="00A5708D">
              <w:rPr>
                <w:rFonts w:ascii="Arial" w:hAnsi="Arial" w:cs="Arial"/>
                <w:b/>
                <w:bCs/>
                <w:szCs w:val="28"/>
                <w:u w:val="single"/>
              </w:rPr>
              <w:t>Plasmas Afterglows with N2 for Surface Treatments synthesis 2024</w:t>
            </w:r>
          </w:p>
        </w:tc>
      </w:tr>
      <w:tr w:rsidR="0000007A" w:rsidRPr="00DE7D30" w:rsidTr="002E7787">
        <w:trPr>
          <w:trHeight w:val="290"/>
        </w:trPr>
        <w:tc>
          <w:tcPr>
            <w:tcW w:w="1234" w:type="pct"/>
          </w:tcPr>
          <w:p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Manuscript Number:</w:t>
            </w:r>
          </w:p>
        </w:tc>
        <w:tc>
          <w:tcPr>
            <w:tcW w:w="3766" w:type="pct"/>
            <w:shd w:val="clear" w:color="auto" w:fill="auto"/>
            <w:tcMar>
              <w:top w:w="0" w:type="dxa"/>
              <w:left w:w="108" w:type="dxa"/>
              <w:bottom w:w="0" w:type="dxa"/>
              <w:right w:w="108" w:type="dxa"/>
            </w:tcMar>
            <w:vAlign w:val="center"/>
          </w:tcPr>
          <w:p w:rsidR="0000007A" w:rsidRPr="00DE7D30" w:rsidRDefault="00E72A8E" w:rsidP="00F3669D">
            <w:pPr>
              <w:pStyle w:val="NormalWeb"/>
              <w:spacing w:before="0" w:beforeAutospacing="0" w:after="0" w:afterAutospacing="0"/>
              <w:rPr>
                <w:rFonts w:ascii="Arial" w:hAnsi="Arial" w:cs="Arial"/>
                <w:b/>
                <w:bCs/>
                <w:szCs w:val="28"/>
                <w:highlight w:val="yellow"/>
                <w:lang w:val="en-GB"/>
              </w:rPr>
            </w:pPr>
            <w:r w:rsidRPr="00E72A8E">
              <w:rPr>
                <w:rFonts w:ascii="Arial" w:hAnsi="Arial" w:cs="Arial"/>
                <w:b/>
                <w:bCs/>
                <w:szCs w:val="28"/>
                <w:lang w:val="en-GB"/>
              </w:rPr>
              <w:t>Ms_BP</w:t>
            </w:r>
            <w:r w:rsidR="00FC432A">
              <w:rPr>
                <w:rFonts w:ascii="Arial" w:hAnsi="Arial" w:cs="Arial"/>
                <w:b/>
                <w:bCs/>
                <w:szCs w:val="28"/>
                <w:lang w:val="en-GB"/>
              </w:rPr>
              <w:t>R</w:t>
            </w:r>
            <w:r w:rsidRPr="00E72A8E">
              <w:rPr>
                <w:rFonts w:ascii="Arial" w:hAnsi="Arial" w:cs="Arial"/>
                <w:b/>
                <w:bCs/>
                <w:szCs w:val="28"/>
                <w:lang w:val="en-GB"/>
              </w:rPr>
              <w:t>_</w:t>
            </w:r>
            <w:r w:rsidR="00A5708D" w:rsidRPr="00A5708D">
              <w:rPr>
                <w:rFonts w:ascii="Arial" w:hAnsi="Arial" w:cs="Arial"/>
                <w:b/>
                <w:bCs/>
                <w:szCs w:val="28"/>
                <w:lang w:val="en-GB"/>
              </w:rPr>
              <w:t>3686.7</w:t>
            </w:r>
          </w:p>
        </w:tc>
      </w:tr>
      <w:tr w:rsidR="0000007A" w:rsidRPr="00DE7D30" w:rsidTr="002109D6">
        <w:trPr>
          <w:trHeight w:val="331"/>
        </w:trPr>
        <w:tc>
          <w:tcPr>
            <w:tcW w:w="1234" w:type="pct"/>
          </w:tcPr>
          <w:p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DE7D30" w:rsidRDefault="00A5708D" w:rsidP="000450FC">
            <w:pPr>
              <w:pStyle w:val="NormalWeb"/>
              <w:spacing w:before="0" w:beforeAutospacing="0" w:after="0" w:afterAutospacing="0"/>
              <w:rPr>
                <w:rFonts w:ascii="Arial" w:hAnsi="Arial" w:cs="Arial"/>
                <w:b/>
                <w:szCs w:val="28"/>
                <w:highlight w:val="yellow"/>
                <w:lang w:val="en-GB"/>
              </w:rPr>
            </w:pPr>
            <w:r w:rsidRPr="00A5708D">
              <w:rPr>
                <w:rFonts w:ascii="Arial" w:hAnsi="Arial" w:cs="Arial"/>
                <w:b/>
                <w:szCs w:val="28"/>
                <w:lang w:val="en-GB"/>
              </w:rPr>
              <w:t>Plasma Sources for a High Flux of Active Species</w:t>
            </w:r>
          </w:p>
        </w:tc>
      </w:tr>
      <w:tr w:rsidR="00CF0BBB" w:rsidRPr="00DE7D30" w:rsidTr="002E7787">
        <w:trPr>
          <w:trHeight w:val="332"/>
        </w:trPr>
        <w:tc>
          <w:tcPr>
            <w:tcW w:w="1234" w:type="pct"/>
          </w:tcPr>
          <w:p w:rsidR="00CF0BBB" w:rsidRPr="00DE7D30" w:rsidRDefault="00CF0BBB" w:rsidP="00696CAD">
            <w:pPr>
              <w:pStyle w:val="BodyText"/>
              <w:ind w:left="90"/>
              <w:jc w:val="left"/>
              <w:rPr>
                <w:rFonts w:ascii="Arial" w:hAnsi="Arial" w:cs="Arial"/>
                <w:bCs/>
                <w:szCs w:val="28"/>
                <w:lang w:val="en-GB"/>
              </w:rPr>
            </w:pPr>
            <w:r w:rsidRPr="00DE7D30">
              <w:rPr>
                <w:rFonts w:ascii="Arial" w:hAnsi="Arial" w:cs="Arial"/>
                <w:bCs/>
                <w:szCs w:val="28"/>
                <w:lang w:val="en-GB"/>
              </w:rPr>
              <w:t>Type of the Article</w:t>
            </w:r>
          </w:p>
        </w:tc>
        <w:tc>
          <w:tcPr>
            <w:tcW w:w="3766" w:type="pct"/>
            <w:shd w:val="clear" w:color="auto" w:fill="auto"/>
            <w:tcMar>
              <w:top w:w="0" w:type="dxa"/>
              <w:left w:w="108" w:type="dxa"/>
              <w:bottom w:w="0" w:type="dxa"/>
              <w:right w:w="108" w:type="dxa"/>
            </w:tcMar>
            <w:vAlign w:val="center"/>
          </w:tcPr>
          <w:p w:rsidR="00CF0BBB" w:rsidRPr="00DE7D30" w:rsidRDefault="00A5708D" w:rsidP="000450FC">
            <w:pPr>
              <w:pStyle w:val="NormalWeb"/>
              <w:spacing w:before="0" w:beforeAutospacing="0" w:after="0" w:afterAutospacing="0"/>
              <w:rPr>
                <w:rFonts w:ascii="Arial" w:hAnsi="Arial" w:cs="Arial"/>
                <w:b/>
                <w:szCs w:val="28"/>
                <w:lang w:val="en-GB"/>
              </w:rPr>
            </w:pPr>
            <w:r>
              <w:rPr>
                <w:rFonts w:ascii="Arial" w:hAnsi="Arial" w:cs="Arial"/>
                <w:b/>
                <w:szCs w:val="28"/>
                <w:lang w:val="en-GB"/>
              </w:rPr>
              <w:t>Book chapter</w:t>
            </w:r>
          </w:p>
        </w:tc>
      </w:tr>
    </w:tbl>
    <w:p w:rsidR="00D27A79" w:rsidRPr="00DE7D30" w:rsidRDefault="00D27A79" w:rsidP="00A5708D">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900E9B" w:rsidTr="007222C8">
        <w:tc>
          <w:tcPr>
            <w:tcW w:w="5000" w:type="pct"/>
            <w:gridSpan w:val="3"/>
            <w:tcBorders>
              <w:top w:val="nil"/>
              <w:left w:val="nil"/>
              <w:right w:val="nil"/>
            </w:tcBorders>
            <w:noWrap/>
          </w:tcPr>
          <w:p w:rsidR="00F1171E" w:rsidRPr="00900E9B" w:rsidRDefault="00F1171E" w:rsidP="007222C8">
            <w:pPr>
              <w:pStyle w:val="Heading2"/>
              <w:jc w:val="left"/>
              <w:rPr>
                <w:rFonts w:ascii="Times New Roman" w:hAnsi="Times New Roman"/>
                <w:lang w:val="en-GB"/>
              </w:rPr>
            </w:pPr>
            <w:proofErr w:type="gramStart"/>
            <w:r w:rsidRPr="00900E9B">
              <w:rPr>
                <w:rFonts w:ascii="Times New Roman" w:hAnsi="Times New Roman"/>
                <w:highlight w:val="yellow"/>
                <w:lang w:val="en-GB"/>
              </w:rPr>
              <w:t>PART  1</w:t>
            </w:r>
            <w:proofErr w:type="gramEnd"/>
            <w:r w:rsidRPr="00900E9B">
              <w:rPr>
                <w:rFonts w:ascii="Times New Roman" w:hAnsi="Times New Roman"/>
                <w:highlight w:val="yellow"/>
                <w:lang w:val="en-GB"/>
              </w:rPr>
              <w:t>:</w:t>
            </w:r>
            <w:r w:rsidRPr="00900E9B">
              <w:rPr>
                <w:rFonts w:ascii="Times New Roman" w:hAnsi="Times New Roman"/>
                <w:lang w:val="en-GB"/>
              </w:rPr>
              <w:t xml:space="preserve"> Review Comments</w:t>
            </w:r>
          </w:p>
          <w:p w:rsidR="00F1171E" w:rsidRPr="00900E9B" w:rsidRDefault="00F1171E" w:rsidP="007222C8">
            <w:pPr>
              <w:rPr>
                <w:sz w:val="20"/>
                <w:szCs w:val="20"/>
                <w:lang w:val="en-GB"/>
              </w:rPr>
            </w:pPr>
          </w:p>
        </w:tc>
      </w:tr>
      <w:tr w:rsidR="00F1171E" w:rsidRPr="00900E9B" w:rsidTr="007222C8">
        <w:tc>
          <w:tcPr>
            <w:tcW w:w="1265" w:type="pct"/>
            <w:noWrap/>
          </w:tcPr>
          <w:p w:rsidR="00F1171E" w:rsidRPr="00900E9B" w:rsidRDefault="00F1171E" w:rsidP="007222C8">
            <w:pPr>
              <w:pStyle w:val="Heading2"/>
              <w:jc w:val="left"/>
              <w:rPr>
                <w:rFonts w:ascii="Times New Roman" w:hAnsi="Times New Roman"/>
                <w:b w:val="0"/>
                <w:bCs w:val="0"/>
                <w:lang w:val="en-GB"/>
              </w:rPr>
            </w:pPr>
            <w:r w:rsidRPr="00900E9B">
              <w:rPr>
                <w:rFonts w:ascii="Times New Roman" w:hAnsi="Times New Roman"/>
                <w:bCs w:val="0"/>
                <w:u w:val="single"/>
                <w:lang w:val="en-GB"/>
              </w:rPr>
              <w:t xml:space="preserve">Compulsory </w:t>
            </w:r>
            <w:r w:rsidRPr="00900E9B">
              <w:rPr>
                <w:rFonts w:ascii="Times New Roman" w:hAnsi="Times New Roman"/>
                <w:b w:val="0"/>
                <w:bCs w:val="0"/>
                <w:lang w:val="en-GB"/>
              </w:rPr>
              <w:t>REVISION comments</w:t>
            </w:r>
          </w:p>
          <w:p w:rsidR="00F1171E" w:rsidRPr="00900E9B" w:rsidRDefault="00F1171E" w:rsidP="007222C8">
            <w:pPr>
              <w:pStyle w:val="Heading2"/>
              <w:jc w:val="left"/>
              <w:rPr>
                <w:rFonts w:ascii="Times New Roman" w:hAnsi="Times New Roman"/>
                <w:lang w:val="en-GB"/>
              </w:rPr>
            </w:pPr>
          </w:p>
        </w:tc>
        <w:tc>
          <w:tcPr>
            <w:tcW w:w="2212" w:type="pct"/>
          </w:tcPr>
          <w:p w:rsidR="00F1171E" w:rsidRPr="00900E9B" w:rsidRDefault="00F1171E" w:rsidP="007222C8">
            <w:pPr>
              <w:pStyle w:val="Heading2"/>
              <w:jc w:val="left"/>
              <w:rPr>
                <w:rFonts w:ascii="Times New Roman" w:hAnsi="Times New Roman"/>
                <w:lang w:val="en-GB"/>
              </w:rPr>
            </w:pPr>
            <w:r w:rsidRPr="00900E9B">
              <w:rPr>
                <w:rFonts w:ascii="Times New Roman" w:hAnsi="Times New Roman"/>
                <w:lang w:val="en-GB"/>
              </w:rPr>
              <w:t>Reviewer’s comment</w:t>
            </w:r>
          </w:p>
        </w:tc>
        <w:tc>
          <w:tcPr>
            <w:tcW w:w="1523" w:type="pct"/>
          </w:tcPr>
          <w:p w:rsidR="00F1171E" w:rsidRPr="00900E9B" w:rsidRDefault="00F1171E" w:rsidP="007222C8">
            <w:pPr>
              <w:pStyle w:val="Heading2"/>
              <w:jc w:val="left"/>
              <w:rPr>
                <w:rFonts w:ascii="Times New Roman" w:hAnsi="Times New Roman"/>
                <w:b w:val="0"/>
                <w:lang w:val="en-GB"/>
              </w:rPr>
            </w:pPr>
            <w:r w:rsidRPr="00900E9B">
              <w:rPr>
                <w:rFonts w:ascii="Times New Roman" w:hAnsi="Times New Roman"/>
                <w:lang w:val="en-GB"/>
              </w:rPr>
              <w:t xml:space="preserve">Author’s </w:t>
            </w:r>
            <w:proofErr w:type="gramStart"/>
            <w:r w:rsidRPr="00900E9B">
              <w:rPr>
                <w:rFonts w:ascii="Times New Roman" w:hAnsi="Times New Roman"/>
                <w:lang w:val="en-GB"/>
              </w:rPr>
              <w:t>Feedback</w:t>
            </w:r>
            <w:r w:rsidRPr="00900E9B">
              <w:rPr>
                <w:rFonts w:ascii="Times New Roman" w:hAnsi="Times New Roman"/>
                <w:b w:val="0"/>
                <w:i/>
                <w:lang w:val="en-GB"/>
              </w:rPr>
              <w:t>(</w:t>
            </w:r>
            <w:proofErr w:type="gramEnd"/>
            <w:r w:rsidRPr="00900E9B">
              <w:rPr>
                <w:rFonts w:ascii="Times New Roman" w:hAnsi="Times New Roman"/>
                <w:b w:val="0"/>
                <w:i/>
                <w:lang w:val="en-GB"/>
              </w:rPr>
              <w:t>Please correct the manuscript and highlight that part in the manuscript. It is mandatory that authors should write his/her feedback here)</w:t>
            </w:r>
          </w:p>
        </w:tc>
      </w:tr>
      <w:tr w:rsidR="00F1171E" w:rsidRPr="00900E9B" w:rsidTr="00845534">
        <w:trPr>
          <w:trHeight w:val="96"/>
        </w:trPr>
        <w:tc>
          <w:tcPr>
            <w:tcW w:w="1265" w:type="pct"/>
            <w:noWrap/>
          </w:tcPr>
          <w:p w:rsidR="00F1171E" w:rsidRPr="00900E9B" w:rsidRDefault="00F1171E" w:rsidP="007222C8">
            <w:pPr>
              <w:ind w:left="360"/>
              <w:rPr>
                <w:b/>
                <w:bCs/>
                <w:sz w:val="20"/>
                <w:szCs w:val="20"/>
                <w:lang w:val="en-GB"/>
              </w:rPr>
            </w:pPr>
            <w:r w:rsidRPr="00900E9B">
              <w:rPr>
                <w:b/>
                <w:bCs/>
                <w:sz w:val="20"/>
                <w:szCs w:val="20"/>
                <w:lang w:val="en-GB"/>
              </w:rPr>
              <w:t xml:space="preserve">Please write </w:t>
            </w:r>
            <w:r>
              <w:rPr>
                <w:b/>
                <w:bCs/>
                <w:sz w:val="20"/>
                <w:szCs w:val="20"/>
                <w:lang w:val="en-GB"/>
              </w:rPr>
              <w:t xml:space="preserve">a </w:t>
            </w:r>
            <w:r w:rsidRPr="00900E9B">
              <w:rPr>
                <w:b/>
                <w:bCs/>
                <w:sz w:val="20"/>
                <w:szCs w:val="20"/>
                <w:lang w:val="en-GB"/>
              </w:rPr>
              <w:t xml:space="preserve">few sentences regarding the importance </w:t>
            </w:r>
            <w:r>
              <w:rPr>
                <w:b/>
                <w:bCs/>
                <w:sz w:val="20"/>
                <w:szCs w:val="20"/>
                <w:lang w:val="en-GB"/>
              </w:rPr>
              <w:t xml:space="preserve">of </w:t>
            </w:r>
            <w:r w:rsidRPr="00900E9B">
              <w:rPr>
                <w:b/>
                <w:bCs/>
                <w:sz w:val="20"/>
                <w:szCs w:val="20"/>
                <w:lang w:val="en-GB"/>
              </w:rPr>
              <w:t xml:space="preserve">this manuscript for </w:t>
            </w:r>
            <w:r>
              <w:rPr>
                <w:b/>
                <w:bCs/>
                <w:sz w:val="20"/>
                <w:szCs w:val="20"/>
                <w:lang w:val="en-GB"/>
              </w:rPr>
              <w:t xml:space="preserve">the </w:t>
            </w:r>
            <w:r w:rsidRPr="00900E9B">
              <w:rPr>
                <w:b/>
                <w:bCs/>
                <w:sz w:val="20"/>
                <w:szCs w:val="20"/>
                <w:lang w:val="en-GB"/>
              </w:rPr>
              <w:t xml:space="preserve">scientific community. Why do you like (or dislike) this manuscript? </w:t>
            </w:r>
            <w:r>
              <w:rPr>
                <w:b/>
                <w:bCs/>
                <w:sz w:val="20"/>
                <w:szCs w:val="20"/>
                <w:lang w:val="en-GB"/>
              </w:rPr>
              <w:t xml:space="preserve">A </w:t>
            </w:r>
            <w:proofErr w:type="spellStart"/>
            <w:r>
              <w:rPr>
                <w:b/>
                <w:bCs/>
                <w:sz w:val="20"/>
                <w:szCs w:val="20"/>
                <w:lang w:val="en-GB"/>
              </w:rPr>
              <w:t>minimumof</w:t>
            </w:r>
            <w:proofErr w:type="spellEnd"/>
            <w:r>
              <w:rPr>
                <w:b/>
                <w:bCs/>
                <w:sz w:val="20"/>
                <w:szCs w:val="20"/>
                <w:lang w:val="en-GB"/>
              </w:rPr>
              <w:t xml:space="preserve"> </w:t>
            </w:r>
            <w:r w:rsidRPr="00900E9B">
              <w:rPr>
                <w:b/>
                <w:bCs/>
                <w:sz w:val="20"/>
                <w:szCs w:val="20"/>
                <w:lang w:val="en-GB"/>
              </w:rPr>
              <w:t>3-4 sentences may be required for this part.</w:t>
            </w:r>
          </w:p>
          <w:p w:rsidR="00F1171E" w:rsidRPr="00900E9B" w:rsidRDefault="00F1171E" w:rsidP="007222C8">
            <w:pPr>
              <w:ind w:left="360"/>
              <w:rPr>
                <w:rFonts w:eastAsia="MS Mincho"/>
                <w:b/>
                <w:bCs/>
                <w:sz w:val="20"/>
                <w:szCs w:val="20"/>
                <w:lang w:val="en-GB"/>
              </w:rPr>
            </w:pPr>
          </w:p>
        </w:tc>
        <w:tc>
          <w:tcPr>
            <w:tcW w:w="2212" w:type="pct"/>
          </w:tcPr>
          <w:p w:rsidR="008769F5" w:rsidRDefault="008769F5" w:rsidP="008769F5">
            <w:pPr>
              <w:spacing w:before="100" w:beforeAutospacing="1" w:after="100" w:afterAutospacing="1"/>
              <w:rPr>
                <w:rStyle w:val="Strong"/>
                <w:b w:val="0"/>
                <w:bCs w:val="0"/>
              </w:rPr>
            </w:pPr>
            <w:r w:rsidRPr="00226B32">
              <w:t>The article makes a valuable contribution to plasma physics and its applications. With improvements in clarity, comparative analysis, and contextual framing, the paper will provide even greater impact and utility to the scientific community.</w:t>
            </w:r>
          </w:p>
          <w:p w:rsidR="00226B32" w:rsidRPr="00226B32" w:rsidRDefault="00226B32" w:rsidP="00226B32">
            <w:pPr>
              <w:pStyle w:val="Heading3"/>
              <w:jc w:val="both"/>
              <w:rPr>
                <w:color w:val="auto"/>
              </w:rPr>
            </w:pPr>
            <w:r w:rsidRPr="00226B32">
              <w:rPr>
                <w:rStyle w:val="Strong"/>
                <w:b/>
                <w:bCs/>
                <w:color w:val="auto"/>
              </w:rPr>
              <w:t>Strengths of the Article</w:t>
            </w:r>
          </w:p>
          <w:p w:rsidR="00226B32" w:rsidRDefault="00226B32" w:rsidP="00226B32">
            <w:pPr>
              <w:numPr>
                <w:ilvl w:val="0"/>
                <w:numId w:val="11"/>
              </w:numPr>
              <w:spacing w:before="100" w:beforeAutospacing="1" w:after="100" w:afterAutospacing="1"/>
              <w:jc w:val="both"/>
            </w:pPr>
            <w:r>
              <w:rPr>
                <w:rStyle w:val="Strong"/>
                <w:rFonts w:eastAsia="Arial Unicode MS"/>
              </w:rPr>
              <w:t>Comprehensive Scope</w:t>
            </w:r>
            <w:r>
              <w:t xml:space="preserve">: The article presents a detailed exploration of plasma sources and the production of metastable atoms, providing valuable insights into various discharge methods like DC glow, hollow cathode arcs, and microwave </w:t>
            </w:r>
            <w:proofErr w:type="spellStart"/>
            <w:r>
              <w:t>surfatron</w:t>
            </w:r>
            <w:proofErr w:type="spellEnd"/>
            <w:r>
              <w:t xml:space="preserve"> discharges.</w:t>
            </w:r>
          </w:p>
          <w:p w:rsidR="00226B32" w:rsidRDefault="00226B32" w:rsidP="00226B32">
            <w:pPr>
              <w:numPr>
                <w:ilvl w:val="0"/>
                <w:numId w:val="11"/>
              </w:numPr>
              <w:spacing w:before="100" w:beforeAutospacing="1" w:after="100" w:afterAutospacing="1"/>
              <w:jc w:val="both"/>
            </w:pPr>
            <w:r>
              <w:rPr>
                <w:rStyle w:val="Strong"/>
                <w:rFonts w:eastAsia="Arial Unicode MS"/>
              </w:rPr>
              <w:t>Diverse Methodologies</w:t>
            </w:r>
            <w:r>
              <w:t>: The use of multiple measurement techniques, such as NO titration, resonant absorption spectroscopy, and catalytic probes, enhances the reliability of the results and demonstrates a rigorous experimental approach.</w:t>
            </w:r>
          </w:p>
          <w:p w:rsidR="00226B32" w:rsidRDefault="00226B32" w:rsidP="00226B32">
            <w:pPr>
              <w:numPr>
                <w:ilvl w:val="0"/>
                <w:numId w:val="11"/>
              </w:numPr>
              <w:spacing w:before="100" w:beforeAutospacing="1" w:after="100" w:afterAutospacing="1"/>
              <w:jc w:val="both"/>
            </w:pPr>
            <w:r>
              <w:rPr>
                <w:rStyle w:val="Strong"/>
                <w:rFonts w:eastAsia="Arial Unicode MS"/>
              </w:rPr>
              <w:t>Application Relevance</w:t>
            </w:r>
            <w:r>
              <w:t>: The findings, particularly on metastable atom densities and dissociation fractions, are highly applicable in plasma chemistry, surface treatments, and other technological applications.</w:t>
            </w:r>
          </w:p>
          <w:p w:rsidR="00226B32" w:rsidRDefault="00226B32" w:rsidP="00226B32">
            <w:pPr>
              <w:numPr>
                <w:ilvl w:val="0"/>
                <w:numId w:val="11"/>
              </w:numPr>
              <w:spacing w:before="100" w:beforeAutospacing="1" w:after="100" w:afterAutospacing="1"/>
              <w:jc w:val="both"/>
            </w:pPr>
            <w:r>
              <w:rPr>
                <w:rStyle w:val="Strong"/>
                <w:rFonts w:eastAsia="Arial Unicode MS"/>
              </w:rPr>
              <w:t>Data Presentation</w:t>
            </w:r>
            <w:r>
              <w:t>: The inclusion of figures and tables to visualize experimental setups and trends aids in understanding the results and provides a clear representation of the findings.</w:t>
            </w:r>
          </w:p>
          <w:p w:rsidR="00226B32" w:rsidRDefault="00794A50" w:rsidP="00226B32">
            <w:pPr>
              <w:jc w:val="both"/>
            </w:pPr>
            <w:r>
              <w:pict>
                <v:rect id="_x0000_i1041" style="width:0;height:1.5pt" o:hralign="center" o:hrstd="t" o:hr="t" fillcolor="#a0a0a0" stroked="f"/>
              </w:pict>
            </w:r>
          </w:p>
          <w:p w:rsidR="00226B32" w:rsidRDefault="00226B32" w:rsidP="00226B32">
            <w:pPr>
              <w:pStyle w:val="Heading3"/>
              <w:jc w:val="both"/>
            </w:pPr>
            <w:r>
              <w:rPr>
                <w:rStyle w:val="Strong"/>
                <w:b/>
                <w:bCs/>
              </w:rPr>
              <w:t>Areas for Improvement</w:t>
            </w:r>
          </w:p>
          <w:p w:rsidR="00226B32" w:rsidRDefault="00226B32" w:rsidP="00226B32">
            <w:pPr>
              <w:numPr>
                <w:ilvl w:val="0"/>
                <w:numId w:val="12"/>
              </w:numPr>
              <w:spacing w:before="100" w:beforeAutospacing="1" w:after="100" w:afterAutospacing="1"/>
              <w:jc w:val="both"/>
            </w:pPr>
            <w:r>
              <w:rPr>
                <w:rStyle w:val="Strong"/>
                <w:rFonts w:eastAsia="Arial Unicode MS"/>
              </w:rPr>
              <w:t>Clarity in Objectives</w:t>
            </w:r>
            <w:r>
              <w:t>: While the article is comprehensive, the specific aims of the research could be stated more explicitly in the introduction.</w:t>
            </w:r>
          </w:p>
          <w:p w:rsidR="00226B32" w:rsidRDefault="00226B32" w:rsidP="00226B32">
            <w:pPr>
              <w:numPr>
                <w:ilvl w:val="0"/>
                <w:numId w:val="12"/>
              </w:numPr>
              <w:spacing w:before="100" w:beforeAutospacing="1" w:after="100" w:afterAutospacing="1"/>
              <w:jc w:val="both"/>
            </w:pPr>
            <w:r>
              <w:rPr>
                <w:rStyle w:val="Strong"/>
                <w:rFonts w:eastAsia="Arial Unicode MS"/>
              </w:rPr>
              <w:t>Comparison of Results</w:t>
            </w:r>
            <w:r>
              <w:t>: A more in-depth comparison with previous studies would better highlight the advancements and contributions of the work.</w:t>
            </w:r>
          </w:p>
          <w:p w:rsidR="00226B32" w:rsidRDefault="00226B32" w:rsidP="00226B32">
            <w:pPr>
              <w:numPr>
                <w:ilvl w:val="0"/>
                <w:numId w:val="12"/>
              </w:numPr>
              <w:spacing w:before="100" w:beforeAutospacing="1" w:after="100" w:afterAutospacing="1"/>
              <w:jc w:val="both"/>
            </w:pPr>
            <w:r>
              <w:rPr>
                <w:rStyle w:val="Strong"/>
                <w:rFonts w:eastAsia="Arial Unicode MS"/>
              </w:rPr>
              <w:t>Simplification for Accessibility</w:t>
            </w:r>
            <w:r>
              <w:t>: Some sections are dense with technical jargon, which might limit accessibility to a broader audience. Simplifying language in parts and providing brief explanations of specialized terms would be beneficial.</w:t>
            </w:r>
          </w:p>
          <w:p w:rsidR="00226B32" w:rsidRDefault="00226B32" w:rsidP="00226B32">
            <w:pPr>
              <w:numPr>
                <w:ilvl w:val="0"/>
                <w:numId w:val="12"/>
              </w:numPr>
              <w:spacing w:before="100" w:beforeAutospacing="1" w:after="100" w:afterAutospacing="1"/>
              <w:jc w:val="both"/>
            </w:pPr>
            <w:r>
              <w:rPr>
                <w:rStyle w:val="Strong"/>
                <w:rFonts w:eastAsia="Arial Unicode MS"/>
              </w:rPr>
              <w:t>Enhanced Analysis</w:t>
            </w:r>
            <w:r>
              <w:t>: The discussion could benefit from deeper insights into the implications of the findings for real-world applications or theoretical advancements.</w:t>
            </w:r>
          </w:p>
          <w:p w:rsidR="00F1171E" w:rsidRPr="008769F5" w:rsidRDefault="00226B32" w:rsidP="008769F5">
            <w:pPr>
              <w:numPr>
                <w:ilvl w:val="0"/>
                <w:numId w:val="12"/>
              </w:numPr>
              <w:spacing w:before="100" w:beforeAutospacing="1" w:after="100" w:afterAutospacing="1"/>
              <w:jc w:val="both"/>
            </w:pPr>
            <w:r>
              <w:rPr>
                <w:rStyle w:val="Strong"/>
                <w:rFonts w:eastAsia="Arial Unicode MS"/>
              </w:rPr>
              <w:t>Consistency in Formatting</w:t>
            </w:r>
            <w:r>
              <w:t xml:space="preserve">: Ensure consistent use of terminology, symbols, and units </w:t>
            </w:r>
            <w:r>
              <w:lastRenderedPageBreak/>
              <w:t>throughout the text for a more polished presentation.</w:t>
            </w:r>
          </w:p>
        </w:tc>
        <w:tc>
          <w:tcPr>
            <w:tcW w:w="1523" w:type="pct"/>
          </w:tcPr>
          <w:p w:rsidR="00F1171E" w:rsidRPr="00900E9B" w:rsidRDefault="00F1171E" w:rsidP="008769F5">
            <w:pPr>
              <w:spacing w:before="100" w:beforeAutospacing="1" w:after="100" w:afterAutospacing="1"/>
              <w:rPr>
                <w:b/>
                <w:lang w:val="en-GB"/>
              </w:rPr>
            </w:pPr>
          </w:p>
        </w:tc>
      </w:tr>
      <w:tr w:rsidR="00F1171E" w:rsidRPr="00900E9B" w:rsidTr="007222C8">
        <w:trPr>
          <w:trHeight w:val="1262"/>
        </w:trPr>
        <w:tc>
          <w:tcPr>
            <w:tcW w:w="1265" w:type="pct"/>
            <w:noWrap/>
          </w:tcPr>
          <w:p w:rsidR="00F1171E" w:rsidRPr="00900E9B" w:rsidRDefault="00F1171E" w:rsidP="007222C8">
            <w:pPr>
              <w:ind w:left="360"/>
              <w:rPr>
                <w:b/>
                <w:bCs/>
                <w:sz w:val="20"/>
                <w:szCs w:val="20"/>
                <w:lang w:val="en-GB"/>
              </w:rPr>
            </w:pPr>
            <w:r w:rsidRPr="00900E9B">
              <w:rPr>
                <w:b/>
                <w:bCs/>
                <w:sz w:val="20"/>
                <w:szCs w:val="20"/>
                <w:lang w:val="en-GB"/>
              </w:rPr>
              <w:t>Is the title of the article suitable?</w:t>
            </w:r>
          </w:p>
          <w:p w:rsidR="00F1171E" w:rsidRPr="00900E9B" w:rsidRDefault="00F1171E" w:rsidP="007222C8">
            <w:pPr>
              <w:ind w:left="360"/>
              <w:rPr>
                <w:b/>
                <w:bCs/>
                <w:sz w:val="20"/>
                <w:szCs w:val="20"/>
                <w:lang w:val="en-GB"/>
              </w:rPr>
            </w:pPr>
            <w:r w:rsidRPr="00900E9B">
              <w:rPr>
                <w:b/>
                <w:bCs/>
                <w:sz w:val="20"/>
                <w:szCs w:val="20"/>
                <w:lang w:val="en-GB"/>
              </w:rPr>
              <w:t>(If not please suggest an alternative title)</w:t>
            </w:r>
          </w:p>
          <w:p w:rsidR="00F1171E" w:rsidRPr="00900E9B" w:rsidRDefault="00F1171E" w:rsidP="007222C8">
            <w:pPr>
              <w:pStyle w:val="Heading2"/>
              <w:jc w:val="left"/>
              <w:rPr>
                <w:rFonts w:ascii="Times New Roman" w:hAnsi="Times New Roman"/>
                <w:u w:val="single"/>
                <w:lang w:val="en-GB"/>
              </w:rPr>
            </w:pPr>
          </w:p>
        </w:tc>
        <w:tc>
          <w:tcPr>
            <w:tcW w:w="2212" w:type="pct"/>
          </w:tcPr>
          <w:p w:rsidR="00226B32" w:rsidRPr="00226B32" w:rsidRDefault="00226B32" w:rsidP="00226B32">
            <w:pPr>
              <w:spacing w:before="100" w:beforeAutospacing="1" w:after="100" w:afterAutospacing="1"/>
              <w:jc w:val="both"/>
            </w:pPr>
            <w:r w:rsidRPr="00226B32">
              <w:t xml:space="preserve">The title of the article, </w:t>
            </w:r>
            <w:r w:rsidRPr="00226B32">
              <w:rPr>
                <w:b/>
                <w:bCs/>
              </w:rPr>
              <w:t>"Plasma Sources for a High Flux of Active Species,"</w:t>
            </w:r>
            <w:r w:rsidRPr="00226B32">
              <w:t xml:space="preserve"> is somewhat descriptive of the content but could be refined to better capture the essence of the study. The article covers the production, characterization, and dynamics of metastable atoms and reactive species in various plasma discharge methods.</w:t>
            </w:r>
          </w:p>
          <w:p w:rsidR="00226B32" w:rsidRPr="00226B32" w:rsidRDefault="00226B32" w:rsidP="00226B32">
            <w:pPr>
              <w:spacing w:before="100" w:beforeAutospacing="1" w:after="100" w:afterAutospacing="1"/>
              <w:jc w:val="both"/>
            </w:pPr>
            <w:r w:rsidRPr="00226B32">
              <w:t>Here are some suggestions for a more precise and engaging title:</w:t>
            </w:r>
          </w:p>
          <w:p w:rsidR="00226B32" w:rsidRPr="00226B32" w:rsidRDefault="00226B32" w:rsidP="00226B32">
            <w:pPr>
              <w:numPr>
                <w:ilvl w:val="0"/>
                <w:numId w:val="13"/>
              </w:numPr>
              <w:spacing w:before="100" w:beforeAutospacing="1" w:after="100" w:afterAutospacing="1"/>
              <w:jc w:val="both"/>
            </w:pPr>
            <w:r w:rsidRPr="00226B32">
              <w:rPr>
                <w:b/>
                <w:bCs/>
              </w:rPr>
              <w:t>"High-Density Production of Metastable and Reactive Species in DC Glow, HCA, and Microwave Plasmas"</w:t>
            </w:r>
          </w:p>
          <w:p w:rsidR="00226B32" w:rsidRPr="00226B32" w:rsidRDefault="00226B32" w:rsidP="00226B32">
            <w:pPr>
              <w:numPr>
                <w:ilvl w:val="0"/>
                <w:numId w:val="13"/>
              </w:numPr>
              <w:spacing w:before="100" w:beforeAutospacing="1" w:after="100" w:afterAutospacing="1"/>
              <w:jc w:val="both"/>
            </w:pPr>
            <w:r w:rsidRPr="00226B32">
              <w:rPr>
                <w:b/>
                <w:bCs/>
              </w:rPr>
              <w:t>"Exploring Plasma Sources for Optimized Production of Metastable Atoms and Reactive Species"</w:t>
            </w:r>
          </w:p>
          <w:p w:rsidR="00226B32" w:rsidRDefault="00226B32" w:rsidP="00226B32">
            <w:pPr>
              <w:numPr>
                <w:ilvl w:val="0"/>
                <w:numId w:val="13"/>
              </w:numPr>
              <w:spacing w:before="100" w:beforeAutospacing="1" w:after="100" w:afterAutospacing="1"/>
              <w:jc w:val="both"/>
            </w:pPr>
            <w:r w:rsidRPr="00226B32">
              <w:rPr>
                <w:b/>
                <w:bCs/>
              </w:rPr>
              <w:t>"Metastable and Reactive Species Dynamics in Glow, Arc, and Microwave Plasmas"</w:t>
            </w:r>
          </w:p>
          <w:p w:rsidR="00226B32" w:rsidRDefault="00226B32" w:rsidP="00226B32">
            <w:pPr>
              <w:numPr>
                <w:ilvl w:val="0"/>
                <w:numId w:val="13"/>
              </w:numPr>
              <w:spacing w:before="100" w:beforeAutospacing="1" w:after="100" w:afterAutospacing="1"/>
              <w:jc w:val="both"/>
            </w:pPr>
            <w:r w:rsidRPr="00226B32">
              <w:t xml:space="preserve"> </w:t>
            </w:r>
            <w:r w:rsidRPr="00226B32">
              <w:rPr>
                <w:b/>
                <w:bCs/>
              </w:rPr>
              <w:t>"Advancing Plasma Chemistry: High-Flux Production of Metastable and Reactive Atoms"</w:t>
            </w:r>
          </w:p>
          <w:p w:rsidR="00226B32" w:rsidRDefault="00226B32" w:rsidP="00226B32">
            <w:pPr>
              <w:numPr>
                <w:ilvl w:val="0"/>
                <w:numId w:val="13"/>
              </w:numPr>
              <w:spacing w:before="100" w:beforeAutospacing="1" w:after="100" w:afterAutospacing="1"/>
              <w:jc w:val="both"/>
            </w:pPr>
            <w:r w:rsidRPr="00226B32">
              <w:rPr>
                <w:b/>
                <w:bCs/>
              </w:rPr>
              <w:t>"Characterization of Metastable and Reactive Species in Various Plasma Discharge Systems"</w:t>
            </w:r>
          </w:p>
          <w:p w:rsidR="00F1171E" w:rsidRPr="008769F5" w:rsidRDefault="00226B32" w:rsidP="008769F5">
            <w:pPr>
              <w:numPr>
                <w:ilvl w:val="0"/>
                <w:numId w:val="13"/>
              </w:numPr>
              <w:spacing w:before="100" w:beforeAutospacing="1" w:after="100" w:afterAutospacing="1"/>
              <w:jc w:val="both"/>
            </w:pPr>
            <w:r w:rsidRPr="00226B32">
              <w:rPr>
                <w:b/>
                <w:bCs/>
              </w:rPr>
              <w:t xml:space="preserve">"From Glow to </w:t>
            </w:r>
            <w:proofErr w:type="spellStart"/>
            <w:r w:rsidRPr="00226B32">
              <w:rPr>
                <w:b/>
                <w:bCs/>
              </w:rPr>
              <w:t>Surfatrons</w:t>
            </w:r>
            <w:proofErr w:type="spellEnd"/>
            <w:r w:rsidRPr="00226B32">
              <w:rPr>
                <w:b/>
                <w:bCs/>
              </w:rPr>
              <w:t>: Plasma Discharges for High-Density Active Species"</w:t>
            </w:r>
          </w:p>
        </w:tc>
        <w:tc>
          <w:tcPr>
            <w:tcW w:w="1523" w:type="pct"/>
          </w:tcPr>
          <w:p w:rsidR="00F1171E" w:rsidRPr="00900E9B" w:rsidRDefault="00F1171E" w:rsidP="007222C8">
            <w:pPr>
              <w:pStyle w:val="Heading2"/>
              <w:jc w:val="left"/>
              <w:rPr>
                <w:rFonts w:ascii="Times New Roman" w:hAnsi="Times New Roman"/>
                <w:b w:val="0"/>
                <w:lang w:val="en-GB"/>
              </w:rPr>
            </w:pPr>
          </w:p>
        </w:tc>
      </w:tr>
      <w:tr w:rsidR="00F1171E" w:rsidRPr="00900E9B" w:rsidTr="007222C8">
        <w:trPr>
          <w:trHeight w:val="1262"/>
        </w:trPr>
        <w:tc>
          <w:tcPr>
            <w:tcW w:w="1265" w:type="pct"/>
            <w:noWrap/>
          </w:tcPr>
          <w:p w:rsidR="00F1171E" w:rsidRPr="00900E9B" w:rsidRDefault="00F1171E" w:rsidP="007222C8">
            <w:pPr>
              <w:pStyle w:val="Heading2"/>
              <w:ind w:left="360"/>
              <w:jc w:val="left"/>
              <w:rPr>
                <w:rFonts w:ascii="Times New Roman" w:hAnsi="Times New Roman"/>
                <w:lang w:val="en-GB"/>
              </w:rPr>
            </w:pPr>
            <w:r w:rsidRPr="00900E9B">
              <w:rPr>
                <w:rFonts w:ascii="Times New Roman" w:hAnsi="Times New Roman"/>
                <w:lang w:val="en-GB"/>
              </w:rPr>
              <w:t xml:space="preserve">Is the abstract of the article comprehensive? Do you suggest </w:t>
            </w:r>
            <w:r>
              <w:rPr>
                <w:rFonts w:ascii="Times New Roman" w:hAnsi="Times New Roman"/>
                <w:lang w:val="en-GB"/>
              </w:rPr>
              <w:t xml:space="preserve">the </w:t>
            </w:r>
            <w:r w:rsidRPr="00900E9B">
              <w:rPr>
                <w:rFonts w:ascii="Times New Roman" w:hAnsi="Times New Roman"/>
                <w:lang w:val="en-GB"/>
              </w:rPr>
              <w:t>addition (or deletion) of some points in this section? Please write your suggestions here.</w:t>
            </w:r>
          </w:p>
          <w:p w:rsidR="00F1171E" w:rsidRPr="00900E9B" w:rsidRDefault="00F1171E" w:rsidP="007222C8">
            <w:pPr>
              <w:pStyle w:val="Heading2"/>
              <w:jc w:val="left"/>
              <w:rPr>
                <w:rFonts w:ascii="Times New Roman" w:hAnsi="Times New Roman"/>
                <w:u w:val="single"/>
                <w:lang w:val="en-GB"/>
              </w:rPr>
            </w:pPr>
          </w:p>
        </w:tc>
        <w:tc>
          <w:tcPr>
            <w:tcW w:w="2212" w:type="pct"/>
          </w:tcPr>
          <w:p w:rsidR="00226B32" w:rsidRPr="00226B32" w:rsidRDefault="00226B32" w:rsidP="00226B32">
            <w:pPr>
              <w:ind w:left="360"/>
              <w:jc w:val="both"/>
              <w:rPr>
                <w:bCs/>
                <w:sz w:val="20"/>
                <w:szCs w:val="20"/>
              </w:rPr>
            </w:pPr>
            <w:r w:rsidRPr="00226B32">
              <w:rPr>
                <w:bCs/>
                <w:sz w:val="20"/>
                <w:szCs w:val="20"/>
              </w:rPr>
              <w:t>Revised Abstract (Example):</w:t>
            </w:r>
          </w:p>
          <w:p w:rsidR="00226B32" w:rsidRPr="00226B32" w:rsidRDefault="00226B32" w:rsidP="00226B32">
            <w:pPr>
              <w:ind w:left="360"/>
              <w:jc w:val="both"/>
              <w:rPr>
                <w:bCs/>
                <w:sz w:val="20"/>
                <w:szCs w:val="20"/>
              </w:rPr>
            </w:pPr>
            <w:r w:rsidRPr="00226B32">
              <w:rPr>
                <w:bCs/>
                <w:sz w:val="20"/>
                <w:szCs w:val="20"/>
              </w:rPr>
              <w:t>Flowing plasmas and afterglows sustained by DC glow, hollow cathode arc (HCA), and microwave (</w:t>
            </w:r>
            <w:proofErr w:type="spellStart"/>
            <w:r w:rsidRPr="00226B32">
              <w:rPr>
                <w:bCs/>
                <w:sz w:val="20"/>
                <w:szCs w:val="20"/>
              </w:rPr>
              <w:t>surfatron</w:t>
            </w:r>
            <w:proofErr w:type="spellEnd"/>
            <w:r w:rsidRPr="00226B32">
              <w:rPr>
                <w:bCs/>
                <w:sz w:val="20"/>
                <w:szCs w:val="20"/>
              </w:rPr>
              <w:t xml:space="preserve">) discharges were studied to optimize the production of metastable rare gas atoms (He, Ne, </w:t>
            </w:r>
            <w:proofErr w:type="spellStart"/>
            <w:r w:rsidRPr="00226B32">
              <w:rPr>
                <w:bCs/>
                <w:sz w:val="20"/>
                <w:szCs w:val="20"/>
              </w:rPr>
              <w:t>Ar</w:t>
            </w:r>
            <w:proofErr w:type="spellEnd"/>
            <w:r w:rsidRPr="00226B32">
              <w:rPr>
                <w:bCs/>
                <w:sz w:val="20"/>
                <w:szCs w:val="20"/>
              </w:rPr>
              <w:t xml:space="preserve">) and reactive species (N, O, H). By varying experimental parameters such as pressure, discharge power, and gas composition, maximum densities of 10¹¹-10¹² cm⁻³ for </w:t>
            </w:r>
            <w:proofErr w:type="spellStart"/>
            <w:r w:rsidRPr="00226B32">
              <w:rPr>
                <w:bCs/>
                <w:sz w:val="20"/>
                <w:szCs w:val="20"/>
              </w:rPr>
              <w:t>metastables</w:t>
            </w:r>
            <w:proofErr w:type="spellEnd"/>
            <w:r w:rsidRPr="00226B32">
              <w:rPr>
                <w:bCs/>
                <w:sz w:val="20"/>
                <w:szCs w:val="20"/>
              </w:rPr>
              <w:t xml:space="preserve"> and 10¹⁵-10¹⁶ cm⁻³ for reactive atoms were achieved. Absolute densities were measured using complementary techniques, including resonant absorption spectroscopy, NO titration, and catalytic probes, ensuring accurate characterization. These results provide critical insights for advancing plasma-based technologies, particularly in plasma chemistry and surface modification applications.</w:t>
            </w:r>
          </w:p>
          <w:p w:rsidR="00F1171E" w:rsidRPr="00900E9B" w:rsidRDefault="00F1171E" w:rsidP="00226B32">
            <w:pPr>
              <w:ind w:left="360"/>
              <w:jc w:val="both"/>
              <w:rPr>
                <w:b/>
                <w:bCs/>
                <w:sz w:val="20"/>
                <w:szCs w:val="20"/>
                <w:lang w:val="en-GB"/>
              </w:rPr>
            </w:pPr>
          </w:p>
        </w:tc>
        <w:tc>
          <w:tcPr>
            <w:tcW w:w="1523" w:type="pct"/>
          </w:tcPr>
          <w:p w:rsidR="00F1171E" w:rsidRPr="00900E9B" w:rsidRDefault="00F1171E" w:rsidP="007222C8">
            <w:pPr>
              <w:pStyle w:val="Heading2"/>
              <w:jc w:val="left"/>
              <w:rPr>
                <w:rFonts w:ascii="Times New Roman" w:hAnsi="Times New Roman"/>
                <w:b w:val="0"/>
                <w:lang w:val="en-GB"/>
              </w:rPr>
            </w:pPr>
          </w:p>
        </w:tc>
      </w:tr>
      <w:tr w:rsidR="00F1171E" w:rsidRPr="00900E9B" w:rsidTr="007222C8">
        <w:trPr>
          <w:trHeight w:val="859"/>
        </w:trPr>
        <w:tc>
          <w:tcPr>
            <w:tcW w:w="1265" w:type="pct"/>
            <w:noWrap/>
          </w:tcPr>
          <w:p w:rsidR="00F1171E" w:rsidRPr="00900E9B" w:rsidRDefault="00F1171E" w:rsidP="007222C8">
            <w:pPr>
              <w:ind w:left="360"/>
              <w:rPr>
                <w:b/>
                <w:bCs/>
                <w:sz w:val="20"/>
                <w:szCs w:val="20"/>
                <w:u w:val="single"/>
                <w:lang w:val="en-GB"/>
              </w:rPr>
            </w:pPr>
            <w:r w:rsidRPr="00900E9B">
              <w:rPr>
                <w:b/>
                <w:bCs/>
                <w:sz w:val="20"/>
                <w:szCs w:val="20"/>
                <w:lang w:val="en-GB"/>
              </w:rPr>
              <w:t>Are subsections and structure of the manuscript appropriate?</w:t>
            </w:r>
          </w:p>
        </w:tc>
        <w:tc>
          <w:tcPr>
            <w:tcW w:w="2212" w:type="pct"/>
          </w:tcPr>
          <w:p w:rsidR="00F1171E" w:rsidRPr="00900E9B" w:rsidRDefault="00226B32" w:rsidP="007222C8">
            <w:pPr>
              <w:pStyle w:val="ListParagraph"/>
              <w:ind w:left="0"/>
              <w:rPr>
                <w:b/>
                <w:bCs/>
                <w:sz w:val="20"/>
                <w:szCs w:val="20"/>
                <w:lang w:val="en-GB"/>
              </w:rPr>
            </w:pPr>
            <w:r>
              <w:rPr>
                <w:b/>
                <w:bCs/>
                <w:sz w:val="20"/>
                <w:szCs w:val="20"/>
                <w:lang w:val="en-GB"/>
              </w:rPr>
              <w:t>yes</w:t>
            </w:r>
          </w:p>
        </w:tc>
        <w:tc>
          <w:tcPr>
            <w:tcW w:w="1523" w:type="pct"/>
          </w:tcPr>
          <w:p w:rsidR="00F1171E" w:rsidRPr="00900E9B" w:rsidRDefault="00F1171E" w:rsidP="007222C8">
            <w:pPr>
              <w:pStyle w:val="Heading2"/>
              <w:jc w:val="left"/>
              <w:rPr>
                <w:rFonts w:ascii="Times New Roman" w:hAnsi="Times New Roman"/>
                <w:b w:val="0"/>
                <w:lang w:val="en-GB"/>
              </w:rPr>
            </w:pPr>
          </w:p>
        </w:tc>
      </w:tr>
      <w:tr w:rsidR="00F1171E" w:rsidRPr="00900E9B" w:rsidTr="007222C8">
        <w:trPr>
          <w:trHeight w:val="704"/>
        </w:trPr>
        <w:tc>
          <w:tcPr>
            <w:tcW w:w="1265" w:type="pct"/>
            <w:noWrap/>
          </w:tcPr>
          <w:p w:rsidR="00F1171E" w:rsidRPr="00900E9B" w:rsidRDefault="00F1171E" w:rsidP="007222C8">
            <w:pPr>
              <w:ind w:left="360"/>
              <w:rPr>
                <w:b/>
                <w:bCs/>
                <w:sz w:val="20"/>
                <w:szCs w:val="20"/>
                <w:u w:val="single"/>
                <w:lang w:val="en-GB"/>
              </w:rPr>
            </w:pPr>
            <w:r w:rsidRPr="00900E9B">
              <w:rPr>
                <w:b/>
                <w:bCs/>
                <w:sz w:val="20"/>
                <w:szCs w:val="20"/>
                <w:lang w:val="en-GB"/>
              </w:rPr>
              <w:t xml:space="preserve">Please write </w:t>
            </w:r>
            <w:r>
              <w:rPr>
                <w:b/>
                <w:bCs/>
                <w:sz w:val="20"/>
                <w:szCs w:val="20"/>
                <w:lang w:val="en-GB"/>
              </w:rPr>
              <w:t xml:space="preserve">a </w:t>
            </w:r>
            <w:r w:rsidRPr="00900E9B">
              <w:rPr>
                <w:b/>
                <w:bCs/>
                <w:sz w:val="20"/>
                <w:szCs w:val="20"/>
                <w:lang w:val="en-GB"/>
              </w:rPr>
              <w:t xml:space="preserve">few sentences regarding the scientific correctness of this manuscript. Why do </w:t>
            </w:r>
            <w:r>
              <w:rPr>
                <w:b/>
                <w:bCs/>
                <w:sz w:val="20"/>
                <w:szCs w:val="20"/>
                <w:lang w:val="en-GB"/>
              </w:rPr>
              <w:t xml:space="preserve">you </w:t>
            </w:r>
            <w:r w:rsidRPr="00900E9B">
              <w:rPr>
                <w:b/>
                <w:bCs/>
                <w:sz w:val="20"/>
                <w:szCs w:val="20"/>
                <w:lang w:val="en-GB"/>
              </w:rPr>
              <w:t>think that this manuscript is scientifically robust and technically sound?</w:t>
            </w:r>
            <w:r>
              <w:rPr>
                <w:b/>
                <w:bCs/>
                <w:sz w:val="20"/>
                <w:szCs w:val="20"/>
                <w:lang w:val="en-GB"/>
              </w:rPr>
              <w:t xml:space="preserve"> A </w:t>
            </w:r>
            <w:proofErr w:type="spellStart"/>
            <w:r>
              <w:rPr>
                <w:b/>
                <w:bCs/>
                <w:sz w:val="20"/>
                <w:szCs w:val="20"/>
                <w:lang w:val="en-GB"/>
              </w:rPr>
              <w:t>minimumof</w:t>
            </w:r>
            <w:proofErr w:type="spellEnd"/>
            <w:r>
              <w:rPr>
                <w:b/>
                <w:bCs/>
                <w:sz w:val="20"/>
                <w:szCs w:val="20"/>
                <w:lang w:val="en-GB"/>
              </w:rPr>
              <w:t xml:space="preserve"> </w:t>
            </w:r>
            <w:r w:rsidRPr="00900E9B">
              <w:rPr>
                <w:b/>
                <w:bCs/>
                <w:sz w:val="20"/>
                <w:szCs w:val="20"/>
                <w:lang w:val="en-GB"/>
              </w:rPr>
              <w:t>3-4 sentences may be required for this part.</w:t>
            </w:r>
          </w:p>
        </w:tc>
        <w:tc>
          <w:tcPr>
            <w:tcW w:w="2212" w:type="pct"/>
          </w:tcPr>
          <w:p w:rsidR="00F1171E" w:rsidRPr="008769F5" w:rsidRDefault="00226B32" w:rsidP="008769F5">
            <w:pPr>
              <w:spacing w:before="100" w:beforeAutospacing="1" w:after="100" w:afterAutospacing="1"/>
            </w:pPr>
            <w:r w:rsidRPr="00226B32">
              <w:t>This manuscript is scientifically robust and technically sound due to its comprehensive approach in investigating the production and characterization of metastable atoms and reactive species across multiple plasma discharge systems. The authors employ a diverse set of validated measurement techniques, such as resonant absorption spectroscopy, NO titration, and catalytic probes, ensuring the reliability and accuracy of the results. Furthermore, the study demonstrates a clear understanding of the underlying physics by providing detailed explanations of the mechanisms governing the production and loss of active species. The inclusion of comparative analyses and data trends across different plasma sources adds depth, making the findings valuable for both scientific research and technological applications.</w:t>
            </w:r>
          </w:p>
        </w:tc>
        <w:tc>
          <w:tcPr>
            <w:tcW w:w="1523" w:type="pct"/>
          </w:tcPr>
          <w:p w:rsidR="00F1171E" w:rsidRPr="00900E9B" w:rsidRDefault="00F1171E" w:rsidP="007222C8">
            <w:pPr>
              <w:pStyle w:val="Heading2"/>
              <w:jc w:val="left"/>
              <w:rPr>
                <w:rFonts w:ascii="Times New Roman" w:hAnsi="Times New Roman"/>
                <w:b w:val="0"/>
                <w:lang w:val="en-GB"/>
              </w:rPr>
            </w:pPr>
          </w:p>
        </w:tc>
      </w:tr>
      <w:tr w:rsidR="00F1171E" w:rsidRPr="00900E9B" w:rsidTr="007222C8">
        <w:trPr>
          <w:trHeight w:val="703"/>
        </w:trPr>
        <w:tc>
          <w:tcPr>
            <w:tcW w:w="1265" w:type="pct"/>
            <w:noWrap/>
          </w:tcPr>
          <w:p w:rsidR="00F1171E" w:rsidRPr="00900E9B" w:rsidRDefault="00F1171E" w:rsidP="007222C8">
            <w:pPr>
              <w:ind w:left="360"/>
              <w:rPr>
                <w:b/>
                <w:bCs/>
                <w:sz w:val="20"/>
                <w:szCs w:val="20"/>
                <w:lang w:val="en-GB"/>
              </w:rPr>
            </w:pPr>
            <w:r w:rsidRPr="00900E9B">
              <w:rPr>
                <w:b/>
                <w:bCs/>
                <w:sz w:val="20"/>
                <w:szCs w:val="20"/>
                <w:lang w:val="en-GB"/>
              </w:rPr>
              <w:t xml:space="preserve">Are the references sufficient and recent? If you have </w:t>
            </w:r>
            <w:r>
              <w:rPr>
                <w:b/>
                <w:bCs/>
                <w:sz w:val="20"/>
                <w:szCs w:val="20"/>
                <w:lang w:val="en-GB"/>
              </w:rPr>
              <w:t>suggestions</w:t>
            </w:r>
            <w:r w:rsidRPr="00900E9B">
              <w:rPr>
                <w:b/>
                <w:bCs/>
                <w:sz w:val="20"/>
                <w:szCs w:val="20"/>
                <w:lang w:val="en-GB"/>
              </w:rPr>
              <w:t xml:space="preserve"> of additional references, please mention </w:t>
            </w:r>
            <w:r>
              <w:rPr>
                <w:b/>
                <w:bCs/>
                <w:sz w:val="20"/>
                <w:szCs w:val="20"/>
                <w:lang w:val="en-GB"/>
              </w:rPr>
              <w:t xml:space="preserve">them </w:t>
            </w:r>
            <w:r w:rsidRPr="00900E9B">
              <w:rPr>
                <w:b/>
                <w:bCs/>
                <w:sz w:val="20"/>
                <w:szCs w:val="20"/>
                <w:lang w:val="en-GB"/>
              </w:rPr>
              <w:t>in the review form.</w:t>
            </w:r>
          </w:p>
          <w:p w:rsidR="00F1171E" w:rsidRPr="00900E9B" w:rsidRDefault="00F1171E" w:rsidP="007222C8">
            <w:pPr>
              <w:ind w:left="360"/>
              <w:rPr>
                <w:b/>
                <w:bCs/>
                <w:sz w:val="20"/>
                <w:szCs w:val="20"/>
                <w:u w:val="single"/>
                <w:lang w:val="en-GB"/>
              </w:rPr>
            </w:pPr>
            <w:r w:rsidRPr="00900E9B">
              <w:rPr>
                <w:b/>
                <w:bCs/>
                <w:sz w:val="20"/>
                <w:szCs w:val="20"/>
                <w:u w:val="single"/>
                <w:lang w:val="en-GB"/>
              </w:rPr>
              <w:t>-</w:t>
            </w:r>
          </w:p>
        </w:tc>
        <w:tc>
          <w:tcPr>
            <w:tcW w:w="2212" w:type="pct"/>
          </w:tcPr>
          <w:p w:rsidR="00F1171E" w:rsidRPr="00900E9B" w:rsidRDefault="00226B32" w:rsidP="007222C8">
            <w:pPr>
              <w:pStyle w:val="ListParagraph"/>
              <w:ind w:left="0"/>
              <w:rPr>
                <w:b/>
                <w:bCs/>
                <w:sz w:val="20"/>
                <w:szCs w:val="20"/>
                <w:lang w:val="en-GB"/>
              </w:rPr>
            </w:pPr>
            <w:r>
              <w:rPr>
                <w:b/>
                <w:bCs/>
                <w:sz w:val="20"/>
                <w:szCs w:val="20"/>
                <w:lang w:val="en-GB"/>
              </w:rPr>
              <w:t>yes</w:t>
            </w:r>
          </w:p>
        </w:tc>
        <w:tc>
          <w:tcPr>
            <w:tcW w:w="1523" w:type="pct"/>
          </w:tcPr>
          <w:p w:rsidR="00F1171E" w:rsidRPr="00900E9B" w:rsidRDefault="00F1171E" w:rsidP="007222C8">
            <w:pPr>
              <w:pStyle w:val="Heading2"/>
              <w:jc w:val="left"/>
              <w:rPr>
                <w:rFonts w:ascii="Times New Roman" w:hAnsi="Times New Roman"/>
                <w:b w:val="0"/>
                <w:lang w:val="en-GB"/>
              </w:rPr>
            </w:pPr>
          </w:p>
        </w:tc>
      </w:tr>
      <w:tr w:rsidR="00F1171E" w:rsidRPr="00900E9B" w:rsidTr="007222C8">
        <w:trPr>
          <w:trHeight w:val="386"/>
        </w:trPr>
        <w:tc>
          <w:tcPr>
            <w:tcW w:w="1265" w:type="pct"/>
            <w:noWrap/>
          </w:tcPr>
          <w:p w:rsidR="00F1171E" w:rsidRPr="00900E9B" w:rsidRDefault="00F1171E" w:rsidP="007222C8">
            <w:pPr>
              <w:pStyle w:val="Heading2"/>
              <w:jc w:val="left"/>
              <w:rPr>
                <w:rFonts w:ascii="Times New Roman" w:hAnsi="Times New Roman"/>
                <w:b w:val="0"/>
                <w:lang w:val="en-GB"/>
              </w:rPr>
            </w:pPr>
            <w:r w:rsidRPr="00900E9B">
              <w:rPr>
                <w:rFonts w:ascii="Times New Roman" w:hAnsi="Times New Roman"/>
                <w:b w:val="0"/>
                <w:u w:val="single"/>
                <w:lang w:val="en-GB"/>
              </w:rPr>
              <w:t>Minor</w:t>
            </w:r>
            <w:r w:rsidRPr="00900E9B">
              <w:rPr>
                <w:rFonts w:ascii="Times New Roman" w:hAnsi="Times New Roman"/>
                <w:b w:val="0"/>
                <w:lang w:val="en-GB"/>
              </w:rPr>
              <w:t xml:space="preserve"> REVISION comments</w:t>
            </w:r>
          </w:p>
          <w:p w:rsidR="00F1171E" w:rsidRPr="00900E9B" w:rsidRDefault="00F1171E" w:rsidP="007222C8">
            <w:pPr>
              <w:pStyle w:val="Heading2"/>
              <w:jc w:val="left"/>
              <w:rPr>
                <w:rFonts w:ascii="Times New Roman" w:hAnsi="Times New Roman"/>
                <w:b w:val="0"/>
                <w:lang w:val="en-GB"/>
              </w:rPr>
            </w:pPr>
          </w:p>
          <w:p w:rsidR="00F1171E" w:rsidRPr="00900E9B" w:rsidRDefault="00F1171E" w:rsidP="007222C8">
            <w:pPr>
              <w:pStyle w:val="Heading2"/>
              <w:ind w:left="360"/>
              <w:jc w:val="left"/>
              <w:rPr>
                <w:rFonts w:ascii="Times New Roman" w:hAnsi="Times New Roman"/>
                <w:bCs w:val="0"/>
                <w:lang w:val="en-GB"/>
              </w:rPr>
            </w:pPr>
            <w:r w:rsidRPr="00900E9B">
              <w:rPr>
                <w:rFonts w:ascii="Times New Roman" w:hAnsi="Times New Roman"/>
                <w:bCs w:val="0"/>
                <w:lang w:val="en-GB"/>
              </w:rPr>
              <w:t xml:space="preserve">Is </w:t>
            </w:r>
            <w:r>
              <w:rPr>
                <w:rFonts w:ascii="Times New Roman" w:hAnsi="Times New Roman"/>
                <w:bCs w:val="0"/>
                <w:lang w:val="en-GB"/>
              </w:rPr>
              <w:t xml:space="preserve">the </w:t>
            </w:r>
            <w:r w:rsidRPr="00900E9B">
              <w:rPr>
                <w:rFonts w:ascii="Times New Roman" w:hAnsi="Times New Roman"/>
                <w:bCs w:val="0"/>
                <w:lang w:val="en-GB"/>
              </w:rPr>
              <w:t>language/English quality of the article suitable for scholarly communications?</w:t>
            </w:r>
          </w:p>
          <w:p w:rsidR="00F1171E" w:rsidRPr="00900E9B" w:rsidRDefault="00F1171E" w:rsidP="007222C8">
            <w:pPr>
              <w:rPr>
                <w:sz w:val="20"/>
                <w:szCs w:val="20"/>
                <w:lang w:val="en-GB"/>
              </w:rPr>
            </w:pPr>
          </w:p>
        </w:tc>
        <w:tc>
          <w:tcPr>
            <w:tcW w:w="2212" w:type="pct"/>
          </w:tcPr>
          <w:p w:rsidR="00F1171E" w:rsidRPr="00900E9B" w:rsidRDefault="00F1171E" w:rsidP="007222C8">
            <w:pPr>
              <w:rPr>
                <w:sz w:val="20"/>
                <w:szCs w:val="20"/>
                <w:lang w:val="en-GB"/>
              </w:rPr>
            </w:pPr>
          </w:p>
          <w:p w:rsidR="00F1171E" w:rsidRPr="00900E9B" w:rsidRDefault="00F1171E" w:rsidP="007222C8">
            <w:pPr>
              <w:rPr>
                <w:sz w:val="20"/>
                <w:szCs w:val="20"/>
                <w:lang w:val="en-GB"/>
              </w:rPr>
            </w:pPr>
          </w:p>
          <w:p w:rsidR="00F1171E" w:rsidRPr="00900E9B" w:rsidRDefault="00226B32" w:rsidP="007222C8">
            <w:pPr>
              <w:rPr>
                <w:sz w:val="20"/>
                <w:szCs w:val="20"/>
                <w:lang w:val="en-GB"/>
              </w:rPr>
            </w:pPr>
            <w:r>
              <w:rPr>
                <w:sz w:val="20"/>
                <w:szCs w:val="20"/>
                <w:lang w:val="en-GB"/>
              </w:rPr>
              <w:t>yes</w:t>
            </w:r>
          </w:p>
          <w:p w:rsidR="00F1171E" w:rsidRPr="00900E9B" w:rsidRDefault="00F1171E" w:rsidP="007222C8">
            <w:pPr>
              <w:rPr>
                <w:sz w:val="20"/>
                <w:szCs w:val="20"/>
                <w:lang w:val="en-GB"/>
              </w:rPr>
            </w:pPr>
          </w:p>
          <w:p w:rsidR="00F1171E" w:rsidRPr="00900E9B" w:rsidRDefault="00F1171E" w:rsidP="007222C8">
            <w:pPr>
              <w:rPr>
                <w:sz w:val="20"/>
                <w:szCs w:val="20"/>
                <w:lang w:val="en-GB"/>
              </w:rPr>
            </w:pPr>
          </w:p>
        </w:tc>
        <w:tc>
          <w:tcPr>
            <w:tcW w:w="1523" w:type="pct"/>
          </w:tcPr>
          <w:p w:rsidR="00F1171E" w:rsidRPr="00900E9B" w:rsidRDefault="00F1171E" w:rsidP="007222C8">
            <w:pPr>
              <w:rPr>
                <w:sz w:val="20"/>
                <w:szCs w:val="20"/>
                <w:lang w:val="en-GB"/>
              </w:rPr>
            </w:pPr>
          </w:p>
        </w:tc>
      </w:tr>
      <w:tr w:rsidR="00F1171E" w:rsidRPr="00900E9B" w:rsidTr="008769F5">
        <w:trPr>
          <w:trHeight w:val="7109"/>
        </w:trPr>
        <w:tc>
          <w:tcPr>
            <w:tcW w:w="1265" w:type="pct"/>
            <w:noWrap/>
          </w:tcPr>
          <w:p w:rsidR="00F1171E" w:rsidRPr="00900E9B" w:rsidRDefault="00F1171E" w:rsidP="007222C8">
            <w:pPr>
              <w:pStyle w:val="Heading2"/>
              <w:jc w:val="left"/>
              <w:rPr>
                <w:rFonts w:ascii="Times New Roman" w:hAnsi="Times New Roman"/>
                <w:b w:val="0"/>
                <w:bCs w:val="0"/>
                <w:lang w:val="en-GB"/>
              </w:rPr>
            </w:pPr>
            <w:r w:rsidRPr="00900E9B">
              <w:rPr>
                <w:rFonts w:ascii="Times New Roman" w:hAnsi="Times New Roman"/>
                <w:bCs w:val="0"/>
                <w:u w:val="single"/>
                <w:lang w:val="en-GB"/>
              </w:rPr>
              <w:t>Optional/</w:t>
            </w:r>
            <w:proofErr w:type="spellStart"/>
            <w:r w:rsidRPr="00900E9B">
              <w:rPr>
                <w:rFonts w:ascii="Times New Roman" w:hAnsi="Times New Roman"/>
                <w:bCs w:val="0"/>
                <w:u w:val="single"/>
                <w:lang w:val="en-GB"/>
              </w:rPr>
              <w:t>General</w:t>
            </w:r>
            <w:r w:rsidRPr="00900E9B">
              <w:rPr>
                <w:rFonts w:ascii="Times New Roman" w:hAnsi="Times New Roman"/>
                <w:b w:val="0"/>
                <w:bCs w:val="0"/>
                <w:lang w:val="en-GB"/>
              </w:rPr>
              <w:t>comments</w:t>
            </w:r>
            <w:proofErr w:type="spellEnd"/>
          </w:p>
          <w:p w:rsidR="00F1171E" w:rsidRPr="00900E9B" w:rsidRDefault="00F1171E" w:rsidP="007222C8">
            <w:pPr>
              <w:pStyle w:val="Heading2"/>
              <w:jc w:val="left"/>
              <w:rPr>
                <w:rFonts w:ascii="Times New Roman" w:hAnsi="Times New Roman"/>
                <w:b w:val="0"/>
                <w:lang w:val="en-GB"/>
              </w:rPr>
            </w:pPr>
          </w:p>
        </w:tc>
        <w:tc>
          <w:tcPr>
            <w:tcW w:w="2212" w:type="pct"/>
          </w:tcPr>
          <w:p w:rsidR="008769F5" w:rsidRDefault="008769F5" w:rsidP="008769F5">
            <w:pPr>
              <w:spacing w:before="100" w:beforeAutospacing="1" w:after="100" w:afterAutospacing="1" w:line="360" w:lineRule="auto"/>
              <w:jc w:val="both"/>
              <w:outlineLvl w:val="2"/>
              <w:rPr>
                <w:b/>
                <w:bCs/>
                <w:sz w:val="28"/>
                <w:szCs w:val="28"/>
              </w:rPr>
            </w:pPr>
            <w:r>
              <w:rPr>
                <w:b/>
                <w:bCs/>
                <w:sz w:val="28"/>
                <w:szCs w:val="28"/>
              </w:rPr>
              <w:t>Specific Suggestions</w:t>
            </w:r>
          </w:p>
          <w:p w:rsidR="008769F5" w:rsidRDefault="008769F5" w:rsidP="008769F5">
            <w:pPr>
              <w:numPr>
                <w:ilvl w:val="0"/>
                <w:numId w:val="16"/>
              </w:numPr>
              <w:spacing w:before="100" w:beforeAutospacing="1" w:after="100" w:afterAutospacing="1" w:line="360" w:lineRule="auto"/>
              <w:jc w:val="both"/>
              <w:rPr>
                <w:sz w:val="28"/>
                <w:szCs w:val="28"/>
              </w:rPr>
            </w:pPr>
            <w:r>
              <w:rPr>
                <w:b/>
                <w:bCs/>
                <w:sz w:val="28"/>
                <w:szCs w:val="28"/>
              </w:rPr>
              <w:t>Introduction</w:t>
            </w:r>
            <w:r>
              <w:rPr>
                <w:sz w:val="28"/>
                <w:szCs w:val="28"/>
              </w:rPr>
              <w:t>: Include a summary of the key challenges in the field and how the study addresses them to frame the research context better.</w:t>
            </w:r>
          </w:p>
          <w:p w:rsidR="008769F5" w:rsidRDefault="008769F5" w:rsidP="008769F5">
            <w:pPr>
              <w:numPr>
                <w:ilvl w:val="0"/>
                <w:numId w:val="16"/>
              </w:numPr>
              <w:spacing w:before="100" w:beforeAutospacing="1" w:after="100" w:afterAutospacing="1" w:line="360" w:lineRule="auto"/>
              <w:jc w:val="both"/>
              <w:rPr>
                <w:sz w:val="28"/>
                <w:szCs w:val="28"/>
              </w:rPr>
            </w:pPr>
            <w:r>
              <w:rPr>
                <w:b/>
                <w:bCs/>
                <w:sz w:val="28"/>
                <w:szCs w:val="28"/>
              </w:rPr>
              <w:t>Methodology</w:t>
            </w:r>
            <w:r>
              <w:rPr>
                <w:sz w:val="28"/>
                <w:szCs w:val="28"/>
              </w:rPr>
              <w:t>: Expand on the limitations of the employed techniques and discuss how they were mitigated during the experiments.</w:t>
            </w:r>
          </w:p>
          <w:p w:rsidR="008769F5" w:rsidRDefault="008769F5" w:rsidP="008769F5">
            <w:pPr>
              <w:numPr>
                <w:ilvl w:val="0"/>
                <w:numId w:val="16"/>
              </w:numPr>
              <w:spacing w:before="100" w:beforeAutospacing="1" w:after="100" w:afterAutospacing="1" w:line="360" w:lineRule="auto"/>
              <w:jc w:val="both"/>
              <w:rPr>
                <w:sz w:val="28"/>
                <w:szCs w:val="28"/>
              </w:rPr>
            </w:pPr>
            <w:r>
              <w:rPr>
                <w:b/>
                <w:bCs/>
                <w:sz w:val="28"/>
                <w:szCs w:val="28"/>
              </w:rPr>
              <w:t>Results and Discussion</w:t>
            </w:r>
            <w:r>
              <w:rPr>
                <w:sz w:val="28"/>
                <w:szCs w:val="28"/>
              </w:rPr>
              <w:t>: Provide more comparative analysis between the different plasma sources and their efficiencies under similar conditions.</w:t>
            </w:r>
          </w:p>
          <w:p w:rsidR="008769F5" w:rsidRDefault="008769F5" w:rsidP="008769F5">
            <w:pPr>
              <w:numPr>
                <w:ilvl w:val="0"/>
                <w:numId w:val="16"/>
              </w:numPr>
              <w:spacing w:before="100" w:beforeAutospacing="1" w:after="100" w:afterAutospacing="1" w:line="360" w:lineRule="auto"/>
              <w:jc w:val="both"/>
              <w:rPr>
                <w:sz w:val="28"/>
                <w:szCs w:val="28"/>
              </w:rPr>
            </w:pPr>
            <w:r>
              <w:rPr>
                <w:b/>
                <w:bCs/>
                <w:sz w:val="28"/>
                <w:szCs w:val="28"/>
              </w:rPr>
              <w:t>References</w:t>
            </w:r>
            <w:r>
              <w:rPr>
                <w:sz w:val="28"/>
                <w:szCs w:val="28"/>
              </w:rPr>
              <w:t>: Add recent studies to ensure the work is well-grounded in the current state of research.</w:t>
            </w:r>
          </w:p>
          <w:p w:rsidR="008769F5" w:rsidRDefault="008769F5" w:rsidP="008769F5">
            <w:pPr>
              <w:spacing w:before="100" w:beforeAutospacing="1" w:after="100" w:afterAutospacing="1" w:line="360" w:lineRule="auto"/>
              <w:jc w:val="both"/>
              <w:outlineLvl w:val="2"/>
              <w:rPr>
                <w:b/>
                <w:bCs/>
                <w:sz w:val="28"/>
                <w:szCs w:val="28"/>
              </w:rPr>
            </w:pPr>
            <w:r>
              <w:rPr>
                <w:b/>
                <w:bCs/>
                <w:sz w:val="28"/>
                <w:szCs w:val="28"/>
              </w:rPr>
              <w:t>Overall Assessment</w:t>
            </w:r>
          </w:p>
          <w:p w:rsidR="00F1171E" w:rsidRPr="008769F5" w:rsidRDefault="008769F5" w:rsidP="008769F5">
            <w:pPr>
              <w:spacing w:before="100" w:beforeAutospacing="1" w:after="100" w:afterAutospacing="1" w:line="360" w:lineRule="auto"/>
              <w:jc w:val="both"/>
              <w:rPr>
                <w:sz w:val="28"/>
                <w:szCs w:val="28"/>
              </w:rPr>
            </w:pPr>
            <w:r>
              <w:rPr>
                <w:sz w:val="28"/>
                <w:szCs w:val="28"/>
              </w:rPr>
              <w:t>The article makes a valuable contribution to plasma physics and its applications. With improvements in clarity, comparative analysis, and contextual framing, the paper will provide even greater impact and utility to the scientific community.</w:t>
            </w:r>
          </w:p>
        </w:tc>
        <w:tc>
          <w:tcPr>
            <w:tcW w:w="1523" w:type="pct"/>
          </w:tcPr>
          <w:p w:rsidR="00F1171E" w:rsidRPr="00900E9B" w:rsidRDefault="00F1171E" w:rsidP="007222C8">
            <w:pPr>
              <w:rPr>
                <w:sz w:val="20"/>
                <w:szCs w:val="20"/>
                <w:lang w:val="en-GB"/>
              </w:rPr>
            </w:pPr>
          </w:p>
        </w:tc>
      </w:tr>
    </w:tbl>
    <w:p w:rsidR="00F1171E" w:rsidRPr="00900E9B" w:rsidRDefault="00F1171E" w:rsidP="00F1171E">
      <w:pPr>
        <w:pStyle w:val="BodyText"/>
        <w:rPr>
          <w:rFonts w:ascii="Times New Roman" w:hAnsi="Times New Roman"/>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91"/>
        <w:gridCol w:w="7136"/>
        <w:gridCol w:w="7123"/>
      </w:tblGrid>
      <w:tr w:rsidR="00B153E2" w:rsidTr="00845534">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B153E2" w:rsidRDefault="00B153E2">
            <w:pPr>
              <w:spacing w:line="276" w:lineRule="auto"/>
              <w:rPr>
                <w:rFonts w:ascii="Arial" w:eastAsia="Arial Unicode MS" w:hAnsi="Arial" w:cs="Arial"/>
                <w:b/>
                <w:sz w:val="20"/>
                <w:szCs w:val="20"/>
                <w:u w:val="single"/>
                <w:lang w:val="en-GB"/>
              </w:rPr>
            </w:pPr>
            <w:r>
              <w:rPr>
                <w:rFonts w:ascii="Arial" w:eastAsia="Arial Unicode MS" w:hAnsi="Arial" w:cs="Arial"/>
                <w:b/>
                <w:sz w:val="20"/>
                <w:szCs w:val="20"/>
                <w:highlight w:val="yellow"/>
                <w:u w:val="single"/>
                <w:lang w:val="en-GB"/>
              </w:rPr>
              <w:t>PART  2:</w:t>
            </w:r>
            <w:r>
              <w:rPr>
                <w:rFonts w:ascii="Arial" w:eastAsia="Arial Unicode MS" w:hAnsi="Arial" w:cs="Arial"/>
                <w:b/>
                <w:sz w:val="20"/>
                <w:szCs w:val="20"/>
                <w:u w:val="single"/>
                <w:lang w:val="en-GB"/>
              </w:rPr>
              <w:t xml:space="preserve"> </w:t>
            </w:r>
          </w:p>
          <w:p w:rsidR="00B153E2" w:rsidRDefault="00B153E2">
            <w:pPr>
              <w:spacing w:line="276" w:lineRule="auto"/>
              <w:rPr>
                <w:rFonts w:ascii="Arial" w:eastAsia="Arial Unicode MS" w:hAnsi="Arial" w:cs="Arial"/>
                <w:b/>
                <w:sz w:val="20"/>
                <w:szCs w:val="20"/>
                <w:u w:val="single"/>
                <w:lang w:val="en-GB"/>
              </w:rPr>
            </w:pPr>
          </w:p>
        </w:tc>
      </w:tr>
      <w:tr w:rsidR="00B153E2" w:rsidTr="00845534">
        <w:tc>
          <w:tcPr>
            <w:tcW w:w="162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B153E2" w:rsidRDefault="00B153E2">
            <w:pPr>
              <w:spacing w:line="276" w:lineRule="auto"/>
              <w:rPr>
                <w:rFonts w:ascii="Arial" w:eastAsia="Arial Unicode MS" w:hAnsi="Arial" w:cs="Arial"/>
                <w:sz w:val="20"/>
                <w:szCs w:val="20"/>
                <w:lang w:val="en-GB"/>
              </w:rPr>
            </w:pPr>
          </w:p>
        </w:tc>
        <w:tc>
          <w:tcPr>
            <w:tcW w:w="168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B153E2" w:rsidRDefault="00B153E2">
            <w:pPr>
              <w:spacing w:line="276" w:lineRule="auto"/>
              <w:rPr>
                <w:rFonts w:ascii="Arial" w:eastAsia="MS Mincho" w:hAnsi="Arial" w:cs="Arial"/>
                <w:b/>
                <w:bCs/>
                <w:sz w:val="20"/>
                <w:szCs w:val="20"/>
                <w:lang w:val="en-GB"/>
              </w:rPr>
            </w:pPr>
            <w:r>
              <w:rPr>
                <w:rFonts w:ascii="Arial" w:eastAsia="MS Mincho" w:hAnsi="Arial" w:cs="Arial"/>
                <w:b/>
                <w:bCs/>
                <w:sz w:val="20"/>
                <w:szCs w:val="20"/>
                <w:lang w:val="en-GB"/>
              </w:rPr>
              <w:t>Reviewer’s comment</w:t>
            </w:r>
          </w:p>
        </w:tc>
        <w:tc>
          <w:tcPr>
            <w:tcW w:w="1684" w:type="pct"/>
            <w:tcBorders>
              <w:top w:val="single" w:sz="4" w:space="0" w:color="auto"/>
              <w:left w:val="single" w:sz="4" w:space="0" w:color="auto"/>
              <w:bottom w:val="single" w:sz="4" w:space="0" w:color="auto"/>
              <w:right w:val="single" w:sz="4" w:space="0" w:color="auto"/>
            </w:tcBorders>
            <w:shd w:val="clear" w:color="auto" w:fill="auto"/>
            <w:hideMark/>
          </w:tcPr>
          <w:p w:rsidR="00B153E2" w:rsidRDefault="00B153E2">
            <w:pPr>
              <w:spacing w:line="276" w:lineRule="auto"/>
              <w:rPr>
                <w:rFonts w:ascii="Arial" w:eastAsia="MS Mincho" w:hAnsi="Arial" w:cs="Arial"/>
                <w:bCs/>
                <w:sz w:val="20"/>
                <w:szCs w:val="20"/>
                <w:lang w:val="en-GB"/>
              </w:rPr>
            </w:pPr>
            <w:r>
              <w:rPr>
                <w:rFonts w:ascii="Arial" w:eastAsia="MS Mincho" w:hAnsi="Arial" w:cs="Arial"/>
                <w:b/>
                <w:bCs/>
                <w:sz w:val="20"/>
                <w:szCs w:val="20"/>
                <w:lang w:val="en-GB"/>
              </w:rPr>
              <w:t>Author’s comment</w:t>
            </w:r>
            <w:r>
              <w:rPr>
                <w:rFonts w:ascii="Arial" w:eastAsia="MS Mincho" w:hAnsi="Arial" w:cs="Arial"/>
                <w:bCs/>
                <w:sz w:val="20"/>
                <w:szCs w:val="20"/>
                <w:lang w:val="en-GB"/>
              </w:rPr>
              <w:t xml:space="preserve"> </w:t>
            </w:r>
            <w:r>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B153E2" w:rsidTr="00845534">
        <w:trPr>
          <w:trHeight w:val="890"/>
        </w:trPr>
        <w:tc>
          <w:tcPr>
            <w:tcW w:w="162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B153E2" w:rsidRDefault="00B153E2">
            <w:pPr>
              <w:spacing w:line="276" w:lineRule="auto"/>
              <w:rPr>
                <w:rFonts w:ascii="Arial" w:eastAsia="Arial Unicode MS" w:hAnsi="Arial" w:cs="Arial"/>
                <w:b/>
                <w:sz w:val="20"/>
                <w:szCs w:val="20"/>
                <w:lang w:val="en-GB"/>
              </w:rPr>
            </w:pPr>
            <w:r>
              <w:rPr>
                <w:rFonts w:ascii="Arial" w:eastAsia="Arial Unicode MS" w:hAnsi="Arial" w:cs="Arial"/>
                <w:b/>
                <w:sz w:val="20"/>
                <w:szCs w:val="20"/>
                <w:lang w:val="en-GB"/>
              </w:rPr>
              <w:t xml:space="preserve">Are there ethical issues in this manuscript? </w:t>
            </w:r>
          </w:p>
          <w:p w:rsidR="00B153E2" w:rsidRDefault="00B153E2">
            <w:pPr>
              <w:spacing w:line="276" w:lineRule="auto"/>
              <w:rPr>
                <w:rFonts w:ascii="Arial" w:eastAsia="Arial Unicode MS" w:hAnsi="Arial" w:cs="Arial"/>
                <w:sz w:val="20"/>
                <w:szCs w:val="20"/>
                <w:lang w:val="en-GB"/>
              </w:rPr>
            </w:pPr>
          </w:p>
        </w:tc>
        <w:tc>
          <w:tcPr>
            <w:tcW w:w="168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53E2" w:rsidRDefault="00B153E2">
            <w:pPr>
              <w:spacing w:line="276" w:lineRule="auto"/>
              <w:rPr>
                <w:rFonts w:ascii="Arial" w:eastAsia="Arial Unicode MS" w:hAnsi="Arial" w:cs="Arial"/>
                <w:i/>
                <w:iCs/>
                <w:sz w:val="20"/>
                <w:szCs w:val="20"/>
                <w:u w:val="single"/>
                <w:lang w:val="en-GB"/>
              </w:rPr>
            </w:pPr>
            <w:r>
              <w:rPr>
                <w:rFonts w:ascii="Arial" w:eastAsia="Arial Unicode MS" w:hAnsi="Arial" w:cs="Arial"/>
                <w:i/>
                <w:iCs/>
                <w:sz w:val="20"/>
                <w:szCs w:val="20"/>
                <w:u w:val="single"/>
                <w:lang w:val="en-GB"/>
              </w:rPr>
              <w:t>(If yes, Kindly please write down the ethical issues here in details)</w:t>
            </w:r>
          </w:p>
          <w:p w:rsidR="00B153E2" w:rsidRDefault="00B153E2">
            <w:pPr>
              <w:spacing w:line="276" w:lineRule="auto"/>
              <w:rPr>
                <w:rFonts w:ascii="Arial" w:eastAsia="Arial Unicode MS" w:hAnsi="Arial" w:cs="Arial"/>
                <w:sz w:val="20"/>
                <w:szCs w:val="20"/>
                <w:lang w:val="en-GB"/>
              </w:rPr>
            </w:pPr>
          </w:p>
          <w:p w:rsidR="00B153E2" w:rsidRDefault="00B153E2">
            <w:pPr>
              <w:spacing w:line="276" w:lineRule="auto"/>
              <w:rPr>
                <w:rFonts w:ascii="Arial" w:eastAsia="Arial Unicode MS" w:hAnsi="Arial" w:cs="Arial"/>
                <w:sz w:val="20"/>
                <w:szCs w:val="20"/>
                <w:lang w:val="en-GB"/>
              </w:rPr>
            </w:pPr>
          </w:p>
        </w:tc>
        <w:tc>
          <w:tcPr>
            <w:tcW w:w="1684" w:type="pct"/>
            <w:tcBorders>
              <w:top w:val="single" w:sz="4" w:space="0" w:color="auto"/>
              <w:left w:val="single" w:sz="4" w:space="0" w:color="auto"/>
              <w:bottom w:val="single" w:sz="4" w:space="0" w:color="auto"/>
              <w:right w:val="single" w:sz="4" w:space="0" w:color="auto"/>
            </w:tcBorders>
            <w:shd w:val="clear" w:color="auto" w:fill="auto"/>
            <w:vAlign w:val="center"/>
          </w:tcPr>
          <w:p w:rsidR="00B153E2" w:rsidRDefault="00B153E2">
            <w:pPr>
              <w:spacing w:line="276" w:lineRule="auto"/>
              <w:rPr>
                <w:rFonts w:ascii="Arial" w:eastAsia="Arial Unicode MS" w:hAnsi="Arial" w:cs="Arial"/>
                <w:sz w:val="20"/>
                <w:szCs w:val="20"/>
                <w:lang w:val="en-GB"/>
              </w:rPr>
            </w:pPr>
          </w:p>
          <w:p w:rsidR="00B153E2" w:rsidRDefault="00B153E2">
            <w:pPr>
              <w:spacing w:line="276" w:lineRule="auto"/>
              <w:rPr>
                <w:rFonts w:ascii="Arial" w:eastAsia="Arial Unicode MS" w:hAnsi="Arial" w:cs="Arial"/>
                <w:sz w:val="20"/>
                <w:szCs w:val="20"/>
                <w:lang w:val="en-GB"/>
              </w:rPr>
            </w:pPr>
          </w:p>
          <w:p w:rsidR="00B153E2" w:rsidRDefault="00B153E2">
            <w:pPr>
              <w:spacing w:line="276" w:lineRule="auto"/>
              <w:rPr>
                <w:rFonts w:ascii="Arial" w:eastAsia="Arial Unicode MS" w:hAnsi="Arial" w:cs="Arial"/>
                <w:sz w:val="20"/>
                <w:szCs w:val="20"/>
                <w:lang w:val="en-GB"/>
              </w:rPr>
            </w:pPr>
          </w:p>
        </w:tc>
      </w:tr>
    </w:tbl>
    <w:p w:rsidR="00B153E2" w:rsidRDefault="00B153E2" w:rsidP="00B153E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960"/>
        <w:gridCol w:w="15190"/>
      </w:tblGrid>
      <w:tr w:rsidR="00B153E2" w:rsidTr="00845534">
        <w:tc>
          <w:tcPr>
            <w:tcW w:w="5000" w:type="pct"/>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B153E2" w:rsidRPr="00845534" w:rsidRDefault="00B153E2">
            <w:pPr>
              <w:spacing w:line="276" w:lineRule="auto"/>
              <w:rPr>
                <w:b/>
                <w:bCs/>
                <w:u w:val="single"/>
                <w:lang w:val="en-GB"/>
              </w:rPr>
            </w:pPr>
            <w:bookmarkStart w:id="0" w:name="_GoBack"/>
            <w:r w:rsidRPr="00845534">
              <w:rPr>
                <w:b/>
                <w:bCs/>
                <w:u w:val="single"/>
                <w:lang w:val="en-GB"/>
              </w:rPr>
              <w:t>Reviewer Details:</w:t>
            </w:r>
          </w:p>
          <w:p w:rsidR="00B153E2" w:rsidRDefault="00B153E2">
            <w:pPr>
              <w:spacing w:line="276" w:lineRule="auto"/>
              <w:rPr>
                <w:bCs/>
                <w:u w:val="single"/>
                <w:lang w:val="en-GB"/>
              </w:rPr>
            </w:pPr>
          </w:p>
        </w:tc>
      </w:tr>
      <w:tr w:rsidR="00B153E2" w:rsidTr="00845534">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B153E2" w:rsidRDefault="00B153E2">
            <w:pPr>
              <w:spacing w:line="276" w:lineRule="auto"/>
              <w:rPr>
                <w:lang w:val="en-GB"/>
              </w:rPr>
            </w:pPr>
            <w:r>
              <w:rPr>
                <w:lang w:val="en-GB"/>
              </w:rPr>
              <w:t>Name:</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153E2" w:rsidRDefault="00845534">
            <w:pPr>
              <w:spacing w:line="276" w:lineRule="auto"/>
              <w:rPr>
                <w:b/>
                <w:bCs/>
              </w:rPr>
            </w:pPr>
            <w:r w:rsidRPr="00845534">
              <w:rPr>
                <w:b/>
                <w:bCs/>
              </w:rPr>
              <w:t>Saba Zafar</w:t>
            </w:r>
          </w:p>
        </w:tc>
      </w:tr>
      <w:tr w:rsidR="00B153E2" w:rsidTr="00845534">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B153E2" w:rsidRDefault="00B153E2">
            <w:pPr>
              <w:spacing w:line="276" w:lineRule="auto"/>
              <w:rPr>
                <w:lang w:val="en-GB"/>
              </w:rPr>
            </w:pPr>
            <w:r>
              <w:rPr>
                <w:lang w:val="en-GB"/>
              </w:rPr>
              <w:t>Department, University &amp; Country</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153E2" w:rsidRDefault="00845534">
            <w:pPr>
              <w:spacing w:line="276" w:lineRule="auto"/>
              <w:rPr>
                <w:b/>
                <w:bCs/>
                <w:lang w:val="en-GB"/>
              </w:rPr>
            </w:pPr>
            <w:r w:rsidRPr="00845534">
              <w:rPr>
                <w:b/>
                <w:bCs/>
                <w:lang w:val="en-GB"/>
              </w:rPr>
              <w:t>Pakistan</w:t>
            </w:r>
          </w:p>
        </w:tc>
      </w:tr>
    </w:tbl>
    <w:p w:rsidR="00B153E2" w:rsidRDefault="00B153E2" w:rsidP="00B153E2"/>
    <w:bookmarkEnd w:id="0"/>
    <w:p w:rsidR="00F1171E" w:rsidRPr="00900E9B" w:rsidRDefault="00F1171E" w:rsidP="00F1171E">
      <w:pPr>
        <w:pStyle w:val="BodyText"/>
        <w:rPr>
          <w:rFonts w:ascii="Times New Roman" w:hAnsi="Times New Roman"/>
          <w:b/>
          <w:bCs/>
          <w:sz w:val="20"/>
          <w:szCs w:val="20"/>
          <w:u w:val="single"/>
          <w:lang w:val="en-GB"/>
        </w:rPr>
      </w:pPr>
    </w:p>
    <w:sectPr w:rsidR="00F1171E" w:rsidRPr="00900E9B"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A50" w:rsidRPr="0000007A" w:rsidRDefault="00794A50" w:rsidP="0099583E">
      <w:r>
        <w:separator/>
      </w:r>
    </w:p>
  </w:endnote>
  <w:endnote w:type="continuationSeparator" w:id="0">
    <w:p w:rsidR="00794A50" w:rsidRPr="0000007A" w:rsidRDefault="00794A50"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A50" w:rsidRPr="0000007A" w:rsidRDefault="00794A50" w:rsidP="0099583E">
      <w:r>
        <w:separator/>
      </w:r>
    </w:p>
  </w:footnote>
  <w:footnote w:type="continuationSeparator" w:id="0">
    <w:p w:rsidR="00794A50" w:rsidRPr="0000007A" w:rsidRDefault="00794A50"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7B63C9"/>
    <w:multiLevelType w:val="multilevel"/>
    <w:tmpl w:val="AE380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6CB4A30"/>
    <w:multiLevelType w:val="multilevel"/>
    <w:tmpl w:val="9EFE1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466F61"/>
    <w:multiLevelType w:val="multilevel"/>
    <w:tmpl w:val="6540DE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F10B4F"/>
    <w:multiLevelType w:val="multilevel"/>
    <w:tmpl w:val="16E0F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4311E7"/>
    <w:multiLevelType w:val="multilevel"/>
    <w:tmpl w:val="E5CC6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EDD1126"/>
    <w:multiLevelType w:val="multilevel"/>
    <w:tmpl w:val="479A71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7"/>
  </w:num>
  <w:num w:numId="3">
    <w:abstractNumId w:val="6"/>
  </w:num>
  <w:num w:numId="4">
    <w:abstractNumId w:val="11"/>
  </w:num>
  <w:num w:numId="5">
    <w:abstractNumId w:val="5"/>
  </w:num>
  <w:num w:numId="6">
    <w:abstractNumId w:val="0"/>
  </w:num>
  <w:num w:numId="7">
    <w:abstractNumId w:val="1"/>
  </w:num>
  <w:num w:numId="8">
    <w:abstractNumId w:val="15"/>
  </w:num>
  <w:num w:numId="9">
    <w:abstractNumId w:val="13"/>
  </w:num>
  <w:num w:numId="10">
    <w:abstractNumId w:val="2"/>
  </w:num>
  <w:num w:numId="11">
    <w:abstractNumId w:val="10"/>
  </w:num>
  <w:num w:numId="12">
    <w:abstractNumId w:val="12"/>
  </w:num>
  <w:num w:numId="13">
    <w:abstractNumId w:val="9"/>
  </w:num>
  <w:num w:numId="14">
    <w:abstractNumId w:val="4"/>
  </w:num>
  <w:num w:numId="15">
    <w:abstractNumId w:val="8"/>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proofState w:spelling="clean" w:grammar="clean"/>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15EC"/>
    <w:rsid w:val="00037D52"/>
    <w:rsid w:val="000450FC"/>
    <w:rsid w:val="00054BC4"/>
    <w:rsid w:val="00056CB0"/>
    <w:rsid w:val="0006257C"/>
    <w:rsid w:val="000627FE"/>
    <w:rsid w:val="0007151E"/>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3DA4"/>
    <w:rsid w:val="001E4B3D"/>
    <w:rsid w:val="001F24FF"/>
    <w:rsid w:val="001F2913"/>
    <w:rsid w:val="001F707F"/>
    <w:rsid w:val="002011F3"/>
    <w:rsid w:val="00201B85"/>
    <w:rsid w:val="00204D68"/>
    <w:rsid w:val="002105F7"/>
    <w:rsid w:val="002109D6"/>
    <w:rsid w:val="00220111"/>
    <w:rsid w:val="002218DB"/>
    <w:rsid w:val="0022369C"/>
    <w:rsid w:val="00226B32"/>
    <w:rsid w:val="002320EB"/>
    <w:rsid w:val="0023696A"/>
    <w:rsid w:val="002422CB"/>
    <w:rsid w:val="00245E23"/>
    <w:rsid w:val="0025366D"/>
    <w:rsid w:val="0025366F"/>
    <w:rsid w:val="00257F9E"/>
    <w:rsid w:val="00262634"/>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4103"/>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0EFF"/>
    <w:rsid w:val="005A4F17"/>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94A50"/>
    <w:rsid w:val="007A62F8"/>
    <w:rsid w:val="007B1099"/>
    <w:rsid w:val="007B54A4"/>
    <w:rsid w:val="007C6CDF"/>
    <w:rsid w:val="007D0246"/>
    <w:rsid w:val="007F5873"/>
    <w:rsid w:val="008126B7"/>
    <w:rsid w:val="00815F94"/>
    <w:rsid w:val="008224E2"/>
    <w:rsid w:val="00825DC9"/>
    <w:rsid w:val="0082676D"/>
    <w:rsid w:val="008324FC"/>
    <w:rsid w:val="00845534"/>
    <w:rsid w:val="00846F1F"/>
    <w:rsid w:val="008470AB"/>
    <w:rsid w:val="0085546D"/>
    <w:rsid w:val="0086369B"/>
    <w:rsid w:val="0087201B"/>
    <w:rsid w:val="008769F5"/>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5708D"/>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153E2"/>
    <w:rsid w:val="00B2236C"/>
    <w:rsid w:val="00B22FE6"/>
    <w:rsid w:val="00B3033D"/>
    <w:rsid w:val="00B334D9"/>
    <w:rsid w:val="00B53059"/>
    <w:rsid w:val="00B562D2"/>
    <w:rsid w:val="00B62087"/>
    <w:rsid w:val="00B62F41"/>
    <w:rsid w:val="00B63782"/>
    <w:rsid w:val="00B66599"/>
    <w:rsid w:val="00B760E1"/>
    <w:rsid w:val="00B82FFC"/>
    <w:rsid w:val="00BA1AB3"/>
    <w:rsid w:val="00BA6421"/>
    <w:rsid w:val="00BB21AB"/>
    <w:rsid w:val="00BB4FEC"/>
    <w:rsid w:val="00BC402F"/>
    <w:rsid w:val="00BD0DF5"/>
    <w:rsid w:val="00BD7527"/>
    <w:rsid w:val="00BE13EF"/>
    <w:rsid w:val="00BE40A5"/>
    <w:rsid w:val="00BE6454"/>
    <w:rsid w:val="00C01111"/>
    <w:rsid w:val="00C03A1D"/>
    <w:rsid w:val="00C0530C"/>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844A8"/>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499B"/>
    <w:rsid w:val="00D4782A"/>
    <w:rsid w:val="00D709EB"/>
    <w:rsid w:val="00D7603E"/>
    <w:rsid w:val="00D90124"/>
    <w:rsid w:val="00D9392F"/>
    <w:rsid w:val="00DA2679"/>
    <w:rsid w:val="00DA3C3D"/>
    <w:rsid w:val="00DA41F5"/>
    <w:rsid w:val="00DB7E1B"/>
    <w:rsid w:val="00DC1D81"/>
    <w:rsid w:val="00DD0C4A"/>
    <w:rsid w:val="00DD274C"/>
    <w:rsid w:val="00DE7D30"/>
    <w:rsid w:val="00E03C32"/>
    <w:rsid w:val="00E3111A"/>
    <w:rsid w:val="00E451EA"/>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85A47"/>
    <w:rsid w:val="00F96F54"/>
    <w:rsid w:val="00F978B8"/>
    <w:rsid w:val="00FA6528"/>
    <w:rsid w:val="00FB3DE3"/>
    <w:rsid w:val="00FB5BBE"/>
    <w:rsid w:val="00FC2E17"/>
    <w:rsid w:val="00FC432A"/>
    <w:rsid w:val="00FC6387"/>
    <w:rsid w:val="00FC6802"/>
    <w:rsid w:val="00FD53AB"/>
    <w:rsid w:val="00FD70A7"/>
    <w:rsid w:val="00FF09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61E190"/>
  <w15:docId w15:val="{71F129BD-4C5D-42C6-BE89-689889689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226B3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
    <w:name w:val="Unresolved Mention"/>
    <w:basedOn w:val="DefaultParagraphFont"/>
    <w:uiPriority w:val="99"/>
    <w:semiHidden/>
    <w:unhideWhenUsed/>
    <w:rsid w:val="0086369B"/>
    <w:rPr>
      <w:color w:val="605E5C"/>
      <w:shd w:val="clear" w:color="auto" w:fill="E1DFDD"/>
    </w:rPr>
  </w:style>
  <w:style w:type="character" w:customStyle="1" w:styleId="Heading3Char">
    <w:name w:val="Heading 3 Char"/>
    <w:basedOn w:val="DefaultParagraphFont"/>
    <w:link w:val="Heading3"/>
    <w:uiPriority w:val="9"/>
    <w:semiHidden/>
    <w:rsid w:val="00226B32"/>
    <w:rPr>
      <w:rFonts w:asciiTheme="majorHAnsi" w:eastAsiaTheme="majorEastAsia" w:hAnsiTheme="majorHAnsi" w:cstheme="majorBidi"/>
      <w:b/>
      <w:bCs/>
      <w:color w:val="4F81BD" w:themeColor="accent1"/>
      <w:sz w:val="24"/>
      <w:szCs w:val="24"/>
      <w:lang w:val="en-US" w:eastAsia="en-US"/>
    </w:rPr>
  </w:style>
  <w:style w:type="character" w:styleId="Strong">
    <w:name w:val="Strong"/>
    <w:basedOn w:val="DefaultParagraphFont"/>
    <w:uiPriority w:val="22"/>
    <w:qFormat/>
    <w:rsid w:val="00226B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03714253">
      <w:bodyDiv w:val="1"/>
      <w:marLeft w:val="0"/>
      <w:marRight w:val="0"/>
      <w:marTop w:val="0"/>
      <w:marBottom w:val="0"/>
      <w:divBdr>
        <w:top w:val="none" w:sz="0" w:space="0" w:color="auto"/>
        <w:left w:val="none" w:sz="0" w:space="0" w:color="auto"/>
        <w:bottom w:val="none" w:sz="0" w:space="0" w:color="auto"/>
        <w:right w:val="none" w:sz="0" w:space="0" w:color="auto"/>
      </w:divBdr>
    </w:div>
    <w:div w:id="531848232">
      <w:bodyDiv w:val="1"/>
      <w:marLeft w:val="0"/>
      <w:marRight w:val="0"/>
      <w:marTop w:val="0"/>
      <w:marBottom w:val="0"/>
      <w:divBdr>
        <w:top w:val="none" w:sz="0" w:space="0" w:color="auto"/>
        <w:left w:val="none" w:sz="0" w:space="0" w:color="auto"/>
        <w:bottom w:val="none" w:sz="0" w:space="0" w:color="auto"/>
        <w:right w:val="none" w:sz="0" w:space="0" w:color="auto"/>
      </w:divBdr>
    </w:div>
    <w:div w:id="606273655">
      <w:bodyDiv w:val="1"/>
      <w:marLeft w:val="0"/>
      <w:marRight w:val="0"/>
      <w:marTop w:val="0"/>
      <w:marBottom w:val="0"/>
      <w:divBdr>
        <w:top w:val="none" w:sz="0" w:space="0" w:color="auto"/>
        <w:left w:val="none" w:sz="0" w:space="0" w:color="auto"/>
        <w:bottom w:val="none" w:sz="0" w:space="0" w:color="auto"/>
        <w:right w:val="none" w:sz="0" w:space="0" w:color="auto"/>
      </w:divBdr>
    </w:div>
    <w:div w:id="700865945">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179924902">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302878545">
      <w:bodyDiv w:val="1"/>
      <w:marLeft w:val="0"/>
      <w:marRight w:val="0"/>
      <w:marTop w:val="0"/>
      <w:marBottom w:val="0"/>
      <w:divBdr>
        <w:top w:val="none" w:sz="0" w:space="0" w:color="auto"/>
        <w:left w:val="none" w:sz="0" w:space="0" w:color="auto"/>
        <w:bottom w:val="none" w:sz="0" w:space="0" w:color="auto"/>
        <w:right w:val="none" w:sz="0" w:space="0" w:color="auto"/>
      </w:divBdr>
    </w:div>
    <w:div w:id="1599174709">
      <w:bodyDiv w:val="1"/>
      <w:marLeft w:val="0"/>
      <w:marRight w:val="0"/>
      <w:marTop w:val="0"/>
      <w:marBottom w:val="0"/>
      <w:divBdr>
        <w:top w:val="none" w:sz="0" w:space="0" w:color="auto"/>
        <w:left w:val="none" w:sz="0" w:space="0" w:color="auto"/>
        <w:bottom w:val="none" w:sz="0" w:space="0" w:color="auto"/>
        <w:right w:val="none" w:sz="0" w:space="0" w:color="auto"/>
      </w:divBdr>
    </w:div>
    <w:div w:id="1612860741">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961492807">
      <w:bodyDiv w:val="1"/>
      <w:marLeft w:val="0"/>
      <w:marRight w:val="0"/>
      <w:marTop w:val="0"/>
      <w:marBottom w:val="0"/>
      <w:divBdr>
        <w:top w:val="none" w:sz="0" w:space="0" w:color="auto"/>
        <w:left w:val="none" w:sz="0" w:space="0" w:color="auto"/>
        <w:bottom w:val="none" w:sz="0" w:space="0" w:color="auto"/>
        <w:right w:val="none" w:sz="0" w:space="0" w:color="auto"/>
      </w:divBdr>
    </w:div>
    <w:div w:id="211328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3</Pages>
  <Words>1078</Words>
  <Characters>6150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7214</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96</cp:revision>
  <dcterms:created xsi:type="dcterms:W3CDTF">2023-08-30T09:21:00Z</dcterms:created>
  <dcterms:modified xsi:type="dcterms:W3CDTF">2025-03-12T12:19:00Z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