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7243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7243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7243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7243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7243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498876D" w:rsidR="0000007A" w:rsidRPr="00472431" w:rsidRDefault="0010542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47961" w:rsidRPr="00472431">
                <w:rPr>
                  <w:rStyle w:val="Hyperlink"/>
                  <w:rFonts w:ascii="Arial" w:hAnsi="Arial" w:cs="Arial"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47243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724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6116659" w:rsidR="0000007A" w:rsidRPr="0047243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47961" w:rsidRPr="00472431">
              <w:rPr>
                <w:rFonts w:ascii="Arial" w:hAnsi="Arial" w:cs="Arial"/>
                <w:b/>
                <w:bCs/>
                <w:sz w:val="20"/>
                <w:szCs w:val="20"/>
              </w:rPr>
              <w:t>3716</w:t>
            </w:r>
          </w:p>
        </w:tc>
      </w:tr>
      <w:tr w:rsidR="0000007A" w:rsidRPr="0047243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724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F772F19" w:rsidR="0000007A" w:rsidRPr="00472431" w:rsidRDefault="0014796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724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Significance of </w:t>
            </w:r>
            <w:proofErr w:type="spellStart"/>
            <w:r w:rsidRPr="00472431">
              <w:rPr>
                <w:rFonts w:ascii="Arial" w:hAnsi="Arial" w:cs="Arial"/>
                <w:b/>
                <w:sz w:val="20"/>
                <w:szCs w:val="20"/>
                <w:lang w:val="en-GB"/>
              </w:rPr>
              <w:t>Imunohematology</w:t>
            </w:r>
            <w:proofErr w:type="spellEnd"/>
            <w:r w:rsidRPr="004724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Research in Relation to </w:t>
            </w:r>
            <w:proofErr w:type="spellStart"/>
            <w:r w:rsidRPr="00472431">
              <w:rPr>
                <w:rFonts w:ascii="Arial" w:hAnsi="Arial" w:cs="Arial"/>
                <w:b/>
                <w:sz w:val="20"/>
                <w:szCs w:val="20"/>
                <w:lang w:val="en-GB"/>
              </w:rPr>
              <w:t>Menagement</w:t>
            </w:r>
            <w:proofErr w:type="spellEnd"/>
            <w:r w:rsidRPr="004724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</w:t>
            </w:r>
            <w:proofErr w:type="spellStart"/>
            <w:r w:rsidRPr="00472431">
              <w:rPr>
                <w:rFonts w:ascii="Arial" w:hAnsi="Arial" w:cs="Arial"/>
                <w:b/>
                <w:sz w:val="20"/>
                <w:szCs w:val="20"/>
                <w:lang w:val="en-GB"/>
              </w:rPr>
              <w:t>Hemolitical</w:t>
            </w:r>
            <w:proofErr w:type="spellEnd"/>
            <w:r w:rsidRPr="004724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Diseases of the Newborn in Republic of Macedonia</w:t>
            </w:r>
          </w:p>
        </w:tc>
      </w:tr>
      <w:tr w:rsidR="00CF0BBB" w:rsidRPr="0047243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7243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F180450" w:rsidR="00CF0BBB" w:rsidRPr="00472431" w:rsidRDefault="0014796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72431" w:rsidRDefault="00D27A79" w:rsidP="00D25DB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7243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243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72431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47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72431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72431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72431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7243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2431">
              <w:rPr>
                <w:rFonts w:ascii="Arial" w:hAnsi="Arial" w:cs="Arial"/>
                <w:lang w:val="en-GB"/>
              </w:rPr>
              <w:t>Author’s Feedback</w:t>
            </w:r>
            <w:r w:rsidRPr="0047243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7243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7243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472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47243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20E5FB4" w:rsidR="00F1171E" w:rsidRPr="00472431" w:rsidRDefault="00AA610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Hemolytic</w:t>
            </w:r>
            <w:proofErr w:type="spellEnd"/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disease is still part of everyday practice. Despite the introduction of anti-D prophylaxis, we are witnessing that it is still occurring. In addition, new antibodies of new sensitization are emerging. Therefore, </w:t>
            </w:r>
            <w:proofErr w:type="spellStart"/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immunohematological</w:t>
            </w:r>
            <w:proofErr w:type="spellEnd"/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testing in pregnancy is very important in order to minimize the occurrence of HDN.</w:t>
            </w:r>
          </w:p>
        </w:tc>
        <w:tc>
          <w:tcPr>
            <w:tcW w:w="1523" w:type="pct"/>
          </w:tcPr>
          <w:p w14:paraId="462A339C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2431" w14:paraId="0D8B5B2C" w14:textId="77777777" w:rsidTr="003B5D9B">
        <w:trPr>
          <w:trHeight w:val="845"/>
        </w:trPr>
        <w:tc>
          <w:tcPr>
            <w:tcW w:w="1265" w:type="pct"/>
            <w:noWrap/>
          </w:tcPr>
          <w:p w14:paraId="21CBA5FE" w14:textId="77777777" w:rsidR="00F1171E" w:rsidRPr="00472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72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F953112" w14:textId="77777777" w:rsidR="0083623E" w:rsidRPr="00472431" w:rsidRDefault="0083623E" w:rsidP="0083623E">
            <w:pPr>
              <w:pStyle w:val="Title"/>
              <w:ind w:left="0"/>
              <w:rPr>
                <w:b w:val="0"/>
                <w:bCs w:val="0"/>
                <w:sz w:val="20"/>
                <w:szCs w:val="20"/>
                <w:lang w:val="en-GB"/>
              </w:rPr>
            </w:pPr>
            <w:r w:rsidRPr="00472431">
              <w:rPr>
                <w:sz w:val="20"/>
                <w:szCs w:val="20"/>
                <w:lang w:val="en-GB"/>
              </w:rPr>
              <w:t>Some spelling errors in the title need to be corrected</w:t>
            </w:r>
            <w:r w:rsidRPr="00472431">
              <w:rPr>
                <w:b w:val="0"/>
                <w:bCs w:val="0"/>
                <w:sz w:val="20"/>
                <w:szCs w:val="20"/>
                <w:lang w:val="en-GB"/>
              </w:rPr>
              <w:t>:</w:t>
            </w:r>
          </w:p>
          <w:p w14:paraId="40C188AF" w14:textId="4083DC59" w:rsidR="0083623E" w:rsidRPr="00472431" w:rsidRDefault="0083623E" w:rsidP="0083623E">
            <w:pPr>
              <w:pStyle w:val="Title"/>
              <w:ind w:left="0"/>
              <w:rPr>
                <w:sz w:val="20"/>
                <w:szCs w:val="20"/>
              </w:rPr>
            </w:pPr>
            <w:r w:rsidRPr="00472431">
              <w:rPr>
                <w:sz w:val="20"/>
                <w:szCs w:val="20"/>
              </w:rPr>
              <w:t>The Significance of Im</w:t>
            </w:r>
            <w:r w:rsidRPr="00472431">
              <w:rPr>
                <w:color w:val="FF0000"/>
                <w:sz w:val="20"/>
                <w:szCs w:val="20"/>
              </w:rPr>
              <w:t>m</w:t>
            </w:r>
            <w:r w:rsidRPr="00472431">
              <w:rPr>
                <w:sz w:val="20"/>
                <w:szCs w:val="20"/>
              </w:rPr>
              <w:t>unohematology Research in Relation to M</w:t>
            </w:r>
            <w:r w:rsidRPr="00472431">
              <w:rPr>
                <w:color w:val="FF0000"/>
                <w:sz w:val="20"/>
                <w:szCs w:val="20"/>
              </w:rPr>
              <w:t>a</w:t>
            </w:r>
            <w:r w:rsidRPr="00472431">
              <w:rPr>
                <w:sz w:val="20"/>
                <w:szCs w:val="20"/>
              </w:rPr>
              <w:t xml:space="preserve">nagement of </w:t>
            </w:r>
            <w:proofErr w:type="spellStart"/>
            <w:r w:rsidRPr="00472431">
              <w:rPr>
                <w:strike/>
                <w:sz w:val="20"/>
                <w:szCs w:val="20"/>
              </w:rPr>
              <w:t>Hemolitical</w:t>
            </w:r>
            <w:proofErr w:type="spellEnd"/>
            <w:r w:rsidRPr="00472431">
              <w:rPr>
                <w:sz w:val="20"/>
                <w:szCs w:val="20"/>
              </w:rPr>
              <w:t xml:space="preserve"> </w:t>
            </w:r>
            <w:r w:rsidRPr="00472431">
              <w:rPr>
                <w:color w:val="FF0000"/>
                <w:sz w:val="20"/>
                <w:szCs w:val="20"/>
              </w:rPr>
              <w:t>Hemolytic</w:t>
            </w:r>
            <w:r w:rsidRPr="00472431">
              <w:rPr>
                <w:sz w:val="20"/>
                <w:szCs w:val="20"/>
              </w:rPr>
              <w:t xml:space="preserve"> Diseases of the Newborn in Republic of Macedonia</w:t>
            </w:r>
          </w:p>
          <w:p w14:paraId="794AA9A7" w14:textId="5BA57E2F" w:rsidR="00F1171E" w:rsidRPr="00472431" w:rsidRDefault="00F1171E" w:rsidP="0083623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2431" w14:paraId="5604762A" w14:textId="77777777" w:rsidTr="003B5D9B">
        <w:trPr>
          <w:trHeight w:val="737"/>
        </w:trPr>
        <w:tc>
          <w:tcPr>
            <w:tcW w:w="1265" w:type="pct"/>
            <w:noWrap/>
          </w:tcPr>
          <w:p w14:paraId="3635573D" w14:textId="77777777" w:rsidR="00F1171E" w:rsidRPr="004724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7243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FA6B13" w:rsidR="00F1171E" w:rsidRPr="00472431" w:rsidRDefault="00624356" w:rsidP="0083623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time period in which the research was conducted should be added. The results should be presented more clearly.</w:t>
            </w:r>
          </w:p>
        </w:tc>
        <w:tc>
          <w:tcPr>
            <w:tcW w:w="1523" w:type="pct"/>
          </w:tcPr>
          <w:p w14:paraId="1D54B730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2431" w14:paraId="2F579F54" w14:textId="77777777" w:rsidTr="003B5D9B">
        <w:trPr>
          <w:trHeight w:val="422"/>
        </w:trPr>
        <w:tc>
          <w:tcPr>
            <w:tcW w:w="1265" w:type="pct"/>
            <w:noWrap/>
          </w:tcPr>
          <w:p w14:paraId="04361F46" w14:textId="77777777" w:rsidR="00F1171E" w:rsidRPr="00472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6A4B226E" w:rsidR="00F1171E" w:rsidRPr="00472431" w:rsidRDefault="008362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2431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472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0EEF5BAD" w:rsidR="00F1171E" w:rsidRPr="00472431" w:rsidRDefault="00AA610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Immunohematological</w:t>
            </w:r>
            <w:proofErr w:type="spellEnd"/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testing in pregnancy is very important to minimize the occurrence of HDN. </w:t>
            </w:r>
            <w:proofErr w:type="spellStart"/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Hemolytic</w:t>
            </w:r>
            <w:proofErr w:type="spellEnd"/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disease is still part of everyday practice. The emergence of new antibodies imposes the need to screen and identify RBC antibodies in all pregnant women. </w:t>
            </w:r>
            <w:r w:rsidR="0083623E"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– The Authors should more precisely state the techniques for screening and antibodies </w:t>
            </w:r>
            <w:proofErr w:type="gramStart"/>
            <w:r w:rsidR="0083623E"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identification  in</w:t>
            </w:r>
            <w:proofErr w:type="gramEnd"/>
            <w:r w:rsidR="0083623E"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Materials and Methods.</w:t>
            </w:r>
          </w:p>
        </w:tc>
        <w:tc>
          <w:tcPr>
            <w:tcW w:w="1523" w:type="pct"/>
          </w:tcPr>
          <w:p w14:paraId="4614DFC3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243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72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20077805" w:rsidR="00F1171E" w:rsidRPr="00472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90BB5AE" w14:textId="1FFDA85C" w:rsidR="00F1171E" w:rsidRPr="00472431" w:rsidRDefault="00BA535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there are not enough references and they should be more recent</w:t>
            </w:r>
            <w:r w:rsidR="00182D48" w:rsidRPr="0047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095E40C3" w14:textId="77777777" w:rsidR="00732D70" w:rsidRPr="00472431" w:rsidRDefault="00732D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517E0F" w14:textId="77777777" w:rsidR="00732D70" w:rsidRPr="00472431" w:rsidRDefault="00732D7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Dziegiel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MH,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Krog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GR, Hansen AT, Olsen M,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Lausen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B,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Nørgaard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LN, Bergholt T,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Rieneck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K, Clausen FB. Laboratory Monitoring of Mother, Fetus, and Newborn in Hemolytic Disease of Fetus and Newborn.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Transfus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Med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Hemother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2021 Sep 8;48(5):306-315.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 10.1159/000518782.</w:t>
            </w:r>
          </w:p>
          <w:p w14:paraId="6A17E396" w14:textId="77777777" w:rsidR="00732D70" w:rsidRPr="00472431" w:rsidRDefault="00732D7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557242C" w14:textId="64DCBA6A" w:rsidR="00732D70" w:rsidRPr="00472431" w:rsidRDefault="00732D7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 Winter DP, Kaminski A,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Tjoa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ML,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Oepkes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D. Hemolytic disease of the fetus and newborn: systematic literature review of the antenatal landscape. BMC Pregnancy Childbirth. 2023 Jan 7;23(1):12.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 10.1186/s12884-022-05329-z.</w:t>
            </w:r>
          </w:p>
          <w:p w14:paraId="26B34B41" w14:textId="77777777" w:rsidR="00182D48" w:rsidRPr="00472431" w:rsidRDefault="00182D48" w:rsidP="00182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75ABFE7" w14:textId="77777777" w:rsidR="00182D48" w:rsidRPr="00472431" w:rsidRDefault="00182D48" w:rsidP="00182D4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Nikolić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LI,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Čolak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ES,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Kadija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SA,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Ilić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Mostić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TŽ,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Mladenović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NN,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Marković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SZ, et al. The role of the Kidd-antibodies in posttransfusion reactions. Hospital Pharmacology - International Multidisciplinary </w:t>
            </w:r>
            <w:proofErr w:type="gram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Journal .</w:t>
            </w:r>
            <w:proofErr w:type="gram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2019;6(2):794-9.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 </w:t>
            </w:r>
            <w:hyperlink r:id="rId8" w:tgtFrame="_blank" w:history="1">
              <w:r w:rsidRPr="00472431">
                <w:rPr>
                  <w:rStyle w:val="Hyperlink"/>
                  <w:rFonts w:ascii="Arial" w:eastAsia="Arial Unicode MS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10.5937/hpimj1902794N</w:t>
              </w:r>
            </w:hyperlink>
          </w:p>
          <w:p w14:paraId="2F08DD26" w14:textId="77777777" w:rsidR="00732D70" w:rsidRPr="00472431" w:rsidRDefault="00732D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2561C509" w14:textId="5D282E8A" w:rsidR="00732D70" w:rsidRPr="00472431" w:rsidRDefault="00732D7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Jiang LL, Bi SH, Yu J, Zhao FX, Teng M, Teng RJ. Severe hemolytic disease of the newborn caused by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JKb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antibody: Two case reports and literature review. Medicine (Baltimore). 2023 Jul 28;102(30</w:t>
            </w:r>
            <w:proofErr w:type="gram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):e</w:t>
            </w:r>
            <w:proofErr w:type="gram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34390. </w:t>
            </w:r>
            <w:proofErr w:type="spellStart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doi</w:t>
            </w:r>
            <w:proofErr w:type="spellEnd"/>
            <w:r w:rsidRPr="0047243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 10.1097/MD.0000000000034390.</w:t>
            </w:r>
          </w:p>
          <w:p w14:paraId="24FE0567" w14:textId="3B3084EC" w:rsidR="00732D70" w:rsidRPr="00472431" w:rsidRDefault="00732D70" w:rsidP="00182D4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7243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72431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472431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724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7243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7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54A4963F" w:rsidR="00F1171E" w:rsidRPr="00472431" w:rsidRDefault="00BA5357" w:rsidP="007222C8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bookmarkStart w:id="0" w:name="_GoBack"/>
            <w:bookmarkEnd w:id="0"/>
            <w:r w:rsidRPr="00472431">
              <w:rPr>
                <w:rFonts w:ascii="Arial" w:hAnsi="Arial" w:cs="Arial"/>
                <w:sz w:val="20"/>
                <w:szCs w:val="20"/>
                <w:lang w:val="sr-Latn-RS"/>
              </w:rPr>
              <w:t>The English quality of the article should be improved.</w:t>
            </w:r>
          </w:p>
          <w:p w14:paraId="297F52DB" w14:textId="77777777" w:rsidR="00F1171E" w:rsidRPr="0047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7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7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72431" w14:paraId="20A16C0C" w14:textId="77777777" w:rsidTr="00D25DB7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7243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7243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7243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7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2851F3F5" w:rsidR="00F1171E" w:rsidRPr="00472431" w:rsidRDefault="0083623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sz w:val="20"/>
                <w:szCs w:val="20"/>
                <w:lang w:val="en-GB"/>
              </w:rPr>
              <w:t>The article needs to be improved and the English corrected.</w:t>
            </w:r>
          </w:p>
          <w:p w14:paraId="15DFD0E8" w14:textId="77777777" w:rsidR="00F1171E" w:rsidRPr="0047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7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724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0D2619" w:rsidRPr="00472431" w14:paraId="28A58211" w14:textId="77777777" w:rsidTr="00D25DB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0C76" w14:textId="77777777" w:rsidR="000D2619" w:rsidRPr="00472431" w:rsidRDefault="000D2619" w:rsidP="0091652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7243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7243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6A8E6A7" w14:textId="77777777" w:rsidR="000D2619" w:rsidRPr="00472431" w:rsidRDefault="000D2619" w:rsidP="0091652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D2619" w:rsidRPr="00472431" w14:paraId="621B27E1" w14:textId="77777777" w:rsidTr="00D25DB7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8124" w14:textId="77777777" w:rsidR="000D2619" w:rsidRPr="00472431" w:rsidRDefault="000D2619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4068" w14:textId="77777777" w:rsidR="000D2619" w:rsidRPr="00472431" w:rsidRDefault="000D2619" w:rsidP="0091652F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7243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69B1B935" w14:textId="77777777" w:rsidR="000D2619" w:rsidRPr="00472431" w:rsidRDefault="000D2619" w:rsidP="0091652F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7243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7243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7243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D2619" w:rsidRPr="00472431" w14:paraId="694CC0D6" w14:textId="77777777" w:rsidTr="00D25DB7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C5B8" w14:textId="77777777" w:rsidR="000D2619" w:rsidRPr="00472431" w:rsidRDefault="000D2619" w:rsidP="0091652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7243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20EFBAA" w14:textId="77777777" w:rsidR="000D2619" w:rsidRPr="00472431" w:rsidRDefault="000D2619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57BC" w14:textId="77777777" w:rsidR="000D2619" w:rsidRPr="00472431" w:rsidRDefault="000D2619" w:rsidP="0091652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724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724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724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407C33B" w14:textId="77777777" w:rsidR="000D2619" w:rsidRPr="00472431" w:rsidRDefault="000D2619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D9728B" w14:textId="77777777" w:rsidR="000D2619" w:rsidRPr="00472431" w:rsidRDefault="000D2619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290C1C9C" w14:textId="77777777" w:rsidR="000D2619" w:rsidRPr="00472431" w:rsidRDefault="000D2619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B2458B" w14:textId="77777777" w:rsidR="000D2619" w:rsidRPr="00472431" w:rsidRDefault="000D2619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22BA2A" w14:textId="77777777" w:rsidR="000D2619" w:rsidRPr="00472431" w:rsidRDefault="000D2619" w:rsidP="0091652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08EBAF1" w14:textId="77777777" w:rsidR="000D2619" w:rsidRPr="00472431" w:rsidRDefault="000D2619" w:rsidP="000D261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D2619" w:rsidRPr="00472431" w14:paraId="6FA4B4DD" w14:textId="77777777" w:rsidTr="00D25DB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CDC4" w14:textId="77777777" w:rsidR="000D2619" w:rsidRPr="00D25DB7" w:rsidRDefault="000D2619" w:rsidP="0091652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25D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531B976" w14:textId="77777777" w:rsidR="000D2619" w:rsidRPr="00472431" w:rsidRDefault="000D2619" w:rsidP="0091652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D2619" w:rsidRPr="00472431" w14:paraId="0B9C6036" w14:textId="77777777" w:rsidTr="00D25DB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69B0" w14:textId="77777777" w:rsidR="000D2619" w:rsidRPr="00472431" w:rsidRDefault="000D2619" w:rsidP="009165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51E3" w14:textId="7624B354" w:rsidR="000D2619" w:rsidRPr="00472431" w:rsidRDefault="00D25DB7" w:rsidP="009165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25DB7">
              <w:rPr>
                <w:rFonts w:ascii="Arial" w:hAnsi="Arial" w:cs="Arial"/>
                <w:b/>
                <w:bCs/>
                <w:sz w:val="20"/>
                <w:szCs w:val="20"/>
              </w:rPr>
              <w:t>Ljubinka</w:t>
            </w:r>
            <w:proofErr w:type="spellEnd"/>
            <w:r w:rsidRPr="00D25D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Nikolic</w:t>
            </w:r>
          </w:p>
        </w:tc>
      </w:tr>
      <w:tr w:rsidR="000D2619" w:rsidRPr="00472431" w14:paraId="7C850CB1" w14:textId="77777777" w:rsidTr="00D25DB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BCEE" w14:textId="77777777" w:rsidR="000D2619" w:rsidRPr="00472431" w:rsidRDefault="000D2619" w:rsidP="009165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7243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3AA9D" w14:textId="42C44DB4" w:rsidR="000D2619" w:rsidRPr="00472431" w:rsidRDefault="00D25DB7" w:rsidP="00D25DB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25D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Clinical Centre of Serbia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25D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Serbia</w:t>
            </w:r>
          </w:p>
        </w:tc>
      </w:tr>
    </w:tbl>
    <w:p w14:paraId="1744E355" w14:textId="77777777" w:rsidR="000D2619" w:rsidRPr="00472431" w:rsidRDefault="000D2619" w:rsidP="000D2619">
      <w:pPr>
        <w:rPr>
          <w:rFonts w:ascii="Arial" w:hAnsi="Arial" w:cs="Arial"/>
          <w:sz w:val="20"/>
          <w:szCs w:val="20"/>
        </w:rPr>
      </w:pPr>
    </w:p>
    <w:p w14:paraId="48D1DF43" w14:textId="77777777" w:rsidR="000D2619" w:rsidRPr="00472431" w:rsidRDefault="000D2619" w:rsidP="000D2619">
      <w:pPr>
        <w:rPr>
          <w:rFonts w:ascii="Arial" w:hAnsi="Arial" w:cs="Arial"/>
          <w:sz w:val="20"/>
          <w:szCs w:val="20"/>
        </w:rPr>
      </w:pPr>
    </w:p>
    <w:p w14:paraId="366EEDB3" w14:textId="77777777" w:rsidR="000D2619" w:rsidRPr="00472431" w:rsidRDefault="000D2619" w:rsidP="000D2619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4724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7243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D170F" w14:textId="77777777" w:rsidR="00105425" w:rsidRPr="0000007A" w:rsidRDefault="00105425" w:rsidP="0099583E">
      <w:r>
        <w:separator/>
      </w:r>
    </w:p>
  </w:endnote>
  <w:endnote w:type="continuationSeparator" w:id="0">
    <w:p w14:paraId="48E49136" w14:textId="77777777" w:rsidR="00105425" w:rsidRPr="0000007A" w:rsidRDefault="0010542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26B14" w14:textId="77777777" w:rsidR="00105425" w:rsidRPr="0000007A" w:rsidRDefault="00105425" w:rsidP="0099583E">
      <w:r>
        <w:separator/>
      </w:r>
    </w:p>
  </w:footnote>
  <w:footnote w:type="continuationSeparator" w:id="0">
    <w:p w14:paraId="2685D8B7" w14:textId="77777777" w:rsidR="00105425" w:rsidRPr="0000007A" w:rsidRDefault="0010542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2619"/>
    <w:rsid w:val="000F6EA8"/>
    <w:rsid w:val="00101322"/>
    <w:rsid w:val="00105425"/>
    <w:rsid w:val="00121FFA"/>
    <w:rsid w:val="0012616A"/>
    <w:rsid w:val="00136984"/>
    <w:rsid w:val="00142A9C"/>
    <w:rsid w:val="00147961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D48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619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5D9B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2431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0BCD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4356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2D70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623E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2EB7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149A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6103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35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106"/>
    <w:rsid w:val="00C635B6"/>
    <w:rsid w:val="00C70DFC"/>
    <w:rsid w:val="00C82466"/>
    <w:rsid w:val="00C84097"/>
    <w:rsid w:val="00CA4B20"/>
    <w:rsid w:val="00CA7853"/>
    <w:rsid w:val="00CB429B"/>
    <w:rsid w:val="00CC2753"/>
    <w:rsid w:val="00CC2BDF"/>
    <w:rsid w:val="00CD093E"/>
    <w:rsid w:val="00CD1556"/>
    <w:rsid w:val="00CD1FD7"/>
    <w:rsid w:val="00CD5091"/>
    <w:rsid w:val="00CD587C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2F6F"/>
    <w:rsid w:val="00D2364C"/>
    <w:rsid w:val="00D24CBE"/>
    <w:rsid w:val="00D25DB7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97B4A"/>
    <w:rsid w:val="00EA2839"/>
    <w:rsid w:val="00EB3E91"/>
    <w:rsid w:val="00EB6E15"/>
    <w:rsid w:val="00EC6894"/>
    <w:rsid w:val="00ED6B12"/>
    <w:rsid w:val="00ED7400"/>
    <w:rsid w:val="00EF326D"/>
    <w:rsid w:val="00EF53FE"/>
    <w:rsid w:val="00EF62E6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83623E"/>
    <w:pPr>
      <w:widowControl w:val="0"/>
      <w:autoSpaceDE w:val="0"/>
      <w:autoSpaceDN w:val="0"/>
      <w:ind w:left="113" w:right="106"/>
      <w:jc w:val="both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3E"/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937/hpimj1902794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102</cp:revision>
  <dcterms:created xsi:type="dcterms:W3CDTF">2023-08-30T09:21:00Z</dcterms:created>
  <dcterms:modified xsi:type="dcterms:W3CDTF">2025-03-07T04:24:00Z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