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211470" w14:paraId="1643A4CA" w14:textId="77777777" w:rsidTr="004847FF">
        <w:trPr>
          <w:trHeight w:val="450"/>
        </w:trPr>
        <w:tc>
          <w:tcPr>
            <w:tcW w:w="5000" w:type="pct"/>
            <w:gridSpan w:val="2"/>
            <w:tcBorders>
              <w:top w:val="nil"/>
              <w:left w:val="nil"/>
              <w:right w:val="nil"/>
            </w:tcBorders>
          </w:tcPr>
          <w:p w14:paraId="4C55E51F" w14:textId="77777777" w:rsidR="00602F7D" w:rsidRPr="00211470" w:rsidRDefault="00602F7D" w:rsidP="00F2643C">
            <w:pPr>
              <w:pStyle w:val="Heading2"/>
              <w:jc w:val="left"/>
              <w:rPr>
                <w:rFonts w:ascii="Arial" w:hAnsi="Arial" w:cs="Arial"/>
                <w:b w:val="0"/>
                <w:bCs w:val="0"/>
                <w:lang w:val="en-US"/>
              </w:rPr>
            </w:pPr>
            <w:bookmarkStart w:id="0" w:name="_GoBack"/>
          </w:p>
        </w:tc>
      </w:tr>
      <w:tr w:rsidR="0000007A" w:rsidRPr="00211470" w14:paraId="127EAD7E" w14:textId="77777777" w:rsidTr="00F33C84">
        <w:trPr>
          <w:trHeight w:val="413"/>
        </w:trPr>
        <w:tc>
          <w:tcPr>
            <w:tcW w:w="1234" w:type="pct"/>
          </w:tcPr>
          <w:p w14:paraId="3C159AA5" w14:textId="77777777" w:rsidR="0000007A" w:rsidRPr="00211470" w:rsidRDefault="00D27A79" w:rsidP="00696CAD">
            <w:pPr>
              <w:pStyle w:val="BodyText"/>
              <w:ind w:left="90"/>
              <w:jc w:val="left"/>
              <w:rPr>
                <w:rFonts w:ascii="Arial" w:hAnsi="Arial" w:cs="Arial"/>
                <w:bCs/>
                <w:sz w:val="20"/>
                <w:szCs w:val="20"/>
                <w:lang w:val="en-GB"/>
              </w:rPr>
            </w:pPr>
            <w:r w:rsidRPr="00211470">
              <w:rPr>
                <w:rFonts w:ascii="Arial" w:hAnsi="Arial" w:cs="Arial"/>
                <w:bCs/>
                <w:sz w:val="20"/>
                <w:szCs w:val="20"/>
                <w:lang w:val="en-GB"/>
              </w:rPr>
              <w:t xml:space="preserve">Book </w:t>
            </w:r>
            <w:r w:rsidR="0000007A" w:rsidRPr="00211470">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23E174FA" w:rsidR="0000007A" w:rsidRPr="00211470" w:rsidRDefault="00DA2252" w:rsidP="00054BC4">
            <w:pPr>
              <w:pStyle w:val="NormalWeb"/>
              <w:rPr>
                <w:rFonts w:ascii="Arial" w:hAnsi="Arial" w:cs="Arial"/>
                <w:b/>
                <w:bCs/>
                <w:sz w:val="20"/>
                <w:szCs w:val="20"/>
                <w:u w:val="single"/>
              </w:rPr>
            </w:pPr>
            <w:hyperlink r:id="rId7" w:history="1">
              <w:r w:rsidR="00786447" w:rsidRPr="00211470">
                <w:rPr>
                  <w:rStyle w:val="Hyperlink"/>
                  <w:rFonts w:ascii="Arial" w:hAnsi="Arial" w:cs="Arial"/>
                  <w:sz w:val="20"/>
                  <w:szCs w:val="20"/>
                </w:rPr>
                <w:t>Business, Management and Economics: Research Progress</w:t>
              </w:r>
            </w:hyperlink>
          </w:p>
        </w:tc>
      </w:tr>
      <w:tr w:rsidR="0000007A" w:rsidRPr="00211470" w14:paraId="73C90375" w14:textId="77777777" w:rsidTr="002E7787">
        <w:trPr>
          <w:trHeight w:val="290"/>
        </w:trPr>
        <w:tc>
          <w:tcPr>
            <w:tcW w:w="1234" w:type="pct"/>
          </w:tcPr>
          <w:p w14:paraId="20D28135" w14:textId="77777777" w:rsidR="0000007A" w:rsidRPr="00211470" w:rsidRDefault="0000007A" w:rsidP="00696CAD">
            <w:pPr>
              <w:pStyle w:val="BodyText"/>
              <w:ind w:left="90"/>
              <w:jc w:val="left"/>
              <w:rPr>
                <w:rFonts w:ascii="Arial" w:hAnsi="Arial" w:cs="Arial"/>
                <w:bCs/>
                <w:sz w:val="20"/>
                <w:szCs w:val="20"/>
                <w:lang w:val="en-GB"/>
              </w:rPr>
            </w:pPr>
            <w:r w:rsidRPr="00211470">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E4188A0" w:rsidR="0000007A" w:rsidRPr="00211470" w:rsidRDefault="00E72A8E" w:rsidP="00F3669D">
            <w:pPr>
              <w:pStyle w:val="NormalWeb"/>
              <w:spacing w:before="0" w:beforeAutospacing="0" w:after="0" w:afterAutospacing="0"/>
              <w:rPr>
                <w:rFonts w:ascii="Arial" w:hAnsi="Arial" w:cs="Arial"/>
                <w:b/>
                <w:bCs/>
                <w:sz w:val="20"/>
                <w:szCs w:val="20"/>
                <w:highlight w:val="yellow"/>
                <w:lang w:val="en-GB"/>
              </w:rPr>
            </w:pPr>
            <w:r w:rsidRPr="00211470">
              <w:rPr>
                <w:rFonts w:ascii="Arial" w:hAnsi="Arial" w:cs="Arial"/>
                <w:b/>
                <w:bCs/>
                <w:sz w:val="20"/>
                <w:szCs w:val="20"/>
                <w:lang w:val="en-GB"/>
              </w:rPr>
              <w:t>Ms_BP</w:t>
            </w:r>
            <w:r w:rsidR="00FC432A" w:rsidRPr="00211470">
              <w:rPr>
                <w:rFonts w:ascii="Arial" w:hAnsi="Arial" w:cs="Arial"/>
                <w:b/>
                <w:bCs/>
                <w:sz w:val="20"/>
                <w:szCs w:val="20"/>
                <w:lang w:val="en-GB"/>
              </w:rPr>
              <w:t>R</w:t>
            </w:r>
            <w:r w:rsidRPr="00211470">
              <w:rPr>
                <w:rFonts w:ascii="Arial" w:hAnsi="Arial" w:cs="Arial"/>
                <w:b/>
                <w:bCs/>
                <w:sz w:val="20"/>
                <w:szCs w:val="20"/>
                <w:lang w:val="en-GB"/>
              </w:rPr>
              <w:t>_</w:t>
            </w:r>
            <w:r w:rsidR="00786447" w:rsidRPr="00211470">
              <w:rPr>
                <w:rFonts w:ascii="Arial" w:hAnsi="Arial" w:cs="Arial"/>
                <w:b/>
                <w:bCs/>
                <w:sz w:val="20"/>
                <w:szCs w:val="20"/>
                <w:lang w:val="en-GB"/>
              </w:rPr>
              <w:t>3904</w:t>
            </w:r>
          </w:p>
        </w:tc>
      </w:tr>
      <w:tr w:rsidR="0000007A" w:rsidRPr="00211470" w14:paraId="05B60576" w14:textId="77777777" w:rsidTr="002109D6">
        <w:trPr>
          <w:trHeight w:val="331"/>
        </w:trPr>
        <w:tc>
          <w:tcPr>
            <w:tcW w:w="1234" w:type="pct"/>
          </w:tcPr>
          <w:p w14:paraId="0196A627" w14:textId="77777777" w:rsidR="0000007A" w:rsidRPr="00211470" w:rsidRDefault="0000007A" w:rsidP="00696CAD">
            <w:pPr>
              <w:pStyle w:val="BodyText"/>
              <w:ind w:left="90"/>
              <w:jc w:val="left"/>
              <w:rPr>
                <w:rFonts w:ascii="Arial" w:hAnsi="Arial" w:cs="Arial"/>
                <w:bCs/>
                <w:sz w:val="20"/>
                <w:szCs w:val="20"/>
                <w:lang w:val="en-GB"/>
              </w:rPr>
            </w:pPr>
            <w:r w:rsidRPr="00211470">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CF4E981" w:rsidR="0000007A" w:rsidRPr="00211470" w:rsidRDefault="00786447" w:rsidP="000450FC">
            <w:pPr>
              <w:pStyle w:val="NormalWeb"/>
              <w:spacing w:before="0" w:beforeAutospacing="0" w:after="0" w:afterAutospacing="0"/>
              <w:rPr>
                <w:rFonts w:ascii="Arial" w:hAnsi="Arial" w:cs="Arial"/>
                <w:b/>
                <w:sz w:val="20"/>
                <w:szCs w:val="20"/>
                <w:highlight w:val="yellow"/>
                <w:lang w:val="en-GB"/>
              </w:rPr>
            </w:pPr>
            <w:r w:rsidRPr="00211470">
              <w:rPr>
                <w:rFonts w:ascii="Arial" w:hAnsi="Arial" w:cs="Arial"/>
                <w:b/>
                <w:sz w:val="20"/>
                <w:szCs w:val="20"/>
                <w:lang w:val="en-GB"/>
              </w:rPr>
              <w:t>Promoting a shift towards a multi-pronged Adaptive Leadership style amidst the COVID-19 crisis within a supermarket setting</w:t>
            </w:r>
          </w:p>
        </w:tc>
      </w:tr>
      <w:tr w:rsidR="00CF0BBB" w:rsidRPr="00211470" w14:paraId="6D508B1C" w14:textId="77777777" w:rsidTr="002E7787">
        <w:trPr>
          <w:trHeight w:val="332"/>
        </w:trPr>
        <w:tc>
          <w:tcPr>
            <w:tcW w:w="1234" w:type="pct"/>
          </w:tcPr>
          <w:p w14:paraId="32FC28F7" w14:textId="77777777" w:rsidR="00CF0BBB" w:rsidRPr="00211470" w:rsidRDefault="00CF0BBB" w:rsidP="00696CAD">
            <w:pPr>
              <w:pStyle w:val="BodyText"/>
              <w:ind w:left="90"/>
              <w:jc w:val="left"/>
              <w:rPr>
                <w:rFonts w:ascii="Arial" w:hAnsi="Arial" w:cs="Arial"/>
                <w:bCs/>
                <w:sz w:val="20"/>
                <w:szCs w:val="20"/>
                <w:lang w:val="en-GB"/>
              </w:rPr>
            </w:pPr>
            <w:r w:rsidRPr="00211470">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3ED39841" w:rsidR="00CF0BBB" w:rsidRPr="00211470" w:rsidRDefault="00786447" w:rsidP="000450FC">
            <w:pPr>
              <w:pStyle w:val="NormalWeb"/>
              <w:spacing w:before="0" w:beforeAutospacing="0" w:after="0" w:afterAutospacing="0"/>
              <w:rPr>
                <w:rFonts w:ascii="Arial" w:hAnsi="Arial" w:cs="Arial"/>
                <w:b/>
                <w:sz w:val="20"/>
                <w:szCs w:val="20"/>
                <w:lang w:val="en-GB"/>
              </w:rPr>
            </w:pPr>
            <w:r w:rsidRPr="00211470">
              <w:rPr>
                <w:rFonts w:ascii="Arial" w:hAnsi="Arial" w:cs="Arial"/>
                <w:b/>
                <w:sz w:val="20"/>
                <w:szCs w:val="20"/>
                <w:lang w:val="en-GB"/>
              </w:rPr>
              <w:t>Book chapter</w:t>
            </w:r>
          </w:p>
        </w:tc>
      </w:tr>
    </w:tbl>
    <w:p w14:paraId="5A743ECE" w14:textId="77777777" w:rsidR="00D27A79" w:rsidRPr="00211470" w:rsidRDefault="00D27A79" w:rsidP="00786447">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10067"/>
        <w:gridCol w:w="5732"/>
      </w:tblGrid>
      <w:tr w:rsidR="00F1171E" w:rsidRPr="00211470" w14:paraId="71A94C1F" w14:textId="77777777" w:rsidTr="007222C8">
        <w:tc>
          <w:tcPr>
            <w:tcW w:w="5000" w:type="pct"/>
            <w:gridSpan w:val="3"/>
            <w:tcBorders>
              <w:top w:val="nil"/>
              <w:left w:val="nil"/>
              <w:right w:val="nil"/>
            </w:tcBorders>
            <w:noWrap/>
          </w:tcPr>
          <w:p w14:paraId="0BC15285" w14:textId="75BEB51F" w:rsidR="00F1171E" w:rsidRPr="00211470" w:rsidRDefault="00F1171E" w:rsidP="007222C8">
            <w:pPr>
              <w:pStyle w:val="Heading2"/>
              <w:jc w:val="left"/>
              <w:rPr>
                <w:rFonts w:ascii="Arial" w:hAnsi="Arial" w:cs="Arial"/>
                <w:lang w:val="en-GB"/>
              </w:rPr>
            </w:pPr>
            <w:r w:rsidRPr="00211470">
              <w:rPr>
                <w:rFonts w:ascii="Arial" w:hAnsi="Arial" w:cs="Arial"/>
                <w:highlight w:val="yellow"/>
                <w:lang w:val="en-GB"/>
              </w:rPr>
              <w:t>PART  1:</w:t>
            </w:r>
            <w:r w:rsidRPr="00211470">
              <w:rPr>
                <w:rFonts w:ascii="Arial" w:hAnsi="Arial" w:cs="Arial"/>
                <w:lang w:val="en-GB"/>
              </w:rPr>
              <w:t xml:space="preserve"> Comments</w:t>
            </w:r>
          </w:p>
          <w:p w14:paraId="1287753C" w14:textId="77777777" w:rsidR="00F1171E" w:rsidRPr="00211470" w:rsidRDefault="00F1171E" w:rsidP="007222C8">
            <w:pPr>
              <w:rPr>
                <w:rFonts w:ascii="Arial" w:hAnsi="Arial" w:cs="Arial"/>
                <w:sz w:val="20"/>
                <w:szCs w:val="20"/>
                <w:lang w:val="en-GB"/>
              </w:rPr>
            </w:pPr>
          </w:p>
        </w:tc>
      </w:tr>
      <w:tr w:rsidR="00F1171E" w:rsidRPr="00211470" w14:paraId="5EA12279" w14:textId="77777777" w:rsidTr="00211470">
        <w:tc>
          <w:tcPr>
            <w:tcW w:w="1265" w:type="pct"/>
            <w:noWrap/>
          </w:tcPr>
          <w:p w14:paraId="7AE9682F" w14:textId="77777777" w:rsidR="00F1171E" w:rsidRPr="00211470" w:rsidRDefault="00F1171E" w:rsidP="007222C8">
            <w:pPr>
              <w:pStyle w:val="Heading2"/>
              <w:jc w:val="left"/>
              <w:rPr>
                <w:rFonts w:ascii="Arial" w:hAnsi="Arial" w:cs="Arial"/>
                <w:lang w:val="en-GB"/>
              </w:rPr>
            </w:pPr>
          </w:p>
        </w:tc>
        <w:tc>
          <w:tcPr>
            <w:tcW w:w="2380" w:type="pct"/>
          </w:tcPr>
          <w:p w14:paraId="674EDCCA" w14:textId="77777777" w:rsidR="00F1171E" w:rsidRPr="00211470" w:rsidRDefault="00F1171E" w:rsidP="007222C8">
            <w:pPr>
              <w:pStyle w:val="Heading2"/>
              <w:jc w:val="left"/>
              <w:rPr>
                <w:rFonts w:ascii="Arial" w:hAnsi="Arial" w:cs="Arial"/>
                <w:lang w:val="en-GB"/>
              </w:rPr>
            </w:pPr>
            <w:r w:rsidRPr="00211470">
              <w:rPr>
                <w:rFonts w:ascii="Arial" w:hAnsi="Arial" w:cs="Arial"/>
                <w:lang w:val="en-GB"/>
              </w:rPr>
              <w:t>Reviewer’s comment</w:t>
            </w:r>
          </w:p>
        </w:tc>
        <w:tc>
          <w:tcPr>
            <w:tcW w:w="1355" w:type="pct"/>
          </w:tcPr>
          <w:p w14:paraId="57792C30" w14:textId="77777777" w:rsidR="00F1171E" w:rsidRPr="00211470" w:rsidRDefault="00F1171E" w:rsidP="007222C8">
            <w:pPr>
              <w:pStyle w:val="Heading2"/>
              <w:jc w:val="left"/>
              <w:rPr>
                <w:rFonts w:ascii="Arial" w:hAnsi="Arial" w:cs="Arial"/>
                <w:b w:val="0"/>
                <w:lang w:val="en-GB"/>
              </w:rPr>
            </w:pPr>
            <w:r w:rsidRPr="00211470">
              <w:rPr>
                <w:rFonts w:ascii="Arial" w:hAnsi="Arial" w:cs="Arial"/>
                <w:lang w:val="en-GB"/>
              </w:rPr>
              <w:t>Author’s Feedback</w:t>
            </w:r>
            <w:r w:rsidRPr="00211470">
              <w:rPr>
                <w:rFonts w:ascii="Arial" w:hAnsi="Arial" w:cs="Arial"/>
                <w:b w:val="0"/>
                <w:lang w:val="en-GB"/>
              </w:rPr>
              <w:t xml:space="preserve"> </w:t>
            </w:r>
            <w:r w:rsidRPr="00211470">
              <w:rPr>
                <w:rFonts w:ascii="Arial" w:hAnsi="Arial" w:cs="Arial"/>
                <w:b w:val="0"/>
                <w:i/>
                <w:lang w:val="en-GB"/>
              </w:rPr>
              <w:t>(Please correct the manuscript and highlight that part in the manuscript. It is mandatory that authors should write his/her feedback here)</w:t>
            </w:r>
          </w:p>
        </w:tc>
      </w:tr>
      <w:tr w:rsidR="00F1171E" w:rsidRPr="00211470" w14:paraId="5C0AB4EC" w14:textId="77777777" w:rsidTr="00211470">
        <w:trPr>
          <w:trHeight w:val="1264"/>
        </w:trPr>
        <w:tc>
          <w:tcPr>
            <w:tcW w:w="1265" w:type="pct"/>
            <w:noWrap/>
          </w:tcPr>
          <w:p w14:paraId="66B47184" w14:textId="48030299" w:rsidR="00F1171E" w:rsidRPr="00211470" w:rsidRDefault="00F1171E" w:rsidP="007222C8">
            <w:pPr>
              <w:ind w:left="360"/>
              <w:rPr>
                <w:rFonts w:ascii="Arial" w:hAnsi="Arial" w:cs="Arial"/>
                <w:b/>
                <w:bCs/>
                <w:sz w:val="20"/>
                <w:szCs w:val="20"/>
                <w:lang w:val="en-GB"/>
              </w:rPr>
            </w:pPr>
            <w:r w:rsidRPr="00211470">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211470" w:rsidRDefault="00F1171E" w:rsidP="007222C8">
            <w:pPr>
              <w:ind w:left="360"/>
              <w:rPr>
                <w:rFonts w:ascii="Arial" w:eastAsia="MS Mincho" w:hAnsi="Arial" w:cs="Arial"/>
                <w:b/>
                <w:bCs/>
                <w:sz w:val="20"/>
                <w:szCs w:val="20"/>
                <w:lang w:val="en-GB"/>
              </w:rPr>
            </w:pPr>
          </w:p>
        </w:tc>
        <w:tc>
          <w:tcPr>
            <w:tcW w:w="2380" w:type="pct"/>
          </w:tcPr>
          <w:p w14:paraId="7DBC9196" w14:textId="065B336F" w:rsidR="00F1171E" w:rsidRPr="00211470" w:rsidRDefault="00BC3857" w:rsidP="00BC3857">
            <w:pPr>
              <w:pStyle w:val="ListParagraph"/>
              <w:ind w:left="0"/>
              <w:rPr>
                <w:rFonts w:ascii="Arial" w:hAnsi="Arial" w:cs="Arial"/>
                <w:sz w:val="20"/>
                <w:szCs w:val="20"/>
                <w:lang w:val="en-GB"/>
              </w:rPr>
            </w:pPr>
            <w:r w:rsidRPr="00211470">
              <w:rPr>
                <w:rFonts w:ascii="Arial" w:hAnsi="Arial" w:cs="Arial"/>
                <w:sz w:val="20"/>
                <w:szCs w:val="20"/>
              </w:rPr>
              <w:t>This manuscript provides valuable insights into leadership adaptability during crises, particularly in the context of the COVID-19 pandemic. The study fills a significant research gap by focusing on leadership styles in smaller supermarket settings, which have often been overshadowed by studies on large corporations or public sectors. Its contribution is particularly relevant for researchers and practitioners exploring crisis management, leadership adaptation, and employee motivation. The findings on the blend of adaptive, democratic, and transformational leadership styles can inform leadership strategies for future crises, ensuring both organizational resilience and employee satisfaction.</w:t>
            </w:r>
          </w:p>
        </w:tc>
        <w:tc>
          <w:tcPr>
            <w:tcW w:w="1355" w:type="pct"/>
          </w:tcPr>
          <w:p w14:paraId="462A339C" w14:textId="77777777" w:rsidR="00F1171E" w:rsidRPr="00211470" w:rsidRDefault="00F1171E" w:rsidP="007222C8">
            <w:pPr>
              <w:pStyle w:val="Heading2"/>
              <w:jc w:val="left"/>
              <w:rPr>
                <w:rFonts w:ascii="Arial" w:hAnsi="Arial" w:cs="Arial"/>
                <w:b w:val="0"/>
                <w:lang w:val="en-GB"/>
              </w:rPr>
            </w:pPr>
          </w:p>
        </w:tc>
      </w:tr>
      <w:tr w:rsidR="00F1171E" w:rsidRPr="00211470" w14:paraId="0D8B5B2C" w14:textId="77777777" w:rsidTr="00211470">
        <w:trPr>
          <w:trHeight w:val="1262"/>
        </w:trPr>
        <w:tc>
          <w:tcPr>
            <w:tcW w:w="1265" w:type="pct"/>
            <w:noWrap/>
          </w:tcPr>
          <w:p w14:paraId="21CBA5FE" w14:textId="77777777" w:rsidR="00F1171E" w:rsidRPr="00211470" w:rsidRDefault="00F1171E" w:rsidP="007222C8">
            <w:pPr>
              <w:ind w:left="360"/>
              <w:rPr>
                <w:rFonts w:ascii="Arial" w:hAnsi="Arial" w:cs="Arial"/>
                <w:b/>
                <w:bCs/>
                <w:sz w:val="20"/>
                <w:szCs w:val="20"/>
                <w:lang w:val="en-GB"/>
              </w:rPr>
            </w:pPr>
            <w:r w:rsidRPr="00211470">
              <w:rPr>
                <w:rFonts w:ascii="Arial" w:hAnsi="Arial" w:cs="Arial"/>
                <w:b/>
                <w:bCs/>
                <w:sz w:val="20"/>
                <w:szCs w:val="20"/>
                <w:lang w:val="en-GB"/>
              </w:rPr>
              <w:t>Is the title of the article suitable?</w:t>
            </w:r>
          </w:p>
          <w:p w14:paraId="1CABB61A" w14:textId="77777777" w:rsidR="00F1171E" w:rsidRPr="00211470" w:rsidRDefault="00F1171E" w:rsidP="007222C8">
            <w:pPr>
              <w:ind w:left="360"/>
              <w:rPr>
                <w:rFonts w:ascii="Arial" w:hAnsi="Arial" w:cs="Arial"/>
                <w:b/>
                <w:bCs/>
                <w:sz w:val="20"/>
                <w:szCs w:val="20"/>
                <w:lang w:val="en-GB"/>
              </w:rPr>
            </w:pPr>
            <w:r w:rsidRPr="00211470">
              <w:rPr>
                <w:rFonts w:ascii="Arial" w:hAnsi="Arial" w:cs="Arial"/>
                <w:b/>
                <w:bCs/>
                <w:sz w:val="20"/>
                <w:szCs w:val="20"/>
                <w:lang w:val="en-GB"/>
              </w:rPr>
              <w:t>(If not please suggest an alternative title)</w:t>
            </w:r>
          </w:p>
          <w:p w14:paraId="0275B919" w14:textId="77777777" w:rsidR="00F1171E" w:rsidRPr="00211470" w:rsidRDefault="00F1171E" w:rsidP="007222C8">
            <w:pPr>
              <w:pStyle w:val="Heading2"/>
              <w:jc w:val="left"/>
              <w:rPr>
                <w:rFonts w:ascii="Arial" w:hAnsi="Arial" w:cs="Arial"/>
                <w:u w:val="single"/>
                <w:lang w:val="en-GB"/>
              </w:rPr>
            </w:pPr>
          </w:p>
        </w:tc>
        <w:tc>
          <w:tcPr>
            <w:tcW w:w="2380" w:type="pct"/>
          </w:tcPr>
          <w:p w14:paraId="26E013A6" w14:textId="77777777" w:rsidR="00BC3857" w:rsidRPr="00211470" w:rsidRDefault="00BC3857" w:rsidP="00BC3857">
            <w:pPr>
              <w:rPr>
                <w:rFonts w:ascii="Arial" w:hAnsi="Arial" w:cs="Arial"/>
                <w:sz w:val="20"/>
                <w:szCs w:val="20"/>
              </w:rPr>
            </w:pPr>
            <w:r w:rsidRPr="00211470">
              <w:rPr>
                <w:rFonts w:ascii="Arial" w:hAnsi="Arial" w:cs="Arial"/>
                <w:sz w:val="20"/>
                <w:szCs w:val="20"/>
              </w:rPr>
              <w:t xml:space="preserve">The current title, </w:t>
            </w:r>
            <w:r w:rsidRPr="00211470">
              <w:rPr>
                <w:rFonts w:ascii="Arial" w:hAnsi="Arial" w:cs="Arial"/>
                <w:b/>
                <w:bCs/>
                <w:sz w:val="20"/>
                <w:szCs w:val="20"/>
              </w:rPr>
              <w:t>"Promoting a shift towards a multi-pronged Adaptive Leadership style amidst the COVID-19 crisis within a supermarket setting,"</w:t>
            </w:r>
            <w:r w:rsidRPr="00211470">
              <w:rPr>
                <w:rFonts w:ascii="Arial" w:hAnsi="Arial" w:cs="Arial"/>
                <w:sz w:val="20"/>
                <w:szCs w:val="20"/>
              </w:rPr>
              <w:t xml:space="preserve"> accurately reflects the manuscript's content. However, it can be refined for better clarity and impact.</w:t>
            </w:r>
          </w:p>
          <w:p w14:paraId="7D5E89C3" w14:textId="77777777" w:rsidR="00BC3857" w:rsidRPr="00211470" w:rsidRDefault="00BC3857" w:rsidP="00BC3857">
            <w:pPr>
              <w:rPr>
                <w:rFonts w:ascii="Arial" w:hAnsi="Arial" w:cs="Arial"/>
                <w:sz w:val="20"/>
                <w:szCs w:val="20"/>
              </w:rPr>
            </w:pPr>
            <w:r w:rsidRPr="00211470">
              <w:rPr>
                <w:rFonts w:ascii="Arial" w:hAnsi="Arial" w:cs="Arial"/>
                <w:b/>
                <w:bCs/>
                <w:sz w:val="20"/>
                <w:szCs w:val="20"/>
              </w:rPr>
              <w:t>Suggested Alternative Title:</w:t>
            </w:r>
            <w:r w:rsidRPr="00211470">
              <w:rPr>
                <w:rFonts w:ascii="Arial" w:hAnsi="Arial" w:cs="Arial"/>
                <w:sz w:val="20"/>
                <w:szCs w:val="20"/>
              </w:rPr>
              <w:br/>
              <w:t>"Adopting a Blended Leadership Approach: Navigating Crisis in Supermarkets During the COVID-19 Pandemic"</w:t>
            </w:r>
          </w:p>
          <w:p w14:paraId="2ED80277" w14:textId="77777777" w:rsidR="00BC3857" w:rsidRPr="00211470" w:rsidRDefault="00BC3857" w:rsidP="00BC3857">
            <w:pPr>
              <w:rPr>
                <w:rFonts w:ascii="Arial" w:hAnsi="Arial" w:cs="Arial"/>
                <w:sz w:val="20"/>
                <w:szCs w:val="20"/>
              </w:rPr>
            </w:pPr>
            <w:r w:rsidRPr="00211470">
              <w:rPr>
                <w:rFonts w:ascii="Arial" w:hAnsi="Arial" w:cs="Arial"/>
                <w:sz w:val="20"/>
                <w:szCs w:val="20"/>
              </w:rPr>
              <w:t>This alternative emphasizes the key message—leadership adaptation through a blended approach—while maintaining relevance to the study's supermarket and crisis context.</w:t>
            </w:r>
          </w:p>
          <w:p w14:paraId="794AA9A7" w14:textId="77777777" w:rsidR="00F1171E" w:rsidRPr="00211470" w:rsidRDefault="00F1171E" w:rsidP="00BC3857">
            <w:pPr>
              <w:rPr>
                <w:rFonts w:ascii="Arial" w:hAnsi="Arial" w:cs="Arial"/>
                <w:sz w:val="20"/>
                <w:szCs w:val="20"/>
              </w:rPr>
            </w:pPr>
          </w:p>
        </w:tc>
        <w:tc>
          <w:tcPr>
            <w:tcW w:w="1355" w:type="pct"/>
          </w:tcPr>
          <w:p w14:paraId="405B6701" w14:textId="77777777" w:rsidR="00F1171E" w:rsidRPr="00211470" w:rsidRDefault="00F1171E" w:rsidP="007222C8">
            <w:pPr>
              <w:pStyle w:val="Heading2"/>
              <w:jc w:val="left"/>
              <w:rPr>
                <w:rFonts w:ascii="Arial" w:hAnsi="Arial" w:cs="Arial"/>
                <w:b w:val="0"/>
                <w:lang w:val="en-GB"/>
              </w:rPr>
            </w:pPr>
          </w:p>
        </w:tc>
      </w:tr>
      <w:tr w:rsidR="00F1171E" w:rsidRPr="00211470" w14:paraId="5604762A" w14:textId="77777777" w:rsidTr="00211470">
        <w:trPr>
          <w:trHeight w:val="1262"/>
        </w:trPr>
        <w:tc>
          <w:tcPr>
            <w:tcW w:w="1265" w:type="pct"/>
            <w:noWrap/>
          </w:tcPr>
          <w:p w14:paraId="3635573D" w14:textId="77777777" w:rsidR="00F1171E" w:rsidRPr="00211470" w:rsidRDefault="00F1171E" w:rsidP="007222C8">
            <w:pPr>
              <w:pStyle w:val="Heading2"/>
              <w:ind w:left="360"/>
              <w:jc w:val="left"/>
              <w:rPr>
                <w:rFonts w:ascii="Arial" w:hAnsi="Arial" w:cs="Arial"/>
                <w:lang w:val="en-GB"/>
              </w:rPr>
            </w:pPr>
            <w:r w:rsidRPr="00211470">
              <w:rPr>
                <w:rFonts w:ascii="Arial" w:hAnsi="Arial" w:cs="Arial"/>
                <w:lang w:val="en-GB"/>
              </w:rPr>
              <w:lastRenderedPageBreak/>
              <w:t>Is the abstract of the article comprehensive? Do you suggest the addition (or deletion) of some points in this section? Please write your suggestions here.</w:t>
            </w:r>
          </w:p>
          <w:p w14:paraId="3760981A" w14:textId="77777777" w:rsidR="00F1171E" w:rsidRPr="00211470" w:rsidRDefault="00F1171E" w:rsidP="007222C8">
            <w:pPr>
              <w:pStyle w:val="Heading2"/>
              <w:jc w:val="left"/>
              <w:rPr>
                <w:rFonts w:ascii="Arial" w:hAnsi="Arial" w:cs="Arial"/>
                <w:u w:val="single"/>
                <w:lang w:val="en-GB"/>
              </w:rPr>
            </w:pPr>
          </w:p>
        </w:tc>
        <w:tc>
          <w:tcPr>
            <w:tcW w:w="2380" w:type="pct"/>
          </w:tcPr>
          <w:p w14:paraId="48734E4C" w14:textId="77777777" w:rsidR="00BC3857" w:rsidRPr="00211470" w:rsidRDefault="00BC3857" w:rsidP="00BC3857">
            <w:pPr>
              <w:rPr>
                <w:rFonts w:ascii="Arial" w:hAnsi="Arial" w:cs="Arial"/>
                <w:sz w:val="20"/>
                <w:szCs w:val="20"/>
              </w:rPr>
            </w:pPr>
            <w:r w:rsidRPr="00211470">
              <w:rPr>
                <w:rFonts w:ascii="Arial" w:hAnsi="Arial" w:cs="Arial"/>
                <w:sz w:val="20"/>
                <w:szCs w:val="20"/>
              </w:rPr>
              <w:t>The abstract is comprehensive and effectively highlights the key aspects of the study, including the context, methodology, findings, and contributions. However, some refinements can enhance its clarity and precision:</w:t>
            </w:r>
          </w:p>
          <w:p w14:paraId="0A8F8C55" w14:textId="77777777" w:rsidR="00BC3857" w:rsidRPr="00211470" w:rsidRDefault="00BC3857" w:rsidP="00BC3857">
            <w:pPr>
              <w:numPr>
                <w:ilvl w:val="0"/>
                <w:numId w:val="11"/>
              </w:numPr>
              <w:rPr>
                <w:rFonts w:ascii="Arial" w:hAnsi="Arial" w:cs="Arial"/>
                <w:sz w:val="20"/>
                <w:szCs w:val="20"/>
              </w:rPr>
            </w:pPr>
            <w:r w:rsidRPr="00211470">
              <w:rPr>
                <w:rFonts w:ascii="Arial" w:hAnsi="Arial" w:cs="Arial"/>
                <w:b/>
                <w:bCs/>
                <w:sz w:val="20"/>
                <w:szCs w:val="20"/>
              </w:rPr>
              <w:t>Add Key Quantitative Details</w:t>
            </w:r>
            <w:r w:rsidRPr="00211470">
              <w:rPr>
                <w:rFonts w:ascii="Arial" w:hAnsi="Arial" w:cs="Arial"/>
                <w:sz w:val="20"/>
                <w:szCs w:val="20"/>
              </w:rPr>
              <w:t>:</w:t>
            </w:r>
            <w:r w:rsidRPr="00211470">
              <w:rPr>
                <w:rFonts w:ascii="Arial" w:hAnsi="Arial" w:cs="Arial"/>
                <w:sz w:val="20"/>
                <w:szCs w:val="20"/>
              </w:rPr>
              <w:br/>
              <w:t>While the study is qualitative, mentioning the exact number of participants (10) and the sampling location (Pietermaritzburg) earlier in the abstract will provide readers with immediate clarity.</w:t>
            </w:r>
          </w:p>
          <w:p w14:paraId="400760BC" w14:textId="77777777" w:rsidR="00BC3857" w:rsidRPr="00211470" w:rsidRDefault="00BC3857" w:rsidP="00BC3857">
            <w:pPr>
              <w:numPr>
                <w:ilvl w:val="0"/>
                <w:numId w:val="11"/>
              </w:numPr>
              <w:rPr>
                <w:rFonts w:ascii="Arial" w:hAnsi="Arial" w:cs="Arial"/>
                <w:sz w:val="20"/>
                <w:szCs w:val="20"/>
              </w:rPr>
            </w:pPr>
            <w:r w:rsidRPr="00211470">
              <w:rPr>
                <w:rFonts w:ascii="Arial" w:hAnsi="Arial" w:cs="Arial"/>
                <w:b/>
                <w:bCs/>
                <w:sz w:val="20"/>
                <w:szCs w:val="20"/>
              </w:rPr>
              <w:t>Refine Key Findings</w:t>
            </w:r>
            <w:r w:rsidRPr="00211470">
              <w:rPr>
                <w:rFonts w:ascii="Arial" w:hAnsi="Arial" w:cs="Arial"/>
                <w:sz w:val="20"/>
                <w:szCs w:val="20"/>
              </w:rPr>
              <w:t>:</w:t>
            </w:r>
            <w:r w:rsidRPr="00211470">
              <w:rPr>
                <w:rFonts w:ascii="Arial" w:hAnsi="Arial" w:cs="Arial"/>
                <w:sz w:val="20"/>
                <w:szCs w:val="20"/>
              </w:rPr>
              <w:br/>
              <w:t xml:space="preserve">The phrase </w:t>
            </w:r>
            <w:r w:rsidRPr="00211470">
              <w:rPr>
                <w:rFonts w:ascii="Arial" w:hAnsi="Arial" w:cs="Arial"/>
                <w:i/>
                <w:iCs/>
                <w:sz w:val="20"/>
                <w:szCs w:val="20"/>
              </w:rPr>
              <w:t>"there is no single leadership style that is sufficient for crisis management"</w:t>
            </w:r>
            <w:r w:rsidRPr="00211470">
              <w:rPr>
                <w:rFonts w:ascii="Arial" w:hAnsi="Arial" w:cs="Arial"/>
                <w:sz w:val="20"/>
                <w:szCs w:val="20"/>
              </w:rPr>
              <w:t xml:space="preserve"> can be made more concise and specific. For example:</w:t>
            </w:r>
          </w:p>
          <w:p w14:paraId="7616ED8D" w14:textId="77777777" w:rsidR="00BC3857" w:rsidRPr="00211470" w:rsidRDefault="00BC3857" w:rsidP="00BC3857">
            <w:pPr>
              <w:numPr>
                <w:ilvl w:val="1"/>
                <w:numId w:val="11"/>
              </w:numPr>
              <w:rPr>
                <w:rFonts w:ascii="Arial" w:hAnsi="Arial" w:cs="Arial"/>
                <w:sz w:val="20"/>
                <w:szCs w:val="20"/>
              </w:rPr>
            </w:pPr>
            <w:r w:rsidRPr="00211470">
              <w:rPr>
                <w:rFonts w:ascii="Arial" w:hAnsi="Arial" w:cs="Arial"/>
                <w:i/>
                <w:iCs/>
                <w:sz w:val="20"/>
                <w:szCs w:val="20"/>
              </w:rPr>
              <w:t>"A blend of adaptive, democratic, and transformational leadership styles proved most effective in maintaining employee morale and organizational continuity during the crisis."</w:t>
            </w:r>
          </w:p>
          <w:p w14:paraId="68A43195" w14:textId="77777777" w:rsidR="00BC3857" w:rsidRPr="00211470" w:rsidRDefault="00BC3857" w:rsidP="00BC3857">
            <w:pPr>
              <w:numPr>
                <w:ilvl w:val="0"/>
                <w:numId w:val="11"/>
              </w:numPr>
              <w:rPr>
                <w:rFonts w:ascii="Arial" w:hAnsi="Arial" w:cs="Arial"/>
                <w:sz w:val="20"/>
                <w:szCs w:val="20"/>
              </w:rPr>
            </w:pPr>
            <w:r w:rsidRPr="00211470">
              <w:rPr>
                <w:rFonts w:ascii="Arial" w:hAnsi="Arial" w:cs="Arial"/>
                <w:b/>
                <w:bCs/>
                <w:sz w:val="20"/>
                <w:szCs w:val="20"/>
              </w:rPr>
              <w:t>Clarify Practical Implications</w:t>
            </w:r>
            <w:r w:rsidRPr="00211470">
              <w:rPr>
                <w:rFonts w:ascii="Arial" w:hAnsi="Arial" w:cs="Arial"/>
                <w:sz w:val="20"/>
                <w:szCs w:val="20"/>
              </w:rPr>
              <w:t>:</w:t>
            </w:r>
            <w:r w:rsidRPr="00211470">
              <w:rPr>
                <w:rFonts w:ascii="Arial" w:hAnsi="Arial" w:cs="Arial"/>
                <w:sz w:val="20"/>
                <w:szCs w:val="20"/>
              </w:rPr>
              <w:br/>
              <w:t>Add a sentence to emphasize how these findings can be applied to similar settings or other industries:</w:t>
            </w:r>
          </w:p>
          <w:p w14:paraId="7E0F089A" w14:textId="77777777" w:rsidR="00BC3857" w:rsidRPr="00211470" w:rsidRDefault="00BC3857" w:rsidP="00BC3857">
            <w:pPr>
              <w:numPr>
                <w:ilvl w:val="1"/>
                <w:numId w:val="11"/>
              </w:numPr>
              <w:rPr>
                <w:rFonts w:ascii="Arial" w:hAnsi="Arial" w:cs="Arial"/>
                <w:sz w:val="20"/>
                <w:szCs w:val="20"/>
              </w:rPr>
            </w:pPr>
            <w:r w:rsidRPr="00211470">
              <w:rPr>
                <w:rFonts w:ascii="Arial" w:hAnsi="Arial" w:cs="Arial"/>
                <w:i/>
                <w:iCs/>
                <w:sz w:val="20"/>
                <w:szCs w:val="20"/>
              </w:rPr>
              <w:t>"These insights can serve as a leadership framework for managing future crises in small-to-medium enterprises."</w:t>
            </w:r>
          </w:p>
          <w:p w14:paraId="21C9F63B" w14:textId="77777777" w:rsidR="00BC3857" w:rsidRPr="00211470" w:rsidRDefault="00BC3857" w:rsidP="00BC3857">
            <w:pPr>
              <w:rPr>
                <w:rFonts w:ascii="Arial" w:hAnsi="Arial" w:cs="Arial"/>
                <w:sz w:val="20"/>
                <w:szCs w:val="20"/>
              </w:rPr>
            </w:pPr>
            <w:r w:rsidRPr="00211470">
              <w:rPr>
                <w:rFonts w:ascii="Arial" w:hAnsi="Arial" w:cs="Arial"/>
                <w:b/>
                <w:bCs/>
                <w:sz w:val="20"/>
                <w:szCs w:val="20"/>
              </w:rPr>
              <w:t>Revised Abstract Suggestion (Key Edits):</w:t>
            </w:r>
            <w:r w:rsidRPr="00211470">
              <w:rPr>
                <w:rFonts w:ascii="Arial" w:hAnsi="Arial" w:cs="Arial"/>
                <w:sz w:val="20"/>
                <w:szCs w:val="20"/>
              </w:rPr>
              <w:br/>
              <w:t>"The COVID-19 pandemic significantly affected the supermarket sector, placing immense pressure on leaders to ensure operational continuity and employee motivation. This study examines the leadership styles preferred and employed during the pandemic within supermarkets in Pietermaritzburg, South Africa. Using a qualitative approach, thematic analysis of interviews with 10 participants revealed a shift from pre-pandemic leadership styles—transformational, transactional, democratic, and autocratic—to a more adaptive, blended approach. Results highlighted the importance of combining adaptive, democratic, and transformational leadership to navigate challenges, foster collaboration, and maintain morale. The study concludes that no single leadership style suffices during crises; instead, a flexible, blended approach is crucial for employee engagement and organizational survival. These findings provide practical insights for leaders in SMEs to address future crises effectively."</w:t>
            </w:r>
          </w:p>
          <w:p w14:paraId="0FB7E83A" w14:textId="77777777" w:rsidR="00F1171E" w:rsidRPr="00211470" w:rsidRDefault="00F1171E" w:rsidP="00BC3857">
            <w:pPr>
              <w:rPr>
                <w:rFonts w:ascii="Arial" w:hAnsi="Arial" w:cs="Arial"/>
                <w:sz w:val="20"/>
                <w:szCs w:val="20"/>
              </w:rPr>
            </w:pPr>
          </w:p>
        </w:tc>
        <w:tc>
          <w:tcPr>
            <w:tcW w:w="1355" w:type="pct"/>
          </w:tcPr>
          <w:p w14:paraId="1D54B730" w14:textId="77777777" w:rsidR="00F1171E" w:rsidRPr="00211470" w:rsidRDefault="00F1171E" w:rsidP="007222C8">
            <w:pPr>
              <w:pStyle w:val="Heading2"/>
              <w:jc w:val="left"/>
              <w:rPr>
                <w:rFonts w:ascii="Arial" w:hAnsi="Arial" w:cs="Arial"/>
                <w:b w:val="0"/>
                <w:lang w:val="en-GB"/>
              </w:rPr>
            </w:pPr>
          </w:p>
        </w:tc>
      </w:tr>
      <w:tr w:rsidR="00F1171E" w:rsidRPr="00211470" w14:paraId="2F579F54" w14:textId="77777777" w:rsidTr="00211470">
        <w:trPr>
          <w:trHeight w:val="859"/>
        </w:trPr>
        <w:tc>
          <w:tcPr>
            <w:tcW w:w="1265" w:type="pct"/>
            <w:noWrap/>
          </w:tcPr>
          <w:p w14:paraId="04361F46" w14:textId="368783AB" w:rsidR="00F1171E" w:rsidRPr="00211470" w:rsidRDefault="00DC6FED" w:rsidP="007222C8">
            <w:pPr>
              <w:ind w:left="360"/>
              <w:rPr>
                <w:rFonts w:ascii="Arial" w:hAnsi="Arial" w:cs="Arial"/>
                <w:b/>
                <w:bCs/>
                <w:sz w:val="20"/>
                <w:szCs w:val="20"/>
                <w:u w:val="single"/>
                <w:lang w:val="en-GB"/>
              </w:rPr>
            </w:pPr>
            <w:r w:rsidRPr="00211470">
              <w:rPr>
                <w:rFonts w:ascii="Arial" w:hAnsi="Arial" w:cs="Arial"/>
                <w:b/>
                <w:bCs/>
                <w:sz w:val="20"/>
                <w:szCs w:val="20"/>
                <w:lang w:val="en-GB"/>
              </w:rPr>
              <w:t xml:space="preserve">Is the manuscript scientifically, correct? Please write here. </w:t>
            </w:r>
          </w:p>
        </w:tc>
        <w:tc>
          <w:tcPr>
            <w:tcW w:w="2380" w:type="pct"/>
          </w:tcPr>
          <w:p w14:paraId="32958E6C" w14:textId="77777777" w:rsidR="00BC3857" w:rsidRPr="00211470" w:rsidRDefault="00BC3857" w:rsidP="00BC3857">
            <w:pPr>
              <w:pStyle w:val="ListParagraph"/>
              <w:rPr>
                <w:rFonts w:ascii="Arial" w:hAnsi="Arial" w:cs="Arial"/>
                <w:sz w:val="20"/>
                <w:szCs w:val="20"/>
              </w:rPr>
            </w:pPr>
            <w:r w:rsidRPr="00211470">
              <w:rPr>
                <w:rFonts w:ascii="Arial" w:hAnsi="Arial" w:cs="Arial"/>
                <w:sz w:val="20"/>
                <w:szCs w:val="20"/>
              </w:rPr>
              <w:t xml:space="preserve">The manuscript is </w:t>
            </w:r>
            <w:r w:rsidRPr="00211470">
              <w:rPr>
                <w:rFonts w:ascii="Arial" w:hAnsi="Arial" w:cs="Arial"/>
                <w:b/>
                <w:bCs/>
                <w:sz w:val="20"/>
                <w:szCs w:val="20"/>
              </w:rPr>
              <w:t>scientifically sound</w:t>
            </w:r>
            <w:r w:rsidRPr="00211470">
              <w:rPr>
                <w:rFonts w:ascii="Arial" w:hAnsi="Arial" w:cs="Arial"/>
                <w:sz w:val="20"/>
                <w:szCs w:val="20"/>
              </w:rPr>
              <w:t xml:space="preserve"> and methodologically appropriate for a qualitative study. The use of thematic analysis aligns well with the study’s interpretive paradigm and phenomenological design. The findings are consistent with existing leadership theories and literature, particularly the Leader-Member Exchange (LMX) theory, and they provide practical implications for crisis management.</w:t>
            </w:r>
          </w:p>
          <w:p w14:paraId="2E8585C0" w14:textId="77777777" w:rsidR="00BC3857" w:rsidRPr="00211470" w:rsidRDefault="00BC3857" w:rsidP="00BC3857">
            <w:pPr>
              <w:pStyle w:val="ListParagraph"/>
              <w:rPr>
                <w:rFonts w:ascii="Arial" w:hAnsi="Arial" w:cs="Arial"/>
                <w:sz w:val="20"/>
                <w:szCs w:val="20"/>
              </w:rPr>
            </w:pPr>
            <w:r w:rsidRPr="00211470">
              <w:rPr>
                <w:rFonts w:ascii="Arial" w:hAnsi="Arial" w:cs="Arial"/>
                <w:b/>
                <w:bCs/>
                <w:sz w:val="20"/>
                <w:szCs w:val="20"/>
              </w:rPr>
              <w:t>Strengths:</w:t>
            </w:r>
          </w:p>
          <w:p w14:paraId="5368D949" w14:textId="77777777" w:rsidR="00BC3857" w:rsidRPr="00211470" w:rsidRDefault="00BC3857" w:rsidP="00BC3857">
            <w:pPr>
              <w:pStyle w:val="ListParagraph"/>
              <w:numPr>
                <w:ilvl w:val="0"/>
                <w:numId w:val="12"/>
              </w:numPr>
              <w:rPr>
                <w:rFonts w:ascii="Arial" w:hAnsi="Arial" w:cs="Arial"/>
                <w:sz w:val="20"/>
                <w:szCs w:val="20"/>
              </w:rPr>
            </w:pPr>
            <w:r w:rsidRPr="00211470">
              <w:rPr>
                <w:rFonts w:ascii="Arial" w:hAnsi="Arial" w:cs="Arial"/>
                <w:b/>
                <w:bCs/>
                <w:sz w:val="20"/>
                <w:szCs w:val="20"/>
              </w:rPr>
              <w:t>Relevance</w:t>
            </w:r>
            <w:r w:rsidRPr="00211470">
              <w:rPr>
                <w:rFonts w:ascii="Arial" w:hAnsi="Arial" w:cs="Arial"/>
                <w:sz w:val="20"/>
                <w:szCs w:val="20"/>
              </w:rPr>
              <w:t>: The study addresses a timely and underexplored topic—leadership adaptation in smaller supermarkets during a global crisis.</w:t>
            </w:r>
          </w:p>
          <w:p w14:paraId="7864AABF" w14:textId="77777777" w:rsidR="00BC3857" w:rsidRPr="00211470" w:rsidRDefault="00BC3857" w:rsidP="00BC3857">
            <w:pPr>
              <w:pStyle w:val="ListParagraph"/>
              <w:numPr>
                <w:ilvl w:val="0"/>
                <w:numId w:val="12"/>
              </w:numPr>
              <w:rPr>
                <w:rFonts w:ascii="Arial" w:hAnsi="Arial" w:cs="Arial"/>
                <w:sz w:val="20"/>
                <w:szCs w:val="20"/>
              </w:rPr>
            </w:pPr>
            <w:r w:rsidRPr="00211470">
              <w:rPr>
                <w:rFonts w:ascii="Arial" w:hAnsi="Arial" w:cs="Arial"/>
                <w:b/>
                <w:bCs/>
                <w:sz w:val="20"/>
                <w:szCs w:val="20"/>
              </w:rPr>
              <w:t>Theoretical Framework</w:t>
            </w:r>
            <w:r w:rsidRPr="00211470">
              <w:rPr>
                <w:rFonts w:ascii="Arial" w:hAnsi="Arial" w:cs="Arial"/>
                <w:sz w:val="20"/>
                <w:szCs w:val="20"/>
              </w:rPr>
              <w:t>: The application of the LMX theory strengthens the study's credibility and anchors findings in established leadership research.</w:t>
            </w:r>
          </w:p>
          <w:p w14:paraId="48F74A70" w14:textId="77777777" w:rsidR="00BC3857" w:rsidRPr="00211470" w:rsidRDefault="00BC3857" w:rsidP="00BC3857">
            <w:pPr>
              <w:pStyle w:val="ListParagraph"/>
              <w:numPr>
                <w:ilvl w:val="0"/>
                <w:numId w:val="12"/>
              </w:numPr>
              <w:rPr>
                <w:rFonts w:ascii="Arial" w:hAnsi="Arial" w:cs="Arial"/>
                <w:sz w:val="20"/>
                <w:szCs w:val="20"/>
              </w:rPr>
            </w:pPr>
            <w:r w:rsidRPr="00211470">
              <w:rPr>
                <w:rFonts w:ascii="Arial" w:hAnsi="Arial" w:cs="Arial"/>
                <w:b/>
                <w:bCs/>
                <w:sz w:val="20"/>
                <w:szCs w:val="20"/>
              </w:rPr>
              <w:t>Comprehensive Discussion</w:t>
            </w:r>
            <w:r w:rsidRPr="00211470">
              <w:rPr>
                <w:rFonts w:ascii="Arial" w:hAnsi="Arial" w:cs="Arial"/>
                <w:sz w:val="20"/>
                <w:szCs w:val="20"/>
              </w:rPr>
              <w:t>: The findings are well-interpreted with strong connections to relevant literature, enhancing the manuscript's scholarly contribution.</w:t>
            </w:r>
          </w:p>
          <w:p w14:paraId="51EF77A3" w14:textId="77777777" w:rsidR="00BC3857" w:rsidRPr="00211470" w:rsidRDefault="00BC3857" w:rsidP="00BC3857">
            <w:pPr>
              <w:pStyle w:val="ListParagraph"/>
              <w:rPr>
                <w:rFonts w:ascii="Arial" w:hAnsi="Arial" w:cs="Arial"/>
                <w:sz w:val="20"/>
                <w:szCs w:val="20"/>
              </w:rPr>
            </w:pPr>
            <w:r w:rsidRPr="00211470">
              <w:rPr>
                <w:rFonts w:ascii="Arial" w:hAnsi="Arial" w:cs="Arial"/>
                <w:b/>
                <w:bCs/>
                <w:sz w:val="20"/>
                <w:szCs w:val="20"/>
              </w:rPr>
              <w:t>Areas for Improvement:</w:t>
            </w:r>
          </w:p>
          <w:p w14:paraId="6ACD96F5" w14:textId="77777777" w:rsidR="00BC3857" w:rsidRPr="00211470" w:rsidRDefault="00BC3857" w:rsidP="00BC3857">
            <w:pPr>
              <w:pStyle w:val="ListParagraph"/>
              <w:numPr>
                <w:ilvl w:val="0"/>
                <w:numId w:val="13"/>
              </w:numPr>
              <w:rPr>
                <w:rFonts w:ascii="Arial" w:hAnsi="Arial" w:cs="Arial"/>
                <w:sz w:val="20"/>
                <w:szCs w:val="20"/>
              </w:rPr>
            </w:pPr>
            <w:r w:rsidRPr="00211470">
              <w:rPr>
                <w:rFonts w:ascii="Arial" w:hAnsi="Arial" w:cs="Arial"/>
                <w:b/>
                <w:bCs/>
                <w:sz w:val="20"/>
                <w:szCs w:val="20"/>
              </w:rPr>
              <w:t>Methodological Details</w:t>
            </w:r>
            <w:r w:rsidRPr="00211470">
              <w:rPr>
                <w:rFonts w:ascii="Arial" w:hAnsi="Arial" w:cs="Arial"/>
                <w:sz w:val="20"/>
                <w:szCs w:val="20"/>
              </w:rPr>
              <w:t>:</w:t>
            </w:r>
          </w:p>
          <w:p w14:paraId="6C2520AC" w14:textId="77777777" w:rsidR="00BC3857" w:rsidRPr="00211470" w:rsidRDefault="00BC3857" w:rsidP="00BC3857">
            <w:pPr>
              <w:pStyle w:val="ListParagraph"/>
              <w:numPr>
                <w:ilvl w:val="1"/>
                <w:numId w:val="13"/>
              </w:numPr>
              <w:rPr>
                <w:rFonts w:ascii="Arial" w:hAnsi="Arial" w:cs="Arial"/>
                <w:sz w:val="20"/>
                <w:szCs w:val="20"/>
              </w:rPr>
            </w:pPr>
            <w:r w:rsidRPr="00211470">
              <w:rPr>
                <w:rFonts w:ascii="Arial" w:hAnsi="Arial" w:cs="Arial"/>
                <w:sz w:val="20"/>
                <w:szCs w:val="20"/>
              </w:rPr>
              <w:t>While the manuscript mentions purposive sampling, it would benefit from elaborating on participant selection criteria beyond years of experience.</w:t>
            </w:r>
          </w:p>
          <w:p w14:paraId="6763676F" w14:textId="77777777" w:rsidR="00BC3857" w:rsidRPr="00211470" w:rsidRDefault="00BC3857" w:rsidP="00BC3857">
            <w:pPr>
              <w:pStyle w:val="ListParagraph"/>
              <w:numPr>
                <w:ilvl w:val="1"/>
                <w:numId w:val="13"/>
              </w:numPr>
              <w:rPr>
                <w:rFonts w:ascii="Arial" w:hAnsi="Arial" w:cs="Arial"/>
                <w:sz w:val="20"/>
                <w:szCs w:val="20"/>
              </w:rPr>
            </w:pPr>
            <w:r w:rsidRPr="00211470">
              <w:rPr>
                <w:rFonts w:ascii="Arial" w:hAnsi="Arial" w:cs="Arial"/>
                <w:sz w:val="20"/>
                <w:szCs w:val="20"/>
              </w:rPr>
              <w:t>Add a brief justification for choosing Pietermaritzburg supermarkets specifically—e.g., its relevance or significance in the retail sector.</w:t>
            </w:r>
          </w:p>
          <w:p w14:paraId="6B83FE64" w14:textId="77777777" w:rsidR="00BC3857" w:rsidRPr="00211470" w:rsidRDefault="00BC3857" w:rsidP="00BC3857">
            <w:pPr>
              <w:pStyle w:val="ListParagraph"/>
              <w:numPr>
                <w:ilvl w:val="0"/>
                <w:numId w:val="13"/>
              </w:numPr>
              <w:rPr>
                <w:rFonts w:ascii="Arial" w:hAnsi="Arial" w:cs="Arial"/>
                <w:sz w:val="20"/>
                <w:szCs w:val="20"/>
              </w:rPr>
            </w:pPr>
            <w:r w:rsidRPr="00211470">
              <w:rPr>
                <w:rFonts w:ascii="Arial" w:hAnsi="Arial" w:cs="Arial"/>
                <w:b/>
                <w:bCs/>
                <w:sz w:val="20"/>
                <w:szCs w:val="20"/>
              </w:rPr>
              <w:t>Thematic Presentation</w:t>
            </w:r>
            <w:r w:rsidRPr="00211470">
              <w:rPr>
                <w:rFonts w:ascii="Arial" w:hAnsi="Arial" w:cs="Arial"/>
                <w:sz w:val="20"/>
                <w:szCs w:val="20"/>
              </w:rPr>
              <w:t>:</w:t>
            </w:r>
          </w:p>
          <w:p w14:paraId="41C31FD7" w14:textId="77777777" w:rsidR="00BC3857" w:rsidRPr="00211470" w:rsidRDefault="00BC3857" w:rsidP="00BC3857">
            <w:pPr>
              <w:pStyle w:val="ListParagraph"/>
              <w:numPr>
                <w:ilvl w:val="1"/>
                <w:numId w:val="13"/>
              </w:numPr>
              <w:rPr>
                <w:rFonts w:ascii="Arial" w:hAnsi="Arial" w:cs="Arial"/>
                <w:sz w:val="20"/>
                <w:szCs w:val="20"/>
              </w:rPr>
            </w:pPr>
            <w:r w:rsidRPr="00211470">
              <w:rPr>
                <w:rFonts w:ascii="Arial" w:hAnsi="Arial" w:cs="Arial"/>
                <w:sz w:val="20"/>
                <w:szCs w:val="20"/>
              </w:rPr>
              <w:t xml:space="preserve">The results are robust, but clearer subheadings under each theme (e.g., </w:t>
            </w:r>
            <w:r w:rsidRPr="00211470">
              <w:rPr>
                <w:rFonts w:ascii="Arial" w:hAnsi="Arial" w:cs="Arial"/>
                <w:i/>
                <w:iCs/>
                <w:sz w:val="20"/>
                <w:szCs w:val="20"/>
              </w:rPr>
              <w:t>“Resistance to Change: Emotional and Cognitive Challenges”</w:t>
            </w:r>
            <w:r w:rsidRPr="00211470">
              <w:rPr>
                <w:rFonts w:ascii="Arial" w:hAnsi="Arial" w:cs="Arial"/>
                <w:sz w:val="20"/>
                <w:szCs w:val="20"/>
              </w:rPr>
              <w:t>) could improve readability.</w:t>
            </w:r>
          </w:p>
          <w:p w14:paraId="75A948F4" w14:textId="77777777" w:rsidR="00BC3857" w:rsidRPr="00211470" w:rsidRDefault="00BC3857" w:rsidP="00BC3857">
            <w:pPr>
              <w:pStyle w:val="ListParagraph"/>
              <w:numPr>
                <w:ilvl w:val="1"/>
                <w:numId w:val="13"/>
              </w:numPr>
              <w:rPr>
                <w:rFonts w:ascii="Arial" w:hAnsi="Arial" w:cs="Arial"/>
                <w:sz w:val="20"/>
                <w:szCs w:val="20"/>
              </w:rPr>
            </w:pPr>
            <w:r w:rsidRPr="00211470">
              <w:rPr>
                <w:rFonts w:ascii="Arial" w:hAnsi="Arial" w:cs="Arial"/>
                <w:sz w:val="20"/>
                <w:szCs w:val="20"/>
              </w:rPr>
              <w:t>Highlighting direct links to leadership styles in the results would make the findings more cohesive.</w:t>
            </w:r>
          </w:p>
          <w:p w14:paraId="7A60AE46" w14:textId="77777777" w:rsidR="00BC3857" w:rsidRPr="00211470" w:rsidRDefault="00BC3857" w:rsidP="00BC3857">
            <w:pPr>
              <w:pStyle w:val="ListParagraph"/>
              <w:numPr>
                <w:ilvl w:val="0"/>
                <w:numId w:val="13"/>
              </w:numPr>
              <w:rPr>
                <w:rFonts w:ascii="Arial" w:hAnsi="Arial" w:cs="Arial"/>
                <w:sz w:val="20"/>
                <w:szCs w:val="20"/>
              </w:rPr>
            </w:pPr>
            <w:r w:rsidRPr="00211470">
              <w:rPr>
                <w:rFonts w:ascii="Arial" w:hAnsi="Arial" w:cs="Arial"/>
                <w:b/>
                <w:bCs/>
                <w:sz w:val="20"/>
                <w:szCs w:val="20"/>
              </w:rPr>
              <w:t>Practical Recommendations</w:t>
            </w:r>
            <w:r w:rsidRPr="00211470">
              <w:rPr>
                <w:rFonts w:ascii="Arial" w:hAnsi="Arial" w:cs="Arial"/>
                <w:sz w:val="20"/>
                <w:szCs w:val="20"/>
              </w:rPr>
              <w:t>:</w:t>
            </w:r>
          </w:p>
          <w:p w14:paraId="6A0ABA86" w14:textId="77777777" w:rsidR="00BC3857" w:rsidRPr="00211470" w:rsidRDefault="00BC3857" w:rsidP="00BC3857">
            <w:pPr>
              <w:pStyle w:val="ListParagraph"/>
              <w:numPr>
                <w:ilvl w:val="1"/>
                <w:numId w:val="13"/>
              </w:numPr>
              <w:rPr>
                <w:rFonts w:ascii="Arial" w:hAnsi="Arial" w:cs="Arial"/>
                <w:sz w:val="20"/>
                <w:szCs w:val="20"/>
              </w:rPr>
            </w:pPr>
            <w:r w:rsidRPr="00211470">
              <w:rPr>
                <w:rFonts w:ascii="Arial" w:hAnsi="Arial" w:cs="Arial"/>
                <w:sz w:val="20"/>
                <w:szCs w:val="20"/>
              </w:rPr>
              <w:t>Expand on practical implications for leaders. For example, include actionable steps or a framework for blending leadership styles during crises.</w:t>
            </w:r>
          </w:p>
          <w:p w14:paraId="38A293B3" w14:textId="77777777" w:rsidR="00BC3857" w:rsidRPr="00211470" w:rsidRDefault="00BC3857" w:rsidP="00BC3857">
            <w:pPr>
              <w:pStyle w:val="ListParagraph"/>
              <w:numPr>
                <w:ilvl w:val="1"/>
                <w:numId w:val="13"/>
              </w:numPr>
              <w:rPr>
                <w:rFonts w:ascii="Arial" w:hAnsi="Arial" w:cs="Arial"/>
                <w:sz w:val="20"/>
                <w:szCs w:val="20"/>
              </w:rPr>
            </w:pPr>
            <w:r w:rsidRPr="00211470">
              <w:rPr>
                <w:rFonts w:ascii="Arial" w:hAnsi="Arial" w:cs="Arial"/>
                <w:sz w:val="20"/>
                <w:szCs w:val="20"/>
              </w:rPr>
              <w:t>Consider a brief discussion on how these findings can be generalized to similar small-to-medium enterprises outside South Africa.</w:t>
            </w:r>
          </w:p>
          <w:p w14:paraId="2B5A7721" w14:textId="77777777" w:rsidR="00F1171E" w:rsidRPr="00211470" w:rsidRDefault="00F1171E" w:rsidP="007222C8">
            <w:pPr>
              <w:pStyle w:val="ListParagraph"/>
              <w:ind w:left="0"/>
              <w:rPr>
                <w:rFonts w:ascii="Arial" w:hAnsi="Arial" w:cs="Arial"/>
                <w:sz w:val="20"/>
                <w:szCs w:val="20"/>
              </w:rPr>
            </w:pPr>
          </w:p>
        </w:tc>
        <w:tc>
          <w:tcPr>
            <w:tcW w:w="1355" w:type="pct"/>
          </w:tcPr>
          <w:p w14:paraId="4898F764" w14:textId="77777777" w:rsidR="00F1171E" w:rsidRPr="00211470" w:rsidRDefault="00F1171E" w:rsidP="007222C8">
            <w:pPr>
              <w:pStyle w:val="Heading2"/>
              <w:jc w:val="left"/>
              <w:rPr>
                <w:rFonts w:ascii="Arial" w:hAnsi="Arial" w:cs="Arial"/>
                <w:b w:val="0"/>
                <w:lang w:val="en-GB"/>
              </w:rPr>
            </w:pPr>
          </w:p>
        </w:tc>
      </w:tr>
      <w:tr w:rsidR="00F1171E" w:rsidRPr="00211470" w14:paraId="73739464" w14:textId="77777777" w:rsidTr="00211470">
        <w:trPr>
          <w:trHeight w:val="703"/>
        </w:trPr>
        <w:tc>
          <w:tcPr>
            <w:tcW w:w="1265" w:type="pct"/>
            <w:noWrap/>
          </w:tcPr>
          <w:p w14:paraId="09C25322" w14:textId="77777777" w:rsidR="00F1171E" w:rsidRPr="00211470" w:rsidRDefault="00F1171E" w:rsidP="007222C8">
            <w:pPr>
              <w:ind w:left="360"/>
              <w:rPr>
                <w:rFonts w:ascii="Arial" w:hAnsi="Arial" w:cs="Arial"/>
                <w:b/>
                <w:bCs/>
                <w:sz w:val="20"/>
                <w:szCs w:val="20"/>
                <w:lang w:val="en-GB"/>
              </w:rPr>
            </w:pPr>
            <w:r w:rsidRPr="00211470">
              <w:rPr>
                <w:rFonts w:ascii="Arial" w:hAnsi="Arial" w:cs="Arial"/>
                <w:b/>
                <w:bCs/>
                <w:sz w:val="20"/>
                <w:szCs w:val="20"/>
                <w:lang w:val="en-GB"/>
              </w:rPr>
              <w:lastRenderedPageBreak/>
              <w:t>Are the references sufficient and recent? If you have suggestions of additional references, please mention them in the review form.</w:t>
            </w:r>
          </w:p>
          <w:p w14:paraId="7EFC02A2" w14:textId="77777777" w:rsidR="00F1171E" w:rsidRPr="00211470" w:rsidRDefault="00F1171E" w:rsidP="007222C8">
            <w:pPr>
              <w:ind w:left="360"/>
              <w:rPr>
                <w:rFonts w:ascii="Arial" w:hAnsi="Arial" w:cs="Arial"/>
                <w:b/>
                <w:bCs/>
                <w:sz w:val="20"/>
                <w:szCs w:val="20"/>
                <w:u w:val="single"/>
                <w:lang w:val="en-GB"/>
              </w:rPr>
            </w:pPr>
            <w:r w:rsidRPr="00211470">
              <w:rPr>
                <w:rFonts w:ascii="Arial" w:hAnsi="Arial" w:cs="Arial"/>
                <w:b/>
                <w:bCs/>
                <w:sz w:val="20"/>
                <w:szCs w:val="20"/>
                <w:u w:val="single"/>
                <w:lang w:val="en-GB"/>
              </w:rPr>
              <w:t>-</w:t>
            </w:r>
          </w:p>
        </w:tc>
        <w:tc>
          <w:tcPr>
            <w:tcW w:w="2380" w:type="pct"/>
          </w:tcPr>
          <w:p w14:paraId="085F84E0" w14:textId="77777777" w:rsidR="00BC3857" w:rsidRPr="00211470" w:rsidRDefault="00BC3857" w:rsidP="00BC3857">
            <w:pPr>
              <w:pStyle w:val="ListParagraph"/>
              <w:rPr>
                <w:rFonts w:ascii="Arial" w:hAnsi="Arial" w:cs="Arial"/>
                <w:sz w:val="20"/>
                <w:szCs w:val="20"/>
              </w:rPr>
            </w:pPr>
            <w:r w:rsidRPr="00211470">
              <w:rPr>
                <w:rFonts w:ascii="Arial" w:hAnsi="Arial" w:cs="Arial"/>
                <w:sz w:val="20"/>
                <w:szCs w:val="20"/>
              </w:rPr>
              <w:t>The manuscript includes a substantial number of references, covering a variety of leadership theories, crisis management literature, and studies related to the COVID-19 pandemic. However, the following observations and recommendations can enhance the quality and relevance of the references:</w:t>
            </w:r>
          </w:p>
          <w:p w14:paraId="5379442A" w14:textId="77777777" w:rsidR="00BC3857" w:rsidRPr="00211470" w:rsidRDefault="00BC3857" w:rsidP="00BC3857">
            <w:pPr>
              <w:pStyle w:val="ListParagraph"/>
              <w:rPr>
                <w:rFonts w:ascii="Arial" w:hAnsi="Arial" w:cs="Arial"/>
                <w:b/>
                <w:bCs/>
                <w:sz w:val="20"/>
                <w:szCs w:val="20"/>
              </w:rPr>
            </w:pPr>
            <w:r w:rsidRPr="00211470">
              <w:rPr>
                <w:rFonts w:ascii="Arial" w:hAnsi="Arial" w:cs="Arial"/>
                <w:b/>
                <w:bCs/>
                <w:sz w:val="20"/>
                <w:szCs w:val="20"/>
              </w:rPr>
              <w:t>Strengths in References:</w:t>
            </w:r>
          </w:p>
          <w:p w14:paraId="6E38E156" w14:textId="77777777" w:rsidR="00BC3857" w:rsidRPr="00211470" w:rsidRDefault="00BC3857" w:rsidP="00BC3857">
            <w:pPr>
              <w:pStyle w:val="ListParagraph"/>
              <w:numPr>
                <w:ilvl w:val="0"/>
                <w:numId w:val="14"/>
              </w:numPr>
              <w:rPr>
                <w:rFonts w:ascii="Arial" w:hAnsi="Arial" w:cs="Arial"/>
                <w:sz w:val="20"/>
                <w:szCs w:val="20"/>
              </w:rPr>
            </w:pPr>
            <w:r w:rsidRPr="00211470">
              <w:rPr>
                <w:rFonts w:ascii="Arial" w:hAnsi="Arial" w:cs="Arial"/>
                <w:b/>
                <w:bCs/>
                <w:sz w:val="20"/>
                <w:szCs w:val="20"/>
              </w:rPr>
              <w:t>Theoretical Breadth</w:t>
            </w:r>
            <w:r w:rsidRPr="00211470">
              <w:rPr>
                <w:rFonts w:ascii="Arial" w:hAnsi="Arial" w:cs="Arial"/>
                <w:sz w:val="20"/>
                <w:szCs w:val="20"/>
              </w:rPr>
              <w:t>:</w:t>
            </w:r>
          </w:p>
          <w:p w14:paraId="17299788" w14:textId="77777777" w:rsidR="00BC3857" w:rsidRPr="00211470" w:rsidRDefault="00BC3857" w:rsidP="00BC3857">
            <w:pPr>
              <w:pStyle w:val="ListParagraph"/>
              <w:numPr>
                <w:ilvl w:val="1"/>
                <w:numId w:val="14"/>
              </w:numPr>
              <w:rPr>
                <w:rFonts w:ascii="Arial" w:hAnsi="Arial" w:cs="Arial"/>
                <w:sz w:val="20"/>
                <w:szCs w:val="20"/>
              </w:rPr>
            </w:pPr>
            <w:r w:rsidRPr="00211470">
              <w:rPr>
                <w:rFonts w:ascii="Arial" w:hAnsi="Arial" w:cs="Arial"/>
                <w:sz w:val="20"/>
                <w:szCs w:val="20"/>
              </w:rPr>
              <w:t>The manuscript draws on classical and contemporary leadership theories, such as transformational, transactional, democratic, autocratic, servant, and adaptive leadership. The inclusion of Leader-Member Exchange (LMX) theory (Graen &amp; Uhl-Bien, 1995) as the theoretical underpinning is well-chosen and relevant to the study’s focus on leader-employee dynamics.</w:t>
            </w:r>
          </w:p>
          <w:p w14:paraId="31A6F67A" w14:textId="77777777" w:rsidR="00BC3857" w:rsidRPr="00211470" w:rsidRDefault="00BC3857" w:rsidP="00BC3857">
            <w:pPr>
              <w:pStyle w:val="ListParagraph"/>
              <w:numPr>
                <w:ilvl w:val="1"/>
                <w:numId w:val="14"/>
              </w:numPr>
              <w:rPr>
                <w:rFonts w:ascii="Arial" w:hAnsi="Arial" w:cs="Arial"/>
                <w:sz w:val="20"/>
                <w:szCs w:val="20"/>
              </w:rPr>
            </w:pPr>
            <w:r w:rsidRPr="00211470">
              <w:rPr>
                <w:rFonts w:ascii="Arial" w:hAnsi="Arial" w:cs="Arial"/>
                <w:sz w:val="20"/>
                <w:szCs w:val="20"/>
              </w:rPr>
              <w:t>Key foundational works (e.g., Bass, 1985; Burns, 1978; Stogdill, 1950) demonstrate the authors' grounding in core leadership theory.</w:t>
            </w:r>
          </w:p>
          <w:p w14:paraId="6D4A7764" w14:textId="77777777" w:rsidR="00BC3857" w:rsidRPr="00211470" w:rsidRDefault="00BC3857" w:rsidP="00BC3857">
            <w:pPr>
              <w:pStyle w:val="ListParagraph"/>
              <w:numPr>
                <w:ilvl w:val="0"/>
                <w:numId w:val="14"/>
              </w:numPr>
              <w:rPr>
                <w:rFonts w:ascii="Arial" w:hAnsi="Arial" w:cs="Arial"/>
                <w:sz w:val="20"/>
                <w:szCs w:val="20"/>
              </w:rPr>
            </w:pPr>
            <w:r w:rsidRPr="00211470">
              <w:rPr>
                <w:rFonts w:ascii="Arial" w:hAnsi="Arial" w:cs="Arial"/>
                <w:b/>
                <w:bCs/>
                <w:sz w:val="20"/>
                <w:szCs w:val="20"/>
              </w:rPr>
              <w:t>Crisis-Specific Relevance</w:t>
            </w:r>
            <w:r w:rsidRPr="00211470">
              <w:rPr>
                <w:rFonts w:ascii="Arial" w:hAnsi="Arial" w:cs="Arial"/>
                <w:sz w:val="20"/>
                <w:szCs w:val="20"/>
              </w:rPr>
              <w:t>:</w:t>
            </w:r>
          </w:p>
          <w:p w14:paraId="5CD325B2" w14:textId="77777777" w:rsidR="00BC3857" w:rsidRPr="00211470" w:rsidRDefault="00BC3857" w:rsidP="00BC3857">
            <w:pPr>
              <w:pStyle w:val="ListParagraph"/>
              <w:numPr>
                <w:ilvl w:val="1"/>
                <w:numId w:val="14"/>
              </w:numPr>
              <w:rPr>
                <w:rFonts w:ascii="Arial" w:hAnsi="Arial" w:cs="Arial"/>
                <w:sz w:val="20"/>
                <w:szCs w:val="20"/>
              </w:rPr>
            </w:pPr>
            <w:r w:rsidRPr="00211470">
              <w:rPr>
                <w:rFonts w:ascii="Arial" w:hAnsi="Arial" w:cs="Arial"/>
                <w:sz w:val="20"/>
                <w:szCs w:val="20"/>
              </w:rPr>
              <w:t xml:space="preserve">References related to leadership during the COVID-19 pandemic (e.g., Koh, 2020; Du Plessis &amp; </w:t>
            </w:r>
            <w:proofErr w:type="spellStart"/>
            <w:r w:rsidRPr="00211470">
              <w:rPr>
                <w:rFonts w:ascii="Arial" w:hAnsi="Arial" w:cs="Arial"/>
                <w:sz w:val="20"/>
                <w:szCs w:val="20"/>
              </w:rPr>
              <w:t>Keyter</w:t>
            </w:r>
            <w:proofErr w:type="spellEnd"/>
            <w:r w:rsidRPr="00211470">
              <w:rPr>
                <w:rFonts w:ascii="Arial" w:hAnsi="Arial" w:cs="Arial"/>
                <w:sz w:val="20"/>
                <w:szCs w:val="20"/>
              </w:rPr>
              <w:t>, 2020; Kaul et al., 2020) are appropriate and help contextualize the findings. This ensures that the manuscript remains aligned with current global developments and challenges.</w:t>
            </w:r>
          </w:p>
          <w:p w14:paraId="2B5A0CEF" w14:textId="77777777" w:rsidR="00BC3857" w:rsidRPr="00211470" w:rsidRDefault="00BC3857" w:rsidP="00BC3857">
            <w:pPr>
              <w:pStyle w:val="ListParagraph"/>
              <w:numPr>
                <w:ilvl w:val="0"/>
                <w:numId w:val="14"/>
              </w:numPr>
              <w:rPr>
                <w:rFonts w:ascii="Arial" w:hAnsi="Arial" w:cs="Arial"/>
                <w:sz w:val="20"/>
                <w:szCs w:val="20"/>
              </w:rPr>
            </w:pPr>
            <w:r w:rsidRPr="00211470">
              <w:rPr>
                <w:rFonts w:ascii="Arial" w:hAnsi="Arial" w:cs="Arial"/>
                <w:b/>
                <w:bCs/>
                <w:sz w:val="20"/>
                <w:szCs w:val="20"/>
              </w:rPr>
              <w:t>Practical and Regional Focus</w:t>
            </w:r>
            <w:r w:rsidRPr="00211470">
              <w:rPr>
                <w:rFonts w:ascii="Arial" w:hAnsi="Arial" w:cs="Arial"/>
                <w:sz w:val="20"/>
                <w:szCs w:val="20"/>
              </w:rPr>
              <w:t>:</w:t>
            </w:r>
          </w:p>
          <w:p w14:paraId="38AEFC8C" w14:textId="77777777" w:rsidR="00BC3857" w:rsidRPr="00211470" w:rsidRDefault="00BC3857" w:rsidP="00BC3857">
            <w:pPr>
              <w:pStyle w:val="ListParagraph"/>
              <w:numPr>
                <w:ilvl w:val="1"/>
                <w:numId w:val="14"/>
              </w:numPr>
              <w:rPr>
                <w:rFonts w:ascii="Arial" w:hAnsi="Arial" w:cs="Arial"/>
                <w:sz w:val="20"/>
                <w:szCs w:val="20"/>
              </w:rPr>
            </w:pPr>
            <w:r w:rsidRPr="00211470">
              <w:rPr>
                <w:rFonts w:ascii="Arial" w:hAnsi="Arial" w:cs="Arial"/>
                <w:sz w:val="20"/>
                <w:szCs w:val="20"/>
              </w:rPr>
              <w:t>The inclusion of works focused on crisis leadership and resistance to change (e.g., Andersen, 2020; Issah, 2018) supports the practical implications of the study.</w:t>
            </w:r>
          </w:p>
          <w:p w14:paraId="2C1B6AE4" w14:textId="77777777" w:rsidR="00BC3857" w:rsidRPr="00211470" w:rsidRDefault="00BC3857" w:rsidP="00BC3857">
            <w:pPr>
              <w:pStyle w:val="ListParagraph"/>
              <w:numPr>
                <w:ilvl w:val="1"/>
                <w:numId w:val="14"/>
              </w:numPr>
              <w:rPr>
                <w:rFonts w:ascii="Arial" w:hAnsi="Arial" w:cs="Arial"/>
                <w:sz w:val="20"/>
                <w:szCs w:val="20"/>
              </w:rPr>
            </w:pPr>
            <w:r w:rsidRPr="00211470">
              <w:rPr>
                <w:rFonts w:ascii="Arial" w:hAnsi="Arial" w:cs="Arial"/>
                <w:sz w:val="20"/>
                <w:szCs w:val="20"/>
              </w:rPr>
              <w:t>Relevant literature on the South African retail sector (e.g., Veneto, 2013) helps localize the research and provides a grounded understanding of the study’s context.</w:t>
            </w:r>
          </w:p>
          <w:p w14:paraId="32E0731D" w14:textId="02775C51" w:rsidR="00BC3857" w:rsidRPr="00211470" w:rsidRDefault="00BC3857" w:rsidP="00BC3857">
            <w:pPr>
              <w:rPr>
                <w:rFonts w:ascii="Arial" w:hAnsi="Arial" w:cs="Arial"/>
                <w:sz w:val="20"/>
                <w:szCs w:val="20"/>
              </w:rPr>
            </w:pPr>
          </w:p>
          <w:p w14:paraId="67ACE18B" w14:textId="77777777" w:rsidR="00BC3857" w:rsidRPr="00211470" w:rsidRDefault="00BC3857" w:rsidP="00BC3857">
            <w:pPr>
              <w:rPr>
                <w:rFonts w:ascii="Arial" w:hAnsi="Arial" w:cs="Arial"/>
                <w:b/>
                <w:bCs/>
                <w:sz w:val="20"/>
                <w:szCs w:val="20"/>
              </w:rPr>
            </w:pPr>
            <w:r w:rsidRPr="00211470">
              <w:rPr>
                <w:rFonts w:ascii="Arial" w:hAnsi="Arial" w:cs="Arial"/>
                <w:b/>
                <w:bCs/>
                <w:sz w:val="20"/>
                <w:szCs w:val="20"/>
              </w:rPr>
              <w:t>Gaps and Areas for Improvement:</w:t>
            </w:r>
          </w:p>
          <w:p w14:paraId="6E5592AC" w14:textId="77777777" w:rsidR="00BC3857" w:rsidRPr="00211470" w:rsidRDefault="00BC3857" w:rsidP="00BC3857">
            <w:pPr>
              <w:pStyle w:val="ListParagraph"/>
              <w:rPr>
                <w:rFonts w:ascii="Arial" w:hAnsi="Arial" w:cs="Arial"/>
                <w:sz w:val="20"/>
                <w:szCs w:val="20"/>
              </w:rPr>
            </w:pPr>
            <w:r w:rsidRPr="00211470">
              <w:rPr>
                <w:rFonts w:ascii="Arial" w:hAnsi="Arial" w:cs="Arial"/>
                <w:sz w:val="20"/>
                <w:szCs w:val="20"/>
              </w:rPr>
              <w:t>While the references are robust, certain improvements can make the manuscript stronger:</w:t>
            </w:r>
          </w:p>
          <w:p w14:paraId="63E8B004" w14:textId="77777777" w:rsidR="00BC3857" w:rsidRPr="00211470" w:rsidRDefault="00BC3857" w:rsidP="00BC3857">
            <w:pPr>
              <w:pStyle w:val="ListParagraph"/>
              <w:numPr>
                <w:ilvl w:val="0"/>
                <w:numId w:val="15"/>
              </w:numPr>
              <w:rPr>
                <w:rFonts w:ascii="Arial" w:hAnsi="Arial" w:cs="Arial"/>
                <w:sz w:val="20"/>
                <w:szCs w:val="20"/>
              </w:rPr>
            </w:pPr>
            <w:r w:rsidRPr="00211470">
              <w:rPr>
                <w:rFonts w:ascii="Arial" w:hAnsi="Arial" w:cs="Arial"/>
                <w:b/>
                <w:bCs/>
                <w:sz w:val="20"/>
                <w:szCs w:val="20"/>
              </w:rPr>
              <w:t>Recency of References</w:t>
            </w:r>
            <w:r w:rsidRPr="00211470">
              <w:rPr>
                <w:rFonts w:ascii="Arial" w:hAnsi="Arial" w:cs="Arial"/>
                <w:sz w:val="20"/>
                <w:szCs w:val="20"/>
              </w:rPr>
              <w:t>:</w:t>
            </w:r>
          </w:p>
          <w:p w14:paraId="70B57A11" w14:textId="77777777" w:rsidR="00BC3857" w:rsidRPr="00211470" w:rsidRDefault="00BC3857" w:rsidP="00BC3857">
            <w:pPr>
              <w:pStyle w:val="ListParagraph"/>
              <w:numPr>
                <w:ilvl w:val="1"/>
                <w:numId w:val="15"/>
              </w:numPr>
              <w:rPr>
                <w:rFonts w:ascii="Arial" w:hAnsi="Arial" w:cs="Arial"/>
                <w:sz w:val="20"/>
                <w:szCs w:val="20"/>
              </w:rPr>
            </w:pPr>
            <w:r w:rsidRPr="00211470">
              <w:rPr>
                <w:rFonts w:ascii="Arial" w:hAnsi="Arial" w:cs="Arial"/>
                <w:sz w:val="20"/>
                <w:szCs w:val="20"/>
              </w:rPr>
              <w:t>Some foundational references, such as Tannenbaum et al. (1961) and Stogdill (1950), although relevant, are quite dated. While it is acceptable to include classical theories, the manuscript would benefit from integrating more recent studies (post-2018) that explore leadership adaptability, particularly in the context of crises or retail sectors.</w:t>
            </w:r>
          </w:p>
          <w:p w14:paraId="7D18DE99" w14:textId="77777777" w:rsidR="00BC3857" w:rsidRPr="00211470" w:rsidRDefault="00BC3857" w:rsidP="00BC3857">
            <w:pPr>
              <w:pStyle w:val="ListParagraph"/>
              <w:numPr>
                <w:ilvl w:val="1"/>
                <w:numId w:val="15"/>
              </w:numPr>
              <w:rPr>
                <w:rFonts w:ascii="Arial" w:hAnsi="Arial" w:cs="Arial"/>
                <w:sz w:val="20"/>
                <w:szCs w:val="20"/>
              </w:rPr>
            </w:pPr>
            <w:r w:rsidRPr="00211470">
              <w:rPr>
                <w:rFonts w:ascii="Arial" w:hAnsi="Arial" w:cs="Arial"/>
                <w:sz w:val="20"/>
                <w:szCs w:val="20"/>
              </w:rPr>
              <w:t>For instance, works on post-COVID leadership trends, digital transformation, or small-to-medium enterprise (SME) resilience could provide additional contemporary insights.</w:t>
            </w:r>
          </w:p>
          <w:p w14:paraId="3E20A0AC" w14:textId="77777777" w:rsidR="00BC3857" w:rsidRPr="00211470" w:rsidRDefault="00BC3857" w:rsidP="00BC3857">
            <w:pPr>
              <w:pStyle w:val="ListParagraph"/>
              <w:ind w:left="0"/>
              <w:rPr>
                <w:rFonts w:ascii="Arial" w:hAnsi="Arial" w:cs="Arial"/>
                <w:sz w:val="20"/>
                <w:szCs w:val="20"/>
              </w:rPr>
            </w:pPr>
            <w:r w:rsidRPr="00211470">
              <w:rPr>
                <w:rFonts w:ascii="Arial" w:hAnsi="Arial" w:cs="Arial"/>
                <w:b/>
                <w:bCs/>
                <w:sz w:val="20"/>
                <w:szCs w:val="20"/>
              </w:rPr>
              <w:t>Recommendation</w:t>
            </w:r>
            <w:r w:rsidRPr="00211470">
              <w:rPr>
                <w:rFonts w:ascii="Arial" w:hAnsi="Arial" w:cs="Arial"/>
                <w:sz w:val="20"/>
                <w:szCs w:val="20"/>
              </w:rPr>
              <w:t xml:space="preserve">: Incorporate more recent references (e.g., 2022–2024) from scholarly journals focusing on leadership adaptation, crisis management, and employee motivation during global disruptions. Examples might include studies from journals like </w:t>
            </w:r>
            <w:r w:rsidRPr="00211470">
              <w:rPr>
                <w:rFonts w:ascii="Arial" w:hAnsi="Arial" w:cs="Arial"/>
                <w:i/>
                <w:iCs/>
                <w:sz w:val="20"/>
                <w:szCs w:val="20"/>
              </w:rPr>
              <w:t>Leadership Quarterly</w:t>
            </w:r>
            <w:r w:rsidRPr="00211470">
              <w:rPr>
                <w:rFonts w:ascii="Arial" w:hAnsi="Arial" w:cs="Arial"/>
                <w:sz w:val="20"/>
                <w:szCs w:val="20"/>
              </w:rPr>
              <w:t xml:space="preserve">, </w:t>
            </w:r>
            <w:r w:rsidRPr="00211470">
              <w:rPr>
                <w:rFonts w:ascii="Arial" w:hAnsi="Arial" w:cs="Arial"/>
                <w:i/>
                <w:iCs/>
                <w:sz w:val="20"/>
                <w:szCs w:val="20"/>
              </w:rPr>
              <w:t>Journal of Business Research</w:t>
            </w:r>
            <w:r w:rsidRPr="00211470">
              <w:rPr>
                <w:rFonts w:ascii="Arial" w:hAnsi="Arial" w:cs="Arial"/>
                <w:sz w:val="20"/>
                <w:szCs w:val="20"/>
              </w:rPr>
              <w:t xml:space="preserve">, or </w:t>
            </w:r>
            <w:r w:rsidRPr="00211470">
              <w:rPr>
                <w:rFonts w:ascii="Arial" w:hAnsi="Arial" w:cs="Arial"/>
                <w:i/>
                <w:iCs/>
                <w:sz w:val="20"/>
                <w:szCs w:val="20"/>
              </w:rPr>
              <w:t>International Journal of Crisis Management</w:t>
            </w:r>
            <w:r w:rsidRPr="00211470">
              <w:rPr>
                <w:rFonts w:ascii="Arial" w:hAnsi="Arial" w:cs="Arial"/>
                <w:sz w:val="20"/>
                <w:szCs w:val="20"/>
              </w:rPr>
              <w:t>.</w:t>
            </w:r>
          </w:p>
          <w:p w14:paraId="04C0C187" w14:textId="77777777" w:rsidR="00BC3857" w:rsidRPr="00211470" w:rsidRDefault="00BC3857" w:rsidP="00BC3857">
            <w:pPr>
              <w:pStyle w:val="ListParagraph"/>
              <w:numPr>
                <w:ilvl w:val="0"/>
                <w:numId w:val="15"/>
              </w:numPr>
              <w:rPr>
                <w:rFonts w:ascii="Arial" w:hAnsi="Arial" w:cs="Arial"/>
                <w:sz w:val="20"/>
                <w:szCs w:val="20"/>
              </w:rPr>
            </w:pPr>
            <w:r w:rsidRPr="00211470">
              <w:rPr>
                <w:rFonts w:ascii="Arial" w:hAnsi="Arial" w:cs="Arial"/>
                <w:b/>
                <w:bCs/>
                <w:sz w:val="20"/>
                <w:szCs w:val="20"/>
              </w:rPr>
              <w:t>Diversity in Sources</w:t>
            </w:r>
            <w:r w:rsidRPr="00211470">
              <w:rPr>
                <w:rFonts w:ascii="Arial" w:hAnsi="Arial" w:cs="Arial"/>
                <w:sz w:val="20"/>
                <w:szCs w:val="20"/>
              </w:rPr>
              <w:t>:</w:t>
            </w:r>
          </w:p>
          <w:p w14:paraId="71CCFFC1" w14:textId="77777777" w:rsidR="00BC3857" w:rsidRPr="00211470" w:rsidRDefault="00BC3857" w:rsidP="00BC3857">
            <w:pPr>
              <w:pStyle w:val="ListParagraph"/>
              <w:numPr>
                <w:ilvl w:val="1"/>
                <w:numId w:val="15"/>
              </w:numPr>
              <w:rPr>
                <w:rFonts w:ascii="Arial" w:hAnsi="Arial" w:cs="Arial"/>
                <w:sz w:val="20"/>
                <w:szCs w:val="20"/>
              </w:rPr>
            </w:pPr>
            <w:r w:rsidRPr="00211470">
              <w:rPr>
                <w:rFonts w:ascii="Arial" w:hAnsi="Arial" w:cs="Arial"/>
                <w:sz w:val="20"/>
                <w:szCs w:val="20"/>
              </w:rPr>
              <w:t>The current references rely heavily on leadership frameworks and crisis management literature but lack representation from interdisciplinary sources. Including research from behavioral psychology, human resource management, and SME resilience studies would enrich the manuscript’s scope.</w:t>
            </w:r>
          </w:p>
          <w:p w14:paraId="607C734A" w14:textId="77777777" w:rsidR="00BC3857" w:rsidRPr="00211470" w:rsidRDefault="00BC3857" w:rsidP="00BC3857">
            <w:pPr>
              <w:pStyle w:val="ListParagraph"/>
              <w:ind w:left="0"/>
              <w:rPr>
                <w:rFonts w:ascii="Arial" w:hAnsi="Arial" w:cs="Arial"/>
                <w:sz w:val="20"/>
                <w:szCs w:val="20"/>
              </w:rPr>
            </w:pPr>
            <w:r w:rsidRPr="00211470">
              <w:rPr>
                <w:rFonts w:ascii="Arial" w:hAnsi="Arial" w:cs="Arial"/>
                <w:b/>
                <w:bCs/>
                <w:sz w:val="20"/>
                <w:szCs w:val="20"/>
              </w:rPr>
              <w:t>Recommendation</w:t>
            </w:r>
            <w:r w:rsidRPr="00211470">
              <w:rPr>
                <w:rFonts w:ascii="Arial" w:hAnsi="Arial" w:cs="Arial"/>
                <w:sz w:val="20"/>
                <w:szCs w:val="20"/>
              </w:rPr>
              <w:t>: Consider adding studies that explore employee psychological responses to crisis situations and leadership interventions. Behavioral studies on employee morale, motivation, and stress management during crises can strengthen the discussion on resistance to change and employee leadership preferences.</w:t>
            </w:r>
          </w:p>
          <w:p w14:paraId="215FD88B" w14:textId="77777777" w:rsidR="00BC3857" w:rsidRPr="00211470" w:rsidRDefault="00BC3857" w:rsidP="00BC3857">
            <w:pPr>
              <w:pStyle w:val="ListParagraph"/>
              <w:numPr>
                <w:ilvl w:val="0"/>
                <w:numId w:val="15"/>
              </w:numPr>
              <w:rPr>
                <w:rFonts w:ascii="Arial" w:hAnsi="Arial" w:cs="Arial"/>
                <w:sz w:val="20"/>
                <w:szCs w:val="20"/>
              </w:rPr>
            </w:pPr>
            <w:r w:rsidRPr="00211470">
              <w:rPr>
                <w:rFonts w:ascii="Arial" w:hAnsi="Arial" w:cs="Arial"/>
                <w:b/>
                <w:bCs/>
                <w:sz w:val="20"/>
                <w:szCs w:val="20"/>
              </w:rPr>
              <w:t>Regional Balance</w:t>
            </w:r>
            <w:r w:rsidRPr="00211470">
              <w:rPr>
                <w:rFonts w:ascii="Arial" w:hAnsi="Arial" w:cs="Arial"/>
                <w:sz w:val="20"/>
                <w:szCs w:val="20"/>
              </w:rPr>
              <w:t>:</w:t>
            </w:r>
          </w:p>
          <w:p w14:paraId="75030D3B" w14:textId="77777777" w:rsidR="00BC3857" w:rsidRPr="00211470" w:rsidRDefault="00BC3857" w:rsidP="00BC3857">
            <w:pPr>
              <w:pStyle w:val="ListParagraph"/>
              <w:numPr>
                <w:ilvl w:val="1"/>
                <w:numId w:val="15"/>
              </w:numPr>
              <w:rPr>
                <w:rFonts w:ascii="Arial" w:hAnsi="Arial" w:cs="Arial"/>
                <w:sz w:val="20"/>
                <w:szCs w:val="20"/>
              </w:rPr>
            </w:pPr>
            <w:r w:rsidRPr="00211470">
              <w:rPr>
                <w:rFonts w:ascii="Arial" w:hAnsi="Arial" w:cs="Arial"/>
                <w:sz w:val="20"/>
                <w:szCs w:val="20"/>
              </w:rPr>
              <w:t>While the focus on South Africa is appropriate, including references from similar retail sectors in other developing countries (e.g., India, Brazil, Southeast Asia) could enhance the generalizability of the findings. This comparative perspective can also help global readers relate to the study’s implications.</w:t>
            </w:r>
          </w:p>
          <w:p w14:paraId="111F8E3E" w14:textId="77777777" w:rsidR="00BC3857" w:rsidRPr="00211470" w:rsidRDefault="00BC3857" w:rsidP="00BC3857">
            <w:pPr>
              <w:pStyle w:val="ListParagraph"/>
              <w:ind w:left="0"/>
              <w:rPr>
                <w:rFonts w:ascii="Arial" w:hAnsi="Arial" w:cs="Arial"/>
                <w:sz w:val="20"/>
                <w:szCs w:val="20"/>
              </w:rPr>
            </w:pPr>
            <w:r w:rsidRPr="00211470">
              <w:rPr>
                <w:rFonts w:ascii="Arial" w:hAnsi="Arial" w:cs="Arial"/>
                <w:b/>
                <w:bCs/>
                <w:sz w:val="20"/>
                <w:szCs w:val="20"/>
              </w:rPr>
              <w:t>Recommendation</w:t>
            </w:r>
            <w:r w:rsidRPr="00211470">
              <w:rPr>
                <w:rFonts w:ascii="Arial" w:hAnsi="Arial" w:cs="Arial"/>
                <w:sz w:val="20"/>
                <w:szCs w:val="20"/>
              </w:rPr>
              <w:t>: Integrate regional studies or case analyses on crisis leadership and retail management from developing economies to create a more globally relevant discussion.</w:t>
            </w:r>
          </w:p>
          <w:p w14:paraId="02A0931B" w14:textId="77777777" w:rsidR="00BC3857" w:rsidRPr="00211470" w:rsidRDefault="00BC3857" w:rsidP="00BC3857">
            <w:pPr>
              <w:pStyle w:val="ListParagraph"/>
              <w:numPr>
                <w:ilvl w:val="0"/>
                <w:numId w:val="15"/>
              </w:numPr>
              <w:rPr>
                <w:rFonts w:ascii="Arial" w:hAnsi="Arial" w:cs="Arial"/>
                <w:sz w:val="20"/>
                <w:szCs w:val="20"/>
              </w:rPr>
            </w:pPr>
            <w:r w:rsidRPr="00211470">
              <w:rPr>
                <w:rFonts w:ascii="Arial" w:hAnsi="Arial" w:cs="Arial"/>
                <w:b/>
                <w:bCs/>
                <w:sz w:val="20"/>
                <w:szCs w:val="20"/>
              </w:rPr>
              <w:t>Citation Accuracy and Formatting</w:t>
            </w:r>
            <w:r w:rsidRPr="00211470">
              <w:rPr>
                <w:rFonts w:ascii="Arial" w:hAnsi="Arial" w:cs="Arial"/>
                <w:sz w:val="20"/>
                <w:szCs w:val="20"/>
              </w:rPr>
              <w:t>:</w:t>
            </w:r>
          </w:p>
          <w:p w14:paraId="65381739" w14:textId="77777777" w:rsidR="00BC3857" w:rsidRPr="00211470" w:rsidRDefault="00BC3857" w:rsidP="00BC3857">
            <w:pPr>
              <w:pStyle w:val="ListParagraph"/>
              <w:numPr>
                <w:ilvl w:val="1"/>
                <w:numId w:val="15"/>
              </w:numPr>
              <w:rPr>
                <w:rFonts w:ascii="Arial" w:hAnsi="Arial" w:cs="Arial"/>
                <w:sz w:val="20"/>
                <w:szCs w:val="20"/>
              </w:rPr>
            </w:pPr>
            <w:r w:rsidRPr="00211470">
              <w:rPr>
                <w:rFonts w:ascii="Arial" w:hAnsi="Arial" w:cs="Arial"/>
                <w:sz w:val="20"/>
                <w:szCs w:val="20"/>
              </w:rPr>
              <w:t>While the reference list is comprehensive, careful proofreading is needed to address minor inconsistencies in formatting (e.g., spacing, capitalization, and DOI links). Proper APA compliance must be ensured throughout the reference section.</w:t>
            </w:r>
          </w:p>
          <w:p w14:paraId="24FE0567" w14:textId="77777777" w:rsidR="00F1171E" w:rsidRPr="00211470" w:rsidRDefault="00F1171E" w:rsidP="007222C8">
            <w:pPr>
              <w:pStyle w:val="ListParagraph"/>
              <w:ind w:left="0"/>
              <w:rPr>
                <w:rFonts w:ascii="Arial" w:hAnsi="Arial" w:cs="Arial"/>
                <w:sz w:val="20"/>
                <w:szCs w:val="20"/>
                <w:lang w:val="en-GB"/>
              </w:rPr>
            </w:pPr>
          </w:p>
        </w:tc>
        <w:tc>
          <w:tcPr>
            <w:tcW w:w="1355" w:type="pct"/>
          </w:tcPr>
          <w:p w14:paraId="40220055" w14:textId="77777777" w:rsidR="00F1171E" w:rsidRPr="00211470" w:rsidRDefault="00F1171E" w:rsidP="007222C8">
            <w:pPr>
              <w:pStyle w:val="Heading2"/>
              <w:jc w:val="left"/>
              <w:rPr>
                <w:rFonts w:ascii="Arial" w:hAnsi="Arial" w:cs="Arial"/>
                <w:b w:val="0"/>
                <w:lang w:val="en-GB"/>
              </w:rPr>
            </w:pPr>
          </w:p>
        </w:tc>
      </w:tr>
      <w:tr w:rsidR="00F1171E" w:rsidRPr="00211470" w14:paraId="73CC4A50" w14:textId="77777777" w:rsidTr="00211470">
        <w:trPr>
          <w:trHeight w:val="386"/>
        </w:trPr>
        <w:tc>
          <w:tcPr>
            <w:tcW w:w="1265" w:type="pct"/>
            <w:noWrap/>
          </w:tcPr>
          <w:p w14:paraId="029CE8D0" w14:textId="77777777" w:rsidR="00F1171E" w:rsidRPr="00211470" w:rsidRDefault="00F1171E" w:rsidP="007222C8">
            <w:pPr>
              <w:pStyle w:val="Heading2"/>
              <w:jc w:val="left"/>
              <w:rPr>
                <w:rFonts w:ascii="Arial" w:hAnsi="Arial" w:cs="Arial"/>
                <w:b w:val="0"/>
                <w:lang w:val="en-GB"/>
              </w:rPr>
            </w:pPr>
          </w:p>
          <w:p w14:paraId="589C16C7" w14:textId="77777777" w:rsidR="00F1171E" w:rsidRPr="00211470" w:rsidRDefault="00F1171E" w:rsidP="007222C8">
            <w:pPr>
              <w:pStyle w:val="Heading2"/>
              <w:ind w:left="360"/>
              <w:jc w:val="left"/>
              <w:rPr>
                <w:rFonts w:ascii="Arial" w:hAnsi="Arial" w:cs="Arial"/>
                <w:bCs w:val="0"/>
                <w:lang w:val="en-GB"/>
              </w:rPr>
            </w:pPr>
            <w:r w:rsidRPr="00211470">
              <w:rPr>
                <w:rFonts w:ascii="Arial" w:hAnsi="Arial" w:cs="Arial"/>
                <w:bCs w:val="0"/>
                <w:lang w:val="en-GB"/>
              </w:rPr>
              <w:t>Is the language/English quality of the article suitable for scholarly communications?</w:t>
            </w:r>
          </w:p>
          <w:p w14:paraId="7722B85E" w14:textId="77777777" w:rsidR="00F1171E" w:rsidRPr="00211470" w:rsidRDefault="00F1171E" w:rsidP="007222C8">
            <w:pPr>
              <w:rPr>
                <w:rFonts w:ascii="Arial" w:hAnsi="Arial" w:cs="Arial"/>
                <w:sz w:val="20"/>
                <w:szCs w:val="20"/>
                <w:lang w:val="en-GB"/>
              </w:rPr>
            </w:pPr>
          </w:p>
        </w:tc>
        <w:tc>
          <w:tcPr>
            <w:tcW w:w="2380" w:type="pct"/>
          </w:tcPr>
          <w:p w14:paraId="0A07EA75" w14:textId="77777777" w:rsidR="00F1171E" w:rsidRPr="00211470" w:rsidRDefault="00F1171E" w:rsidP="007222C8">
            <w:pPr>
              <w:rPr>
                <w:rFonts w:ascii="Arial" w:hAnsi="Arial" w:cs="Arial"/>
                <w:sz w:val="20"/>
                <w:szCs w:val="20"/>
                <w:lang w:val="en-GB"/>
              </w:rPr>
            </w:pPr>
          </w:p>
          <w:p w14:paraId="1325AC2A" w14:textId="77777777" w:rsidR="00BC3857" w:rsidRPr="00211470" w:rsidRDefault="00BC3857" w:rsidP="00BC3857">
            <w:pPr>
              <w:rPr>
                <w:rFonts w:ascii="Arial" w:hAnsi="Arial" w:cs="Arial"/>
                <w:sz w:val="20"/>
                <w:szCs w:val="20"/>
              </w:rPr>
            </w:pPr>
            <w:r w:rsidRPr="00211470">
              <w:rPr>
                <w:rFonts w:ascii="Arial" w:hAnsi="Arial" w:cs="Arial"/>
                <w:sz w:val="20"/>
                <w:szCs w:val="20"/>
              </w:rPr>
              <w:t xml:space="preserve">The language quality of the manuscript is generally </w:t>
            </w:r>
            <w:r w:rsidRPr="00211470">
              <w:rPr>
                <w:rFonts w:ascii="Arial" w:hAnsi="Arial" w:cs="Arial"/>
                <w:b/>
                <w:bCs/>
                <w:sz w:val="20"/>
                <w:szCs w:val="20"/>
              </w:rPr>
              <w:t>suitable</w:t>
            </w:r>
            <w:r w:rsidRPr="00211470">
              <w:rPr>
                <w:rFonts w:ascii="Arial" w:hAnsi="Arial" w:cs="Arial"/>
                <w:sz w:val="20"/>
                <w:szCs w:val="20"/>
              </w:rPr>
              <w:t xml:space="preserve"> for scholarly communication, with a clear and organized structure. However, a few refinements can elevate the overall academic tone and readability to meet the highest scholarly standards:</w:t>
            </w:r>
          </w:p>
          <w:p w14:paraId="274A8BD2" w14:textId="77777777" w:rsidR="00BC3857" w:rsidRPr="00211470" w:rsidRDefault="00BC3857" w:rsidP="00BC3857">
            <w:pPr>
              <w:rPr>
                <w:rFonts w:ascii="Arial" w:hAnsi="Arial" w:cs="Arial"/>
                <w:b/>
                <w:bCs/>
                <w:sz w:val="20"/>
                <w:szCs w:val="20"/>
              </w:rPr>
            </w:pPr>
            <w:r w:rsidRPr="00211470">
              <w:rPr>
                <w:rFonts w:ascii="Arial" w:hAnsi="Arial" w:cs="Arial"/>
                <w:b/>
                <w:bCs/>
                <w:sz w:val="20"/>
                <w:szCs w:val="20"/>
              </w:rPr>
              <w:t>Strengths in Language Quality:</w:t>
            </w:r>
          </w:p>
          <w:p w14:paraId="71E2B27B" w14:textId="77777777" w:rsidR="00BC3857" w:rsidRPr="00211470" w:rsidRDefault="00BC3857" w:rsidP="00BC3857">
            <w:pPr>
              <w:numPr>
                <w:ilvl w:val="0"/>
                <w:numId w:val="16"/>
              </w:numPr>
              <w:rPr>
                <w:rFonts w:ascii="Arial" w:hAnsi="Arial" w:cs="Arial"/>
                <w:sz w:val="20"/>
                <w:szCs w:val="20"/>
              </w:rPr>
            </w:pPr>
            <w:r w:rsidRPr="00211470">
              <w:rPr>
                <w:rFonts w:ascii="Arial" w:hAnsi="Arial" w:cs="Arial"/>
                <w:b/>
                <w:bCs/>
                <w:sz w:val="20"/>
                <w:szCs w:val="20"/>
              </w:rPr>
              <w:t>Clarity and Structure</w:t>
            </w:r>
            <w:r w:rsidRPr="00211470">
              <w:rPr>
                <w:rFonts w:ascii="Arial" w:hAnsi="Arial" w:cs="Arial"/>
                <w:sz w:val="20"/>
                <w:szCs w:val="20"/>
              </w:rPr>
              <w:t>:</w:t>
            </w:r>
          </w:p>
          <w:p w14:paraId="20E6058E" w14:textId="77777777" w:rsidR="00BC3857" w:rsidRPr="00211470" w:rsidRDefault="00BC3857" w:rsidP="00BC3857">
            <w:pPr>
              <w:numPr>
                <w:ilvl w:val="1"/>
                <w:numId w:val="16"/>
              </w:numPr>
              <w:rPr>
                <w:rFonts w:ascii="Arial" w:hAnsi="Arial" w:cs="Arial"/>
                <w:sz w:val="20"/>
                <w:szCs w:val="20"/>
              </w:rPr>
            </w:pPr>
            <w:r w:rsidRPr="00211470">
              <w:rPr>
                <w:rFonts w:ascii="Arial" w:hAnsi="Arial" w:cs="Arial"/>
                <w:sz w:val="20"/>
                <w:szCs w:val="20"/>
              </w:rPr>
              <w:t>The manuscript is well-structured, with a logical flow from the introduction to the conclusion.</w:t>
            </w:r>
          </w:p>
          <w:p w14:paraId="336FEF94" w14:textId="77777777" w:rsidR="00BC3857" w:rsidRPr="00211470" w:rsidRDefault="00BC3857" w:rsidP="00BC3857">
            <w:pPr>
              <w:numPr>
                <w:ilvl w:val="1"/>
                <w:numId w:val="16"/>
              </w:numPr>
              <w:rPr>
                <w:rFonts w:ascii="Arial" w:hAnsi="Arial" w:cs="Arial"/>
                <w:sz w:val="20"/>
                <w:szCs w:val="20"/>
              </w:rPr>
            </w:pPr>
            <w:r w:rsidRPr="00211470">
              <w:rPr>
                <w:rFonts w:ascii="Arial" w:hAnsi="Arial" w:cs="Arial"/>
                <w:sz w:val="20"/>
                <w:szCs w:val="20"/>
              </w:rPr>
              <w:t>The thematic organization of the results section is clear and easy to follow, ensuring the reader understands how the findings relate to leadership styles and employee experiences.</w:t>
            </w:r>
          </w:p>
          <w:p w14:paraId="6846D62F" w14:textId="77777777" w:rsidR="00BC3857" w:rsidRPr="00211470" w:rsidRDefault="00BC3857" w:rsidP="00BC3857">
            <w:pPr>
              <w:numPr>
                <w:ilvl w:val="0"/>
                <w:numId w:val="16"/>
              </w:numPr>
              <w:rPr>
                <w:rFonts w:ascii="Arial" w:hAnsi="Arial" w:cs="Arial"/>
                <w:sz w:val="20"/>
                <w:szCs w:val="20"/>
              </w:rPr>
            </w:pPr>
            <w:r w:rsidRPr="00211470">
              <w:rPr>
                <w:rFonts w:ascii="Arial" w:hAnsi="Arial" w:cs="Arial"/>
                <w:b/>
                <w:bCs/>
                <w:sz w:val="20"/>
                <w:szCs w:val="20"/>
              </w:rPr>
              <w:t>Technical Precision</w:t>
            </w:r>
            <w:r w:rsidRPr="00211470">
              <w:rPr>
                <w:rFonts w:ascii="Arial" w:hAnsi="Arial" w:cs="Arial"/>
                <w:sz w:val="20"/>
                <w:szCs w:val="20"/>
              </w:rPr>
              <w:t>:</w:t>
            </w:r>
          </w:p>
          <w:p w14:paraId="0093A59D" w14:textId="77777777" w:rsidR="00BC3857" w:rsidRPr="00211470" w:rsidRDefault="00BC3857" w:rsidP="00BC3857">
            <w:pPr>
              <w:numPr>
                <w:ilvl w:val="1"/>
                <w:numId w:val="16"/>
              </w:numPr>
              <w:rPr>
                <w:rFonts w:ascii="Arial" w:hAnsi="Arial" w:cs="Arial"/>
                <w:sz w:val="20"/>
                <w:szCs w:val="20"/>
              </w:rPr>
            </w:pPr>
            <w:r w:rsidRPr="00211470">
              <w:rPr>
                <w:rFonts w:ascii="Arial" w:hAnsi="Arial" w:cs="Arial"/>
                <w:sz w:val="20"/>
                <w:szCs w:val="20"/>
              </w:rPr>
              <w:t>Key leadership terminologies (e.g., adaptive, democratic, and transformational leadership) are used accurately and consistently throughout the paper.</w:t>
            </w:r>
          </w:p>
          <w:p w14:paraId="3B453806" w14:textId="77777777" w:rsidR="00BC3857" w:rsidRPr="00211470" w:rsidRDefault="00BC3857" w:rsidP="00BC3857">
            <w:pPr>
              <w:numPr>
                <w:ilvl w:val="1"/>
                <w:numId w:val="16"/>
              </w:numPr>
              <w:rPr>
                <w:rFonts w:ascii="Arial" w:hAnsi="Arial" w:cs="Arial"/>
                <w:sz w:val="20"/>
                <w:szCs w:val="20"/>
              </w:rPr>
            </w:pPr>
            <w:r w:rsidRPr="00211470">
              <w:rPr>
                <w:rFonts w:ascii="Arial" w:hAnsi="Arial" w:cs="Arial"/>
                <w:sz w:val="20"/>
                <w:szCs w:val="20"/>
              </w:rPr>
              <w:t>Concepts from the literature (e.g., LMX Theory, resistance to change, crisis management) are well-integrated into the discussion, demonstrating a sound understanding of leadership frameworks.</w:t>
            </w:r>
          </w:p>
          <w:p w14:paraId="69831CAA" w14:textId="77777777" w:rsidR="00BC3857" w:rsidRPr="00211470" w:rsidRDefault="00BC3857" w:rsidP="00BC3857">
            <w:pPr>
              <w:numPr>
                <w:ilvl w:val="0"/>
                <w:numId w:val="16"/>
              </w:numPr>
              <w:rPr>
                <w:rFonts w:ascii="Arial" w:hAnsi="Arial" w:cs="Arial"/>
                <w:sz w:val="20"/>
                <w:szCs w:val="20"/>
              </w:rPr>
            </w:pPr>
            <w:r w:rsidRPr="00211470">
              <w:rPr>
                <w:rFonts w:ascii="Arial" w:hAnsi="Arial" w:cs="Arial"/>
                <w:b/>
                <w:bCs/>
                <w:sz w:val="20"/>
                <w:szCs w:val="20"/>
              </w:rPr>
              <w:t>Balanced Academic Tone</w:t>
            </w:r>
            <w:r w:rsidRPr="00211470">
              <w:rPr>
                <w:rFonts w:ascii="Arial" w:hAnsi="Arial" w:cs="Arial"/>
                <w:sz w:val="20"/>
                <w:szCs w:val="20"/>
              </w:rPr>
              <w:t>:</w:t>
            </w:r>
          </w:p>
          <w:p w14:paraId="31FE8B3C" w14:textId="381EE3CF" w:rsidR="00BC3857" w:rsidRPr="00211470" w:rsidRDefault="00BC3857" w:rsidP="00BC3857">
            <w:pPr>
              <w:numPr>
                <w:ilvl w:val="1"/>
                <w:numId w:val="16"/>
              </w:numPr>
              <w:rPr>
                <w:rFonts w:ascii="Arial" w:hAnsi="Arial" w:cs="Arial"/>
                <w:sz w:val="20"/>
                <w:szCs w:val="20"/>
              </w:rPr>
            </w:pPr>
            <w:r w:rsidRPr="00211470">
              <w:rPr>
                <w:rFonts w:ascii="Arial" w:hAnsi="Arial" w:cs="Arial"/>
                <w:sz w:val="20"/>
                <w:szCs w:val="20"/>
              </w:rPr>
              <w:t>The authors maintain a formal and objective tone, appropriate for scholarly work. The use of direct quotes from participants enriches the qualitative analysis while ensuring the manuscript remains grounded in empirical evidence.</w:t>
            </w:r>
          </w:p>
          <w:p w14:paraId="0D30518B" w14:textId="77777777" w:rsidR="00BC3857" w:rsidRPr="00211470" w:rsidRDefault="00BC3857" w:rsidP="00BC3857">
            <w:pPr>
              <w:rPr>
                <w:rFonts w:ascii="Arial" w:hAnsi="Arial" w:cs="Arial"/>
                <w:b/>
                <w:bCs/>
                <w:sz w:val="20"/>
                <w:szCs w:val="20"/>
              </w:rPr>
            </w:pPr>
            <w:r w:rsidRPr="00211470">
              <w:rPr>
                <w:rFonts w:ascii="Arial" w:hAnsi="Arial" w:cs="Arial"/>
                <w:b/>
                <w:bCs/>
                <w:sz w:val="20"/>
                <w:szCs w:val="20"/>
              </w:rPr>
              <w:t>Areas for Improvement in Language Quality:</w:t>
            </w:r>
          </w:p>
          <w:p w14:paraId="11B505AF" w14:textId="77777777" w:rsidR="00BC3857" w:rsidRPr="00211470" w:rsidRDefault="00BC3857" w:rsidP="00BC3857">
            <w:pPr>
              <w:numPr>
                <w:ilvl w:val="0"/>
                <w:numId w:val="17"/>
              </w:numPr>
              <w:rPr>
                <w:rFonts w:ascii="Arial" w:hAnsi="Arial" w:cs="Arial"/>
                <w:sz w:val="20"/>
                <w:szCs w:val="20"/>
              </w:rPr>
            </w:pPr>
            <w:r w:rsidRPr="00211470">
              <w:rPr>
                <w:rFonts w:ascii="Arial" w:hAnsi="Arial" w:cs="Arial"/>
                <w:b/>
                <w:bCs/>
                <w:sz w:val="20"/>
                <w:szCs w:val="20"/>
              </w:rPr>
              <w:t>Refinement of Sentence Structure</w:t>
            </w:r>
            <w:r w:rsidRPr="00211470">
              <w:rPr>
                <w:rFonts w:ascii="Arial" w:hAnsi="Arial" w:cs="Arial"/>
                <w:sz w:val="20"/>
                <w:szCs w:val="20"/>
              </w:rPr>
              <w:t>:</w:t>
            </w:r>
          </w:p>
          <w:p w14:paraId="68A7C949" w14:textId="77777777" w:rsidR="00BC3857" w:rsidRPr="00211470" w:rsidRDefault="00BC3857" w:rsidP="00BC3857">
            <w:pPr>
              <w:numPr>
                <w:ilvl w:val="1"/>
                <w:numId w:val="17"/>
              </w:numPr>
              <w:rPr>
                <w:rFonts w:ascii="Arial" w:hAnsi="Arial" w:cs="Arial"/>
                <w:sz w:val="20"/>
                <w:szCs w:val="20"/>
              </w:rPr>
            </w:pPr>
            <w:r w:rsidRPr="00211470">
              <w:rPr>
                <w:rFonts w:ascii="Arial" w:hAnsi="Arial" w:cs="Arial"/>
                <w:sz w:val="20"/>
                <w:szCs w:val="20"/>
              </w:rPr>
              <w:t>Some sentences are overly long and complex, which may hinder readability. Breaking these sentences into shorter, more concise ones will improve clarity and engagement.</w:t>
            </w:r>
          </w:p>
          <w:p w14:paraId="07E1F700" w14:textId="77777777" w:rsidR="00BC3857" w:rsidRPr="00211470" w:rsidRDefault="00BC3857" w:rsidP="00BC3857">
            <w:pPr>
              <w:numPr>
                <w:ilvl w:val="2"/>
                <w:numId w:val="17"/>
              </w:numPr>
              <w:rPr>
                <w:rFonts w:ascii="Arial" w:hAnsi="Arial" w:cs="Arial"/>
                <w:sz w:val="20"/>
                <w:szCs w:val="20"/>
              </w:rPr>
            </w:pPr>
            <w:r w:rsidRPr="00211470">
              <w:rPr>
                <w:rFonts w:ascii="Arial" w:hAnsi="Arial" w:cs="Arial"/>
                <w:b/>
                <w:bCs/>
                <w:sz w:val="20"/>
                <w:szCs w:val="20"/>
              </w:rPr>
              <w:t>Example</w:t>
            </w:r>
            <w:r w:rsidRPr="00211470">
              <w:rPr>
                <w:rFonts w:ascii="Arial" w:hAnsi="Arial" w:cs="Arial"/>
                <w:sz w:val="20"/>
                <w:szCs w:val="20"/>
              </w:rPr>
              <w:t>:</w:t>
            </w:r>
            <w:r w:rsidRPr="00211470">
              <w:rPr>
                <w:rFonts w:ascii="Arial" w:hAnsi="Arial" w:cs="Arial"/>
                <w:sz w:val="20"/>
                <w:szCs w:val="20"/>
              </w:rPr>
              <w:br/>
              <w:t xml:space="preserve">Original: </w:t>
            </w:r>
            <w:r w:rsidRPr="00211470">
              <w:rPr>
                <w:rFonts w:ascii="Arial" w:hAnsi="Arial" w:cs="Arial"/>
                <w:i/>
                <w:iCs/>
                <w:sz w:val="20"/>
                <w:szCs w:val="20"/>
              </w:rPr>
              <w:t>"The results suggests that employees felt overwhelmed by the uncertainty, safety concerns, and job roles and insecurity during the initial phase of the crisis."</w:t>
            </w:r>
            <w:r w:rsidRPr="00211470">
              <w:rPr>
                <w:rFonts w:ascii="Arial" w:hAnsi="Arial" w:cs="Arial"/>
                <w:sz w:val="20"/>
                <w:szCs w:val="20"/>
              </w:rPr>
              <w:br/>
              <w:t xml:space="preserve">Revised: </w:t>
            </w:r>
            <w:r w:rsidRPr="00211470">
              <w:rPr>
                <w:rFonts w:ascii="Arial" w:hAnsi="Arial" w:cs="Arial"/>
                <w:i/>
                <w:iCs/>
                <w:sz w:val="20"/>
                <w:szCs w:val="20"/>
              </w:rPr>
              <w:t>"The results suggest that employees initially felt overwhelmed due to uncertainty, safety concerns, and job insecurity caused by the crisis."</w:t>
            </w:r>
          </w:p>
          <w:p w14:paraId="02CD69AF" w14:textId="77777777" w:rsidR="00BC3857" w:rsidRPr="00211470" w:rsidRDefault="00BC3857" w:rsidP="00BC3857">
            <w:pPr>
              <w:numPr>
                <w:ilvl w:val="0"/>
                <w:numId w:val="17"/>
              </w:numPr>
              <w:rPr>
                <w:rFonts w:ascii="Arial" w:hAnsi="Arial" w:cs="Arial"/>
                <w:sz w:val="20"/>
                <w:szCs w:val="20"/>
              </w:rPr>
            </w:pPr>
            <w:r w:rsidRPr="00211470">
              <w:rPr>
                <w:rFonts w:ascii="Arial" w:hAnsi="Arial" w:cs="Arial"/>
                <w:b/>
                <w:bCs/>
                <w:sz w:val="20"/>
                <w:szCs w:val="20"/>
              </w:rPr>
              <w:t>Grammar and Word Choice</w:t>
            </w:r>
            <w:r w:rsidRPr="00211470">
              <w:rPr>
                <w:rFonts w:ascii="Arial" w:hAnsi="Arial" w:cs="Arial"/>
                <w:sz w:val="20"/>
                <w:szCs w:val="20"/>
              </w:rPr>
              <w:t>:</w:t>
            </w:r>
          </w:p>
          <w:p w14:paraId="1D5C1845" w14:textId="77777777" w:rsidR="00BC3857" w:rsidRPr="00211470" w:rsidRDefault="00BC3857" w:rsidP="00BC3857">
            <w:pPr>
              <w:numPr>
                <w:ilvl w:val="1"/>
                <w:numId w:val="17"/>
              </w:numPr>
              <w:rPr>
                <w:rFonts w:ascii="Arial" w:hAnsi="Arial" w:cs="Arial"/>
                <w:sz w:val="20"/>
                <w:szCs w:val="20"/>
              </w:rPr>
            </w:pPr>
            <w:r w:rsidRPr="00211470">
              <w:rPr>
                <w:rFonts w:ascii="Arial" w:hAnsi="Arial" w:cs="Arial"/>
                <w:sz w:val="20"/>
                <w:szCs w:val="20"/>
              </w:rPr>
              <w:t xml:space="preserve">Minor grammatical errors and inconsistencies in verb tense (e.g., </w:t>
            </w:r>
            <w:r w:rsidRPr="00211470">
              <w:rPr>
                <w:rFonts w:ascii="Arial" w:hAnsi="Arial" w:cs="Arial"/>
                <w:i/>
                <w:iCs/>
                <w:sz w:val="20"/>
                <w:szCs w:val="20"/>
              </w:rPr>
              <w:t>“results suggests”</w:t>
            </w:r>
            <w:r w:rsidRPr="00211470">
              <w:rPr>
                <w:rFonts w:ascii="Arial" w:hAnsi="Arial" w:cs="Arial"/>
                <w:sz w:val="20"/>
                <w:szCs w:val="20"/>
              </w:rPr>
              <w:t xml:space="preserve"> should be </w:t>
            </w:r>
            <w:r w:rsidRPr="00211470">
              <w:rPr>
                <w:rFonts w:ascii="Arial" w:hAnsi="Arial" w:cs="Arial"/>
                <w:i/>
                <w:iCs/>
                <w:sz w:val="20"/>
                <w:szCs w:val="20"/>
              </w:rPr>
              <w:t>“results suggest”</w:t>
            </w:r>
            <w:r w:rsidRPr="00211470">
              <w:rPr>
                <w:rFonts w:ascii="Arial" w:hAnsi="Arial" w:cs="Arial"/>
                <w:sz w:val="20"/>
                <w:szCs w:val="20"/>
              </w:rPr>
              <w:t>) appear occasionally.</w:t>
            </w:r>
          </w:p>
          <w:p w14:paraId="711BE3A9" w14:textId="77777777" w:rsidR="00BC3857" w:rsidRPr="00211470" w:rsidRDefault="00BC3857" w:rsidP="00BC3857">
            <w:pPr>
              <w:numPr>
                <w:ilvl w:val="1"/>
                <w:numId w:val="17"/>
              </w:numPr>
              <w:rPr>
                <w:rFonts w:ascii="Arial" w:hAnsi="Arial" w:cs="Arial"/>
                <w:sz w:val="20"/>
                <w:szCs w:val="20"/>
              </w:rPr>
            </w:pPr>
            <w:r w:rsidRPr="00211470">
              <w:rPr>
                <w:rFonts w:ascii="Arial" w:hAnsi="Arial" w:cs="Arial"/>
                <w:sz w:val="20"/>
                <w:szCs w:val="20"/>
              </w:rPr>
              <w:t>Redundancies can also be eliminated to make sentences more impactful. For example:</w:t>
            </w:r>
          </w:p>
          <w:p w14:paraId="55F9BE02" w14:textId="77777777" w:rsidR="00BC3857" w:rsidRPr="00211470" w:rsidRDefault="00BC3857" w:rsidP="00BC3857">
            <w:pPr>
              <w:numPr>
                <w:ilvl w:val="2"/>
                <w:numId w:val="17"/>
              </w:numPr>
              <w:rPr>
                <w:rFonts w:ascii="Arial" w:hAnsi="Arial" w:cs="Arial"/>
                <w:sz w:val="20"/>
                <w:szCs w:val="20"/>
              </w:rPr>
            </w:pPr>
            <w:r w:rsidRPr="00211470">
              <w:rPr>
                <w:rFonts w:ascii="Arial" w:hAnsi="Arial" w:cs="Arial"/>
                <w:i/>
                <w:iCs/>
                <w:sz w:val="20"/>
                <w:szCs w:val="20"/>
              </w:rPr>
              <w:t>“Participants noted challenges with implementing and enforcing social distancing and PPE use.”</w:t>
            </w:r>
            <w:r w:rsidRPr="00211470">
              <w:rPr>
                <w:rFonts w:ascii="Arial" w:hAnsi="Arial" w:cs="Arial"/>
                <w:sz w:val="20"/>
                <w:szCs w:val="20"/>
              </w:rPr>
              <w:t xml:space="preserve"> → </w:t>
            </w:r>
            <w:r w:rsidRPr="00211470">
              <w:rPr>
                <w:rFonts w:ascii="Arial" w:hAnsi="Arial" w:cs="Arial"/>
                <w:i/>
                <w:iCs/>
                <w:sz w:val="20"/>
                <w:szCs w:val="20"/>
              </w:rPr>
              <w:t>“Participants noted challenges enforcing social distancing and PPE use.”</w:t>
            </w:r>
          </w:p>
          <w:p w14:paraId="68FB370E" w14:textId="77777777" w:rsidR="00BC3857" w:rsidRPr="00211470" w:rsidRDefault="00BC3857" w:rsidP="00BC3857">
            <w:pPr>
              <w:numPr>
                <w:ilvl w:val="0"/>
                <w:numId w:val="17"/>
              </w:numPr>
              <w:rPr>
                <w:rFonts w:ascii="Arial" w:hAnsi="Arial" w:cs="Arial"/>
                <w:sz w:val="20"/>
                <w:szCs w:val="20"/>
              </w:rPr>
            </w:pPr>
            <w:r w:rsidRPr="00211470">
              <w:rPr>
                <w:rFonts w:ascii="Arial" w:hAnsi="Arial" w:cs="Arial"/>
                <w:b/>
                <w:bCs/>
                <w:sz w:val="20"/>
                <w:szCs w:val="20"/>
              </w:rPr>
              <w:t>Enhanced Academic Vocabulary</w:t>
            </w:r>
            <w:r w:rsidRPr="00211470">
              <w:rPr>
                <w:rFonts w:ascii="Arial" w:hAnsi="Arial" w:cs="Arial"/>
                <w:sz w:val="20"/>
                <w:szCs w:val="20"/>
              </w:rPr>
              <w:t>:</w:t>
            </w:r>
          </w:p>
          <w:p w14:paraId="087BF63F" w14:textId="77777777" w:rsidR="00BC3857" w:rsidRPr="00211470" w:rsidRDefault="00BC3857" w:rsidP="00BC3857">
            <w:pPr>
              <w:numPr>
                <w:ilvl w:val="1"/>
                <w:numId w:val="17"/>
              </w:numPr>
              <w:rPr>
                <w:rFonts w:ascii="Arial" w:hAnsi="Arial" w:cs="Arial"/>
                <w:sz w:val="20"/>
                <w:szCs w:val="20"/>
              </w:rPr>
            </w:pPr>
            <w:r w:rsidRPr="00211470">
              <w:rPr>
                <w:rFonts w:ascii="Arial" w:hAnsi="Arial" w:cs="Arial"/>
                <w:sz w:val="20"/>
                <w:szCs w:val="20"/>
              </w:rPr>
              <w:t>To align the manuscript with top-tier scholarly communication standards, the authors can incorporate more advanced academic vocabulary and transitions.</w:t>
            </w:r>
          </w:p>
          <w:p w14:paraId="16A2806B" w14:textId="77777777" w:rsidR="00BC3857" w:rsidRPr="00211470" w:rsidRDefault="00BC3857" w:rsidP="00BC3857">
            <w:pPr>
              <w:numPr>
                <w:ilvl w:val="2"/>
                <w:numId w:val="17"/>
              </w:numPr>
              <w:rPr>
                <w:rFonts w:ascii="Arial" w:hAnsi="Arial" w:cs="Arial"/>
                <w:sz w:val="20"/>
                <w:szCs w:val="20"/>
              </w:rPr>
            </w:pPr>
            <w:r w:rsidRPr="00211470">
              <w:rPr>
                <w:rFonts w:ascii="Arial" w:hAnsi="Arial" w:cs="Arial"/>
                <w:b/>
                <w:bCs/>
                <w:sz w:val="20"/>
                <w:szCs w:val="20"/>
              </w:rPr>
              <w:t>Examples</w:t>
            </w:r>
            <w:r w:rsidRPr="00211470">
              <w:rPr>
                <w:rFonts w:ascii="Arial" w:hAnsi="Arial" w:cs="Arial"/>
                <w:sz w:val="20"/>
                <w:szCs w:val="20"/>
              </w:rPr>
              <w:t>:</w:t>
            </w:r>
          </w:p>
          <w:p w14:paraId="73253ED1" w14:textId="77777777" w:rsidR="00BC3857" w:rsidRPr="00211470" w:rsidRDefault="00BC3857" w:rsidP="00BC3857">
            <w:pPr>
              <w:numPr>
                <w:ilvl w:val="3"/>
                <w:numId w:val="17"/>
              </w:numPr>
              <w:rPr>
                <w:rFonts w:ascii="Arial" w:hAnsi="Arial" w:cs="Arial"/>
                <w:sz w:val="20"/>
                <w:szCs w:val="20"/>
              </w:rPr>
            </w:pPr>
            <w:r w:rsidRPr="00211470">
              <w:rPr>
                <w:rFonts w:ascii="Arial" w:hAnsi="Arial" w:cs="Arial"/>
                <w:sz w:val="20"/>
                <w:szCs w:val="20"/>
              </w:rPr>
              <w:t xml:space="preserve">Instead of </w:t>
            </w:r>
            <w:r w:rsidRPr="00211470">
              <w:rPr>
                <w:rFonts w:ascii="Arial" w:hAnsi="Arial" w:cs="Arial"/>
                <w:i/>
                <w:iCs/>
                <w:sz w:val="20"/>
                <w:szCs w:val="20"/>
              </w:rPr>
              <w:t>“The crisis made leaders change,”</w:t>
            </w:r>
            <w:r w:rsidRPr="00211470">
              <w:rPr>
                <w:rFonts w:ascii="Arial" w:hAnsi="Arial" w:cs="Arial"/>
                <w:sz w:val="20"/>
                <w:szCs w:val="20"/>
              </w:rPr>
              <w:t xml:space="preserve"> use </w:t>
            </w:r>
            <w:r w:rsidRPr="00211470">
              <w:rPr>
                <w:rFonts w:ascii="Arial" w:hAnsi="Arial" w:cs="Arial"/>
                <w:i/>
                <w:iCs/>
                <w:sz w:val="20"/>
                <w:szCs w:val="20"/>
              </w:rPr>
              <w:t>“The crisis necessitated leadership adaptation.”</w:t>
            </w:r>
          </w:p>
          <w:p w14:paraId="76E7CFBC" w14:textId="77777777" w:rsidR="00BC3857" w:rsidRPr="00211470" w:rsidRDefault="00BC3857" w:rsidP="00BC3857">
            <w:pPr>
              <w:numPr>
                <w:ilvl w:val="3"/>
                <w:numId w:val="17"/>
              </w:numPr>
              <w:rPr>
                <w:rFonts w:ascii="Arial" w:hAnsi="Arial" w:cs="Arial"/>
                <w:sz w:val="20"/>
                <w:szCs w:val="20"/>
              </w:rPr>
            </w:pPr>
            <w:r w:rsidRPr="00211470">
              <w:rPr>
                <w:rFonts w:ascii="Arial" w:hAnsi="Arial" w:cs="Arial"/>
                <w:sz w:val="20"/>
                <w:szCs w:val="20"/>
              </w:rPr>
              <w:t xml:space="preserve">Instead of </w:t>
            </w:r>
            <w:r w:rsidRPr="00211470">
              <w:rPr>
                <w:rFonts w:ascii="Arial" w:hAnsi="Arial" w:cs="Arial"/>
                <w:i/>
                <w:iCs/>
                <w:sz w:val="20"/>
                <w:szCs w:val="20"/>
              </w:rPr>
              <w:t>“Leaders had to quickly adjust,”</w:t>
            </w:r>
            <w:r w:rsidRPr="00211470">
              <w:rPr>
                <w:rFonts w:ascii="Arial" w:hAnsi="Arial" w:cs="Arial"/>
                <w:sz w:val="20"/>
                <w:szCs w:val="20"/>
              </w:rPr>
              <w:t xml:space="preserve"> use </w:t>
            </w:r>
            <w:r w:rsidRPr="00211470">
              <w:rPr>
                <w:rFonts w:ascii="Arial" w:hAnsi="Arial" w:cs="Arial"/>
                <w:i/>
                <w:iCs/>
                <w:sz w:val="20"/>
                <w:szCs w:val="20"/>
              </w:rPr>
              <w:t>“Leaders were compelled to rapidly recalibrate their strategies.”</w:t>
            </w:r>
          </w:p>
          <w:p w14:paraId="36194A38" w14:textId="77777777" w:rsidR="00BC3857" w:rsidRPr="00211470" w:rsidRDefault="00BC3857" w:rsidP="00BC3857">
            <w:pPr>
              <w:numPr>
                <w:ilvl w:val="0"/>
                <w:numId w:val="17"/>
              </w:numPr>
              <w:rPr>
                <w:rFonts w:ascii="Arial" w:hAnsi="Arial" w:cs="Arial"/>
                <w:sz w:val="20"/>
                <w:szCs w:val="20"/>
              </w:rPr>
            </w:pPr>
            <w:r w:rsidRPr="00211470">
              <w:rPr>
                <w:rFonts w:ascii="Arial" w:hAnsi="Arial" w:cs="Arial"/>
                <w:b/>
                <w:bCs/>
                <w:sz w:val="20"/>
                <w:szCs w:val="20"/>
              </w:rPr>
              <w:t>Consistency in Terminology</w:t>
            </w:r>
            <w:r w:rsidRPr="00211470">
              <w:rPr>
                <w:rFonts w:ascii="Arial" w:hAnsi="Arial" w:cs="Arial"/>
                <w:sz w:val="20"/>
                <w:szCs w:val="20"/>
              </w:rPr>
              <w:t>:</w:t>
            </w:r>
          </w:p>
          <w:p w14:paraId="034127FB" w14:textId="77777777" w:rsidR="00BC3857" w:rsidRPr="00211470" w:rsidRDefault="00BC3857" w:rsidP="00BC3857">
            <w:pPr>
              <w:numPr>
                <w:ilvl w:val="1"/>
                <w:numId w:val="17"/>
              </w:numPr>
              <w:rPr>
                <w:rFonts w:ascii="Arial" w:hAnsi="Arial" w:cs="Arial"/>
                <w:sz w:val="20"/>
                <w:szCs w:val="20"/>
              </w:rPr>
            </w:pPr>
            <w:r w:rsidRPr="00211470">
              <w:rPr>
                <w:rFonts w:ascii="Arial" w:hAnsi="Arial" w:cs="Arial"/>
                <w:sz w:val="20"/>
                <w:szCs w:val="20"/>
              </w:rPr>
              <w:t xml:space="preserve">The manuscript should consistently use terms like </w:t>
            </w:r>
            <w:r w:rsidRPr="00211470">
              <w:rPr>
                <w:rFonts w:ascii="Arial" w:hAnsi="Arial" w:cs="Arial"/>
                <w:i/>
                <w:iCs/>
                <w:sz w:val="20"/>
                <w:szCs w:val="20"/>
              </w:rPr>
              <w:t>COVID-19 pandemic</w:t>
            </w:r>
            <w:r w:rsidRPr="00211470">
              <w:rPr>
                <w:rFonts w:ascii="Arial" w:hAnsi="Arial" w:cs="Arial"/>
                <w:sz w:val="20"/>
                <w:szCs w:val="20"/>
              </w:rPr>
              <w:t xml:space="preserve"> or </w:t>
            </w:r>
            <w:r w:rsidRPr="00211470">
              <w:rPr>
                <w:rFonts w:ascii="Arial" w:hAnsi="Arial" w:cs="Arial"/>
                <w:i/>
                <w:iCs/>
                <w:sz w:val="20"/>
                <w:szCs w:val="20"/>
              </w:rPr>
              <w:t>the pandemic</w:t>
            </w:r>
            <w:r w:rsidRPr="00211470">
              <w:rPr>
                <w:rFonts w:ascii="Arial" w:hAnsi="Arial" w:cs="Arial"/>
                <w:sz w:val="20"/>
                <w:szCs w:val="20"/>
              </w:rPr>
              <w:t xml:space="preserve"> to avoid repetition and ensure academic uniformity. Terms like </w:t>
            </w:r>
            <w:r w:rsidRPr="00211470">
              <w:rPr>
                <w:rFonts w:ascii="Arial" w:hAnsi="Arial" w:cs="Arial"/>
                <w:i/>
                <w:iCs/>
                <w:sz w:val="20"/>
                <w:szCs w:val="20"/>
              </w:rPr>
              <w:t>new normal</w:t>
            </w:r>
            <w:r w:rsidRPr="00211470">
              <w:rPr>
                <w:rFonts w:ascii="Arial" w:hAnsi="Arial" w:cs="Arial"/>
                <w:sz w:val="20"/>
                <w:szCs w:val="20"/>
              </w:rPr>
              <w:t xml:space="preserve"> should be used cautiously, as they may sound more colloquial unless framed appropriately.</w:t>
            </w:r>
          </w:p>
          <w:p w14:paraId="75A76F4B" w14:textId="77777777" w:rsidR="00BC3857" w:rsidRPr="00211470" w:rsidRDefault="00BC3857" w:rsidP="00BC3857">
            <w:pPr>
              <w:numPr>
                <w:ilvl w:val="0"/>
                <w:numId w:val="17"/>
              </w:numPr>
              <w:rPr>
                <w:rFonts w:ascii="Arial" w:hAnsi="Arial" w:cs="Arial"/>
                <w:sz w:val="20"/>
                <w:szCs w:val="20"/>
              </w:rPr>
            </w:pPr>
            <w:r w:rsidRPr="00211470">
              <w:rPr>
                <w:rFonts w:ascii="Arial" w:hAnsi="Arial" w:cs="Arial"/>
                <w:b/>
                <w:bCs/>
                <w:sz w:val="20"/>
                <w:szCs w:val="20"/>
              </w:rPr>
              <w:t>Professional Proofreading</w:t>
            </w:r>
            <w:r w:rsidRPr="00211470">
              <w:rPr>
                <w:rFonts w:ascii="Arial" w:hAnsi="Arial" w:cs="Arial"/>
                <w:sz w:val="20"/>
                <w:szCs w:val="20"/>
              </w:rPr>
              <w:t>:</w:t>
            </w:r>
          </w:p>
          <w:p w14:paraId="33658969" w14:textId="77777777" w:rsidR="00BC3857" w:rsidRPr="00211470" w:rsidRDefault="00BC3857" w:rsidP="00BC3857">
            <w:pPr>
              <w:numPr>
                <w:ilvl w:val="1"/>
                <w:numId w:val="17"/>
              </w:numPr>
              <w:rPr>
                <w:rFonts w:ascii="Arial" w:hAnsi="Arial" w:cs="Arial"/>
                <w:sz w:val="20"/>
                <w:szCs w:val="20"/>
              </w:rPr>
            </w:pPr>
            <w:r w:rsidRPr="00211470">
              <w:rPr>
                <w:rFonts w:ascii="Arial" w:hAnsi="Arial" w:cs="Arial"/>
                <w:sz w:val="20"/>
                <w:szCs w:val="20"/>
              </w:rPr>
              <w:t>To achieve polished scholarly language, the manuscript would benefit from a final round of professional proofreading to ensure grammatical accuracy, punctuation consistency, and sentence fluency.</w:t>
            </w:r>
          </w:p>
          <w:p w14:paraId="297F52DB" w14:textId="77777777" w:rsidR="00F1171E" w:rsidRPr="00211470" w:rsidRDefault="00F1171E" w:rsidP="007222C8">
            <w:pPr>
              <w:rPr>
                <w:rFonts w:ascii="Arial" w:hAnsi="Arial" w:cs="Arial"/>
                <w:sz w:val="20"/>
                <w:szCs w:val="20"/>
                <w:lang w:val="en-GB"/>
              </w:rPr>
            </w:pPr>
          </w:p>
          <w:p w14:paraId="149A6CEF" w14:textId="77777777" w:rsidR="00F1171E" w:rsidRPr="00211470" w:rsidRDefault="00F1171E" w:rsidP="007222C8">
            <w:pPr>
              <w:rPr>
                <w:rFonts w:ascii="Arial" w:hAnsi="Arial" w:cs="Arial"/>
                <w:sz w:val="20"/>
                <w:szCs w:val="20"/>
                <w:lang w:val="en-GB"/>
              </w:rPr>
            </w:pPr>
          </w:p>
        </w:tc>
        <w:tc>
          <w:tcPr>
            <w:tcW w:w="1355" w:type="pct"/>
          </w:tcPr>
          <w:p w14:paraId="0351CA58" w14:textId="77777777" w:rsidR="00F1171E" w:rsidRPr="00211470" w:rsidRDefault="00F1171E" w:rsidP="007222C8">
            <w:pPr>
              <w:rPr>
                <w:rFonts w:ascii="Arial" w:hAnsi="Arial" w:cs="Arial"/>
                <w:sz w:val="20"/>
                <w:szCs w:val="20"/>
                <w:lang w:val="en-GB"/>
              </w:rPr>
            </w:pPr>
          </w:p>
        </w:tc>
      </w:tr>
      <w:tr w:rsidR="00F1171E" w:rsidRPr="00211470" w14:paraId="20A16C0C" w14:textId="77777777" w:rsidTr="00211470">
        <w:trPr>
          <w:trHeight w:val="1178"/>
        </w:trPr>
        <w:tc>
          <w:tcPr>
            <w:tcW w:w="1265" w:type="pct"/>
            <w:noWrap/>
          </w:tcPr>
          <w:p w14:paraId="7F4BCFAE" w14:textId="77777777" w:rsidR="00F1171E" w:rsidRPr="00211470" w:rsidRDefault="00F1171E" w:rsidP="007222C8">
            <w:pPr>
              <w:pStyle w:val="Heading2"/>
              <w:jc w:val="left"/>
              <w:rPr>
                <w:rFonts w:ascii="Arial" w:hAnsi="Arial" w:cs="Arial"/>
                <w:b w:val="0"/>
                <w:bCs w:val="0"/>
                <w:lang w:val="en-GB"/>
              </w:rPr>
            </w:pPr>
            <w:r w:rsidRPr="00211470">
              <w:rPr>
                <w:rFonts w:ascii="Arial" w:hAnsi="Arial" w:cs="Arial"/>
                <w:bCs w:val="0"/>
                <w:u w:val="single"/>
                <w:lang w:val="en-GB"/>
              </w:rPr>
              <w:lastRenderedPageBreak/>
              <w:t>Optional/General</w:t>
            </w:r>
            <w:r w:rsidRPr="00211470">
              <w:rPr>
                <w:rFonts w:ascii="Arial" w:hAnsi="Arial" w:cs="Arial"/>
                <w:bCs w:val="0"/>
                <w:lang w:val="en-GB"/>
              </w:rPr>
              <w:t xml:space="preserve"> </w:t>
            </w:r>
            <w:r w:rsidRPr="00211470">
              <w:rPr>
                <w:rFonts w:ascii="Arial" w:hAnsi="Arial" w:cs="Arial"/>
                <w:b w:val="0"/>
                <w:bCs w:val="0"/>
                <w:lang w:val="en-GB"/>
              </w:rPr>
              <w:t>comments</w:t>
            </w:r>
          </w:p>
          <w:p w14:paraId="1A6B3748" w14:textId="77777777" w:rsidR="00F1171E" w:rsidRPr="00211470" w:rsidRDefault="00F1171E" w:rsidP="007222C8">
            <w:pPr>
              <w:pStyle w:val="Heading2"/>
              <w:jc w:val="left"/>
              <w:rPr>
                <w:rFonts w:ascii="Arial" w:hAnsi="Arial" w:cs="Arial"/>
                <w:b w:val="0"/>
                <w:lang w:val="en-GB"/>
              </w:rPr>
            </w:pPr>
          </w:p>
        </w:tc>
        <w:tc>
          <w:tcPr>
            <w:tcW w:w="2380" w:type="pct"/>
          </w:tcPr>
          <w:p w14:paraId="5C6B85D0" w14:textId="77777777" w:rsidR="00BC3857" w:rsidRPr="00211470" w:rsidRDefault="00BC3857" w:rsidP="00BC3857">
            <w:pPr>
              <w:rPr>
                <w:rFonts w:ascii="Arial" w:hAnsi="Arial" w:cs="Arial"/>
                <w:sz w:val="20"/>
                <w:szCs w:val="20"/>
              </w:rPr>
            </w:pPr>
            <w:r w:rsidRPr="00211470">
              <w:rPr>
                <w:rFonts w:ascii="Arial" w:hAnsi="Arial" w:cs="Arial"/>
                <w:sz w:val="20"/>
                <w:szCs w:val="20"/>
              </w:rPr>
              <w:t>This manuscript is a strong, well-organized qualitative study that addresses an important gap in crisis leadership research within smaller supermarket settings. It demonstrates clear relevance to both academia and practice. By incorporating the suggested refinements—such as improving the problem statement, integrating recent interdisciplinary references, enhancing visual presentation, and providing actionable recommendations—the manuscript will be further elevated to meet the highest scholarly standards.</w:t>
            </w:r>
          </w:p>
          <w:p w14:paraId="15DFD0E8" w14:textId="3729920F" w:rsidR="00F1171E" w:rsidRPr="00211470" w:rsidRDefault="00BC3857" w:rsidP="007222C8">
            <w:pPr>
              <w:rPr>
                <w:rFonts w:ascii="Arial" w:hAnsi="Arial" w:cs="Arial"/>
                <w:sz w:val="20"/>
                <w:szCs w:val="20"/>
              </w:rPr>
            </w:pPr>
            <w:r w:rsidRPr="00211470">
              <w:rPr>
                <w:rFonts w:ascii="Arial" w:hAnsi="Arial" w:cs="Arial"/>
                <w:sz w:val="20"/>
                <w:szCs w:val="20"/>
              </w:rPr>
              <w:t xml:space="preserve">The study’s emphasis on a </w:t>
            </w:r>
            <w:r w:rsidRPr="00211470">
              <w:rPr>
                <w:rFonts w:ascii="Arial" w:hAnsi="Arial" w:cs="Arial"/>
                <w:b/>
                <w:bCs/>
                <w:sz w:val="20"/>
                <w:szCs w:val="20"/>
              </w:rPr>
              <w:t>blended leadership approach</w:t>
            </w:r>
            <w:r w:rsidRPr="00211470">
              <w:rPr>
                <w:rFonts w:ascii="Arial" w:hAnsi="Arial" w:cs="Arial"/>
                <w:sz w:val="20"/>
                <w:szCs w:val="20"/>
              </w:rPr>
              <w:t xml:space="preserve"> during crises serves as a critical contribution to leadership theory and offers practical solutions for SME leaders navigating future disruptions.</w:t>
            </w:r>
          </w:p>
        </w:tc>
        <w:tc>
          <w:tcPr>
            <w:tcW w:w="1355" w:type="pct"/>
          </w:tcPr>
          <w:p w14:paraId="465E098E" w14:textId="77777777" w:rsidR="00F1171E" w:rsidRPr="00211470" w:rsidRDefault="00F1171E" w:rsidP="007222C8">
            <w:pPr>
              <w:rPr>
                <w:rFonts w:ascii="Arial" w:hAnsi="Arial" w:cs="Arial"/>
                <w:sz w:val="20"/>
                <w:szCs w:val="20"/>
                <w:lang w:val="en-GB"/>
              </w:rPr>
            </w:pPr>
          </w:p>
        </w:tc>
      </w:tr>
    </w:tbl>
    <w:p w14:paraId="25069224" w14:textId="77777777" w:rsidR="00F1171E" w:rsidRPr="00211470"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FF5F47" w:rsidRPr="00211470" w14:paraId="5DD96359" w14:textId="77777777" w:rsidTr="00211470">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4FF4E87F" w14:textId="77777777" w:rsidR="00FF5F47" w:rsidRPr="00211470" w:rsidRDefault="00FF5F47" w:rsidP="00FF5F47">
            <w:pPr>
              <w:pStyle w:val="BodyText"/>
              <w:rPr>
                <w:rFonts w:ascii="Arial" w:hAnsi="Arial" w:cs="Arial"/>
                <w:b/>
                <w:bCs/>
                <w:sz w:val="20"/>
                <w:szCs w:val="20"/>
                <w:u w:val="single"/>
                <w:lang w:val="en-GB"/>
              </w:rPr>
            </w:pPr>
            <w:bookmarkStart w:id="1" w:name="_Hlk167897572"/>
            <w:r w:rsidRPr="00211470">
              <w:rPr>
                <w:rFonts w:ascii="Arial" w:hAnsi="Arial" w:cs="Arial"/>
                <w:b/>
                <w:bCs/>
                <w:sz w:val="20"/>
                <w:szCs w:val="20"/>
                <w:u w:val="single"/>
                <w:lang w:val="en-GB"/>
              </w:rPr>
              <w:t xml:space="preserve">PART  2: </w:t>
            </w:r>
          </w:p>
          <w:p w14:paraId="01881D51" w14:textId="77777777" w:rsidR="00FF5F47" w:rsidRPr="00211470" w:rsidRDefault="00FF5F47" w:rsidP="00FF5F47">
            <w:pPr>
              <w:pStyle w:val="BodyText"/>
              <w:rPr>
                <w:rFonts w:ascii="Arial" w:hAnsi="Arial" w:cs="Arial"/>
                <w:b/>
                <w:bCs/>
                <w:sz w:val="20"/>
                <w:szCs w:val="20"/>
                <w:u w:val="single"/>
                <w:lang w:val="en-GB"/>
              </w:rPr>
            </w:pPr>
          </w:p>
        </w:tc>
      </w:tr>
      <w:tr w:rsidR="00FF5F47" w:rsidRPr="00211470" w14:paraId="65BD8788" w14:textId="77777777" w:rsidTr="00211470">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7C52CA4" w14:textId="77777777" w:rsidR="00FF5F47" w:rsidRPr="00211470" w:rsidRDefault="00FF5F47" w:rsidP="00FF5F47">
            <w:pPr>
              <w:pStyle w:val="BodyText"/>
              <w:rPr>
                <w:rFonts w:ascii="Arial" w:hAnsi="Arial" w:cs="Arial"/>
                <w:b/>
                <w:bCs/>
                <w:sz w:val="20"/>
                <w:szCs w:val="20"/>
                <w:u w:val="single"/>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24E76AD" w14:textId="77777777" w:rsidR="00FF5F47" w:rsidRPr="00211470" w:rsidRDefault="00FF5F47" w:rsidP="00FF5F47">
            <w:pPr>
              <w:pStyle w:val="BodyText"/>
              <w:rPr>
                <w:rFonts w:ascii="Arial" w:hAnsi="Arial" w:cs="Arial"/>
                <w:b/>
                <w:bCs/>
                <w:sz w:val="20"/>
                <w:szCs w:val="20"/>
                <w:u w:val="single"/>
                <w:lang w:val="en-GB"/>
              </w:rPr>
            </w:pPr>
            <w:r w:rsidRPr="00211470">
              <w:rPr>
                <w:rFonts w:ascii="Arial" w:hAnsi="Arial" w:cs="Arial"/>
                <w:b/>
                <w:bCs/>
                <w:sz w:val="20"/>
                <w:szCs w:val="20"/>
                <w:u w:val="single"/>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772BC8A6" w14:textId="77777777" w:rsidR="00FF5F47" w:rsidRPr="00211470" w:rsidRDefault="00FF5F47" w:rsidP="00FF5F47">
            <w:pPr>
              <w:pStyle w:val="BodyText"/>
              <w:rPr>
                <w:rFonts w:ascii="Arial" w:hAnsi="Arial" w:cs="Arial"/>
                <w:b/>
                <w:bCs/>
                <w:sz w:val="20"/>
                <w:szCs w:val="20"/>
                <w:u w:val="single"/>
                <w:lang w:val="en-GB"/>
              </w:rPr>
            </w:pPr>
            <w:r w:rsidRPr="00211470">
              <w:rPr>
                <w:rFonts w:ascii="Arial" w:hAnsi="Arial" w:cs="Arial"/>
                <w:b/>
                <w:bCs/>
                <w:sz w:val="20"/>
                <w:szCs w:val="20"/>
                <w:u w:val="single"/>
                <w:lang w:val="en-GB"/>
              </w:rPr>
              <w:t xml:space="preserve">Author’s comment </w:t>
            </w:r>
            <w:r w:rsidRPr="00211470">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FF5F47" w:rsidRPr="00211470" w14:paraId="3CC3D88D" w14:textId="77777777" w:rsidTr="00211470">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30556BB" w14:textId="77777777" w:rsidR="00FF5F47" w:rsidRPr="00211470" w:rsidRDefault="00FF5F47" w:rsidP="00FF5F47">
            <w:pPr>
              <w:pStyle w:val="BodyText"/>
              <w:rPr>
                <w:rFonts w:ascii="Arial" w:hAnsi="Arial" w:cs="Arial"/>
                <w:b/>
                <w:bCs/>
                <w:sz w:val="20"/>
                <w:szCs w:val="20"/>
                <w:u w:val="single"/>
                <w:lang w:val="en-GB"/>
              </w:rPr>
            </w:pPr>
            <w:r w:rsidRPr="00211470">
              <w:rPr>
                <w:rFonts w:ascii="Arial" w:hAnsi="Arial" w:cs="Arial"/>
                <w:b/>
                <w:bCs/>
                <w:sz w:val="20"/>
                <w:szCs w:val="20"/>
                <w:u w:val="single"/>
                <w:lang w:val="en-GB"/>
              </w:rPr>
              <w:t xml:space="preserve">Are there ethical issues in this manuscript? </w:t>
            </w:r>
          </w:p>
          <w:p w14:paraId="6EDD141B" w14:textId="77777777" w:rsidR="00FF5F47" w:rsidRPr="00211470" w:rsidRDefault="00FF5F47" w:rsidP="00FF5F47">
            <w:pPr>
              <w:pStyle w:val="BodyText"/>
              <w:rPr>
                <w:rFonts w:ascii="Arial" w:hAnsi="Arial" w:cs="Arial"/>
                <w:b/>
                <w:bCs/>
                <w:sz w:val="20"/>
                <w:szCs w:val="20"/>
                <w:u w:val="single"/>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2593749" w14:textId="77777777" w:rsidR="00FF5F47" w:rsidRPr="00211470" w:rsidRDefault="00FF5F47" w:rsidP="00FF5F47">
            <w:pPr>
              <w:pStyle w:val="BodyText"/>
              <w:rPr>
                <w:rFonts w:ascii="Arial" w:hAnsi="Arial" w:cs="Arial"/>
                <w:b/>
                <w:bCs/>
                <w:i/>
                <w:iCs/>
                <w:sz w:val="20"/>
                <w:szCs w:val="20"/>
                <w:u w:val="single"/>
                <w:lang w:val="en-GB"/>
              </w:rPr>
            </w:pPr>
            <w:r w:rsidRPr="00211470">
              <w:rPr>
                <w:rFonts w:ascii="Arial" w:hAnsi="Arial" w:cs="Arial"/>
                <w:b/>
                <w:bCs/>
                <w:i/>
                <w:iCs/>
                <w:sz w:val="20"/>
                <w:szCs w:val="20"/>
                <w:u w:val="single"/>
                <w:lang w:val="en-GB"/>
              </w:rPr>
              <w:t>(If yes, Kindly please write down the ethical issues here in details)</w:t>
            </w:r>
          </w:p>
          <w:p w14:paraId="23AABF84" w14:textId="77777777" w:rsidR="00FF5F47" w:rsidRPr="00211470" w:rsidRDefault="00FF5F47" w:rsidP="00FF5F47">
            <w:pPr>
              <w:pStyle w:val="BodyText"/>
              <w:rPr>
                <w:rFonts w:ascii="Arial" w:hAnsi="Arial" w:cs="Arial"/>
                <w:b/>
                <w:bCs/>
                <w:sz w:val="20"/>
                <w:szCs w:val="20"/>
                <w:u w:val="single"/>
                <w:lang w:val="en-GB"/>
              </w:rPr>
            </w:pPr>
          </w:p>
          <w:p w14:paraId="6881F62E" w14:textId="77777777" w:rsidR="00FF5F47" w:rsidRPr="00211470" w:rsidRDefault="00FF5F47" w:rsidP="00FF5F47">
            <w:pPr>
              <w:pStyle w:val="BodyText"/>
              <w:rPr>
                <w:rFonts w:ascii="Arial" w:hAnsi="Arial" w:cs="Arial"/>
                <w:b/>
                <w:bCs/>
                <w:sz w:val="20"/>
                <w:szCs w:val="20"/>
                <w:u w:val="single"/>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5CCE2AA3" w14:textId="77777777" w:rsidR="00FF5F47" w:rsidRPr="00211470" w:rsidRDefault="00FF5F47" w:rsidP="00FF5F47">
            <w:pPr>
              <w:pStyle w:val="BodyText"/>
              <w:rPr>
                <w:rFonts w:ascii="Arial" w:hAnsi="Arial" w:cs="Arial"/>
                <w:b/>
                <w:bCs/>
                <w:sz w:val="20"/>
                <w:szCs w:val="20"/>
                <w:u w:val="single"/>
                <w:lang w:val="en-GB"/>
              </w:rPr>
            </w:pPr>
          </w:p>
          <w:p w14:paraId="6C468694" w14:textId="77777777" w:rsidR="00FF5F47" w:rsidRPr="00211470" w:rsidRDefault="00FF5F47" w:rsidP="00FF5F47">
            <w:pPr>
              <w:pStyle w:val="BodyText"/>
              <w:rPr>
                <w:rFonts w:ascii="Arial" w:hAnsi="Arial" w:cs="Arial"/>
                <w:b/>
                <w:bCs/>
                <w:sz w:val="20"/>
                <w:szCs w:val="20"/>
                <w:u w:val="single"/>
                <w:lang w:val="en-GB"/>
              </w:rPr>
            </w:pPr>
          </w:p>
          <w:p w14:paraId="68A5D406" w14:textId="77777777" w:rsidR="00FF5F47" w:rsidRPr="00211470" w:rsidRDefault="00FF5F47" w:rsidP="00FF5F47">
            <w:pPr>
              <w:pStyle w:val="BodyText"/>
              <w:rPr>
                <w:rFonts w:ascii="Arial" w:hAnsi="Arial" w:cs="Arial"/>
                <w:b/>
                <w:bCs/>
                <w:sz w:val="20"/>
                <w:szCs w:val="20"/>
                <w:u w:val="single"/>
                <w:lang w:val="en-GB"/>
              </w:rPr>
            </w:pPr>
          </w:p>
        </w:tc>
      </w:tr>
    </w:tbl>
    <w:p w14:paraId="4057620E" w14:textId="77777777" w:rsidR="00FF5F47" w:rsidRPr="00211470" w:rsidRDefault="00FF5F47" w:rsidP="00FF5F47">
      <w:pPr>
        <w:pStyle w:val="BodyText"/>
        <w:rPr>
          <w:rFonts w:ascii="Arial" w:hAnsi="Arial" w:cs="Arial"/>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960"/>
        <w:gridCol w:w="15190"/>
      </w:tblGrid>
      <w:tr w:rsidR="00FF5F47" w:rsidRPr="00211470" w14:paraId="33F9E6EA" w14:textId="77777777" w:rsidTr="00211470">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1590BAD7" w14:textId="77777777" w:rsidR="00FF5F47" w:rsidRPr="00211470" w:rsidRDefault="00FF5F47" w:rsidP="00FF5F47">
            <w:pPr>
              <w:pStyle w:val="BodyText"/>
              <w:rPr>
                <w:rFonts w:ascii="Arial" w:hAnsi="Arial" w:cs="Arial"/>
                <w:b/>
                <w:bCs/>
                <w:sz w:val="20"/>
                <w:szCs w:val="20"/>
                <w:u w:val="single"/>
                <w:lang w:val="en-GB"/>
              </w:rPr>
            </w:pPr>
            <w:r w:rsidRPr="00211470">
              <w:rPr>
                <w:rFonts w:ascii="Arial" w:hAnsi="Arial" w:cs="Arial"/>
                <w:b/>
                <w:bCs/>
                <w:sz w:val="20"/>
                <w:szCs w:val="20"/>
                <w:u w:val="single"/>
                <w:lang w:val="en-GB"/>
              </w:rPr>
              <w:t>Reviewer Details:</w:t>
            </w:r>
          </w:p>
          <w:p w14:paraId="6C5C8226" w14:textId="77777777" w:rsidR="00FF5F47" w:rsidRPr="00211470" w:rsidRDefault="00FF5F47" w:rsidP="00FF5F47">
            <w:pPr>
              <w:pStyle w:val="BodyText"/>
              <w:rPr>
                <w:rFonts w:ascii="Arial" w:hAnsi="Arial" w:cs="Arial"/>
                <w:b/>
                <w:bCs/>
                <w:sz w:val="20"/>
                <w:szCs w:val="20"/>
                <w:u w:val="single"/>
                <w:lang w:val="en-GB"/>
              </w:rPr>
            </w:pPr>
          </w:p>
        </w:tc>
      </w:tr>
      <w:tr w:rsidR="00FF5F47" w:rsidRPr="00211470" w14:paraId="461783BE" w14:textId="77777777" w:rsidTr="00211470">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151C6345" w14:textId="77777777" w:rsidR="00FF5F47" w:rsidRPr="00211470" w:rsidRDefault="00FF5F47" w:rsidP="00FF5F47">
            <w:pPr>
              <w:pStyle w:val="BodyText"/>
              <w:rPr>
                <w:rFonts w:ascii="Arial" w:hAnsi="Arial" w:cs="Arial"/>
                <w:b/>
                <w:bCs/>
                <w:sz w:val="20"/>
                <w:szCs w:val="20"/>
                <w:lang w:val="en-GB"/>
              </w:rPr>
            </w:pPr>
            <w:r w:rsidRPr="00211470">
              <w:rPr>
                <w:rFonts w:ascii="Arial" w:hAnsi="Arial" w:cs="Arial"/>
                <w:b/>
                <w:bCs/>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7D1913BF" w14:textId="39C8DE48" w:rsidR="00FF5F47" w:rsidRPr="00211470" w:rsidRDefault="00211470" w:rsidP="00FF5F47">
            <w:pPr>
              <w:pStyle w:val="BodyText"/>
              <w:rPr>
                <w:rFonts w:ascii="Arial" w:hAnsi="Arial" w:cs="Arial"/>
                <w:b/>
                <w:bCs/>
                <w:sz w:val="20"/>
                <w:szCs w:val="20"/>
                <w:lang w:val="en-US"/>
              </w:rPr>
            </w:pPr>
            <w:r w:rsidRPr="00211470">
              <w:rPr>
                <w:rFonts w:ascii="Arial" w:hAnsi="Arial" w:cs="Arial"/>
                <w:b/>
                <w:bCs/>
                <w:sz w:val="20"/>
                <w:szCs w:val="20"/>
                <w:lang w:val="en-US"/>
              </w:rPr>
              <w:t xml:space="preserve">Kurniawan </w:t>
            </w:r>
            <w:proofErr w:type="spellStart"/>
            <w:r w:rsidRPr="00211470">
              <w:rPr>
                <w:rFonts w:ascii="Arial" w:hAnsi="Arial" w:cs="Arial"/>
                <w:b/>
                <w:bCs/>
                <w:sz w:val="20"/>
                <w:szCs w:val="20"/>
                <w:lang w:val="en-US"/>
              </w:rPr>
              <w:t>Arif</w:t>
            </w:r>
            <w:proofErr w:type="spellEnd"/>
            <w:r w:rsidRPr="00211470">
              <w:rPr>
                <w:rFonts w:ascii="Arial" w:hAnsi="Arial" w:cs="Arial"/>
                <w:b/>
                <w:bCs/>
                <w:sz w:val="20"/>
                <w:szCs w:val="20"/>
                <w:lang w:val="en-US"/>
              </w:rPr>
              <w:t xml:space="preserve"> </w:t>
            </w:r>
            <w:proofErr w:type="spellStart"/>
            <w:r w:rsidRPr="00211470">
              <w:rPr>
                <w:rFonts w:ascii="Arial" w:hAnsi="Arial" w:cs="Arial"/>
                <w:b/>
                <w:bCs/>
                <w:sz w:val="20"/>
                <w:szCs w:val="20"/>
                <w:lang w:val="en-US"/>
              </w:rPr>
              <w:t>Maspul</w:t>
            </w:r>
            <w:proofErr w:type="spellEnd"/>
          </w:p>
        </w:tc>
      </w:tr>
      <w:tr w:rsidR="00FF5F47" w:rsidRPr="00211470" w14:paraId="093056BD" w14:textId="77777777" w:rsidTr="00211470">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0F25E585" w14:textId="77777777" w:rsidR="00FF5F47" w:rsidRPr="00211470" w:rsidRDefault="00FF5F47" w:rsidP="00FF5F47">
            <w:pPr>
              <w:pStyle w:val="BodyText"/>
              <w:rPr>
                <w:rFonts w:ascii="Arial" w:hAnsi="Arial" w:cs="Arial"/>
                <w:b/>
                <w:bCs/>
                <w:sz w:val="20"/>
                <w:szCs w:val="20"/>
                <w:lang w:val="en-GB"/>
              </w:rPr>
            </w:pPr>
            <w:r w:rsidRPr="00211470">
              <w:rPr>
                <w:rFonts w:ascii="Arial" w:hAnsi="Arial" w:cs="Arial"/>
                <w:b/>
                <w:bCs/>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BE2DC75" w14:textId="5B6B1C4D" w:rsidR="00FF5F47" w:rsidRPr="00211470" w:rsidRDefault="00211470" w:rsidP="00211470">
            <w:pPr>
              <w:pStyle w:val="BodyText"/>
              <w:rPr>
                <w:rFonts w:ascii="Arial" w:hAnsi="Arial" w:cs="Arial"/>
                <w:b/>
                <w:bCs/>
                <w:sz w:val="20"/>
                <w:szCs w:val="20"/>
                <w:lang w:val="en-GB"/>
              </w:rPr>
            </w:pPr>
            <w:r w:rsidRPr="00211470">
              <w:rPr>
                <w:rFonts w:ascii="Arial" w:hAnsi="Arial" w:cs="Arial"/>
                <w:b/>
                <w:bCs/>
                <w:sz w:val="20"/>
                <w:szCs w:val="20"/>
                <w:lang w:val="en-GB"/>
              </w:rPr>
              <w:t>Al Madinah International University</w:t>
            </w:r>
            <w:r w:rsidRPr="00211470">
              <w:rPr>
                <w:rFonts w:ascii="Arial" w:hAnsi="Arial" w:cs="Arial"/>
                <w:b/>
                <w:bCs/>
                <w:sz w:val="20"/>
                <w:szCs w:val="20"/>
                <w:lang w:val="en-GB"/>
              </w:rPr>
              <w:t xml:space="preserve">, </w:t>
            </w:r>
            <w:r w:rsidRPr="00211470">
              <w:rPr>
                <w:rFonts w:ascii="Arial" w:hAnsi="Arial" w:cs="Arial"/>
                <w:b/>
                <w:bCs/>
                <w:sz w:val="20"/>
                <w:szCs w:val="20"/>
                <w:lang w:val="en-GB"/>
              </w:rPr>
              <w:t>Malaysia</w:t>
            </w:r>
          </w:p>
        </w:tc>
      </w:tr>
    </w:tbl>
    <w:p w14:paraId="1E7C4929" w14:textId="77777777" w:rsidR="00FF5F47" w:rsidRPr="00211470" w:rsidRDefault="00FF5F47" w:rsidP="00FF5F47">
      <w:pPr>
        <w:pStyle w:val="BodyText"/>
        <w:rPr>
          <w:rFonts w:ascii="Arial" w:hAnsi="Arial" w:cs="Arial"/>
          <w:b/>
          <w:bCs/>
          <w:sz w:val="20"/>
          <w:szCs w:val="20"/>
          <w:u w:val="single"/>
          <w:lang w:val="en-US"/>
        </w:rPr>
      </w:pPr>
    </w:p>
    <w:bookmarkEnd w:id="1"/>
    <w:p w14:paraId="210F5BB9" w14:textId="77777777" w:rsidR="00FF5F47" w:rsidRPr="00211470" w:rsidRDefault="00FF5F47" w:rsidP="00FF5F47">
      <w:pPr>
        <w:pStyle w:val="BodyText"/>
        <w:rPr>
          <w:rFonts w:ascii="Arial" w:hAnsi="Arial" w:cs="Arial"/>
          <w:b/>
          <w:bCs/>
          <w:sz w:val="20"/>
          <w:szCs w:val="20"/>
          <w:u w:val="single"/>
          <w:lang w:val="en-US"/>
        </w:rPr>
      </w:pPr>
    </w:p>
    <w:bookmarkEnd w:id="0"/>
    <w:p w14:paraId="0821307F" w14:textId="77777777" w:rsidR="00F1171E" w:rsidRPr="00211470" w:rsidRDefault="00F1171E" w:rsidP="00F1171E">
      <w:pPr>
        <w:pStyle w:val="BodyText"/>
        <w:rPr>
          <w:rFonts w:ascii="Arial" w:hAnsi="Arial" w:cs="Arial"/>
          <w:b/>
          <w:bCs/>
          <w:sz w:val="20"/>
          <w:szCs w:val="20"/>
          <w:u w:val="single"/>
          <w:lang w:val="en-GB"/>
        </w:rPr>
      </w:pPr>
    </w:p>
    <w:sectPr w:rsidR="00F1171E" w:rsidRPr="00211470"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40914" w14:textId="77777777" w:rsidR="00DA2252" w:rsidRPr="0000007A" w:rsidRDefault="00DA2252" w:rsidP="0099583E">
      <w:r>
        <w:separator/>
      </w:r>
    </w:p>
  </w:endnote>
  <w:endnote w:type="continuationSeparator" w:id="0">
    <w:p w14:paraId="459C8567" w14:textId="77777777" w:rsidR="00DA2252" w:rsidRPr="0000007A" w:rsidRDefault="00DA225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EAADC" w14:textId="77777777" w:rsidR="00DA2252" w:rsidRPr="0000007A" w:rsidRDefault="00DA2252" w:rsidP="0099583E">
      <w:r>
        <w:separator/>
      </w:r>
    </w:p>
  </w:footnote>
  <w:footnote w:type="continuationSeparator" w:id="0">
    <w:p w14:paraId="0A25FB67" w14:textId="77777777" w:rsidR="00DA2252" w:rsidRPr="0000007A" w:rsidRDefault="00DA225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0A5F1C"/>
    <w:multiLevelType w:val="multilevel"/>
    <w:tmpl w:val="0114AC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C30CA4"/>
    <w:multiLevelType w:val="multilevel"/>
    <w:tmpl w:val="22CA1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CC7A84"/>
    <w:multiLevelType w:val="multilevel"/>
    <w:tmpl w:val="F0A8E9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ABE7A31"/>
    <w:multiLevelType w:val="multilevel"/>
    <w:tmpl w:val="0A70EC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394A02"/>
    <w:multiLevelType w:val="multilevel"/>
    <w:tmpl w:val="D4F415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6EC460C"/>
    <w:multiLevelType w:val="multilevel"/>
    <w:tmpl w:val="029A2B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172C82"/>
    <w:multiLevelType w:val="multilevel"/>
    <w:tmpl w:val="740A3C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7"/>
  </w:num>
  <w:num w:numId="4">
    <w:abstractNumId w:val="9"/>
  </w:num>
  <w:num w:numId="5">
    <w:abstractNumId w:val="6"/>
  </w:num>
  <w:num w:numId="6">
    <w:abstractNumId w:val="0"/>
  </w:num>
  <w:num w:numId="7">
    <w:abstractNumId w:val="3"/>
  </w:num>
  <w:num w:numId="8">
    <w:abstractNumId w:val="14"/>
  </w:num>
  <w:num w:numId="9">
    <w:abstractNumId w:val="11"/>
  </w:num>
  <w:num w:numId="10">
    <w:abstractNumId w:val="4"/>
  </w:num>
  <w:num w:numId="11">
    <w:abstractNumId w:val="16"/>
  </w:num>
  <w:num w:numId="12">
    <w:abstractNumId w:val="2"/>
  </w:num>
  <w:num w:numId="13">
    <w:abstractNumId w:val="13"/>
  </w:num>
  <w:num w:numId="14">
    <w:abstractNumId w:val="15"/>
  </w:num>
  <w:num w:numId="15">
    <w:abstractNumId w:val="1"/>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46817"/>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4353F"/>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44E2"/>
    <w:rsid w:val="001F707F"/>
    <w:rsid w:val="002011F3"/>
    <w:rsid w:val="00201B85"/>
    <w:rsid w:val="00204D68"/>
    <w:rsid w:val="002105F7"/>
    <w:rsid w:val="002109D6"/>
    <w:rsid w:val="00211470"/>
    <w:rsid w:val="00220111"/>
    <w:rsid w:val="002218DB"/>
    <w:rsid w:val="0022369C"/>
    <w:rsid w:val="002320EB"/>
    <w:rsid w:val="0023696A"/>
    <w:rsid w:val="002422CB"/>
    <w:rsid w:val="00245E23"/>
    <w:rsid w:val="00246BB9"/>
    <w:rsid w:val="0025366D"/>
    <w:rsid w:val="0025366F"/>
    <w:rsid w:val="00256735"/>
    <w:rsid w:val="0025756D"/>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4B55"/>
    <w:rsid w:val="002F6935"/>
    <w:rsid w:val="00312559"/>
    <w:rsid w:val="00313ADF"/>
    <w:rsid w:val="003204B8"/>
    <w:rsid w:val="00326D7D"/>
    <w:rsid w:val="0033018A"/>
    <w:rsid w:val="0033692F"/>
    <w:rsid w:val="003406F3"/>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3B73"/>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8644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5B0C"/>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3857"/>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5E17"/>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252"/>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334F"/>
    <w:rsid w:val="00FD53AB"/>
    <w:rsid w:val="00FD70A7"/>
    <w:rsid w:val="00FF09A0"/>
    <w:rsid w:val="00FF5F47"/>
    <w:rsid w:val="00FF63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55910">
      <w:bodyDiv w:val="1"/>
      <w:marLeft w:val="0"/>
      <w:marRight w:val="0"/>
      <w:marTop w:val="0"/>
      <w:marBottom w:val="0"/>
      <w:divBdr>
        <w:top w:val="none" w:sz="0" w:space="0" w:color="auto"/>
        <w:left w:val="none" w:sz="0" w:space="0" w:color="auto"/>
        <w:bottom w:val="none" w:sz="0" w:space="0" w:color="auto"/>
        <w:right w:val="none" w:sz="0" w:space="0" w:color="auto"/>
      </w:divBdr>
    </w:div>
    <w:div w:id="126628325">
      <w:bodyDiv w:val="1"/>
      <w:marLeft w:val="0"/>
      <w:marRight w:val="0"/>
      <w:marTop w:val="0"/>
      <w:marBottom w:val="0"/>
      <w:divBdr>
        <w:top w:val="none" w:sz="0" w:space="0" w:color="auto"/>
        <w:left w:val="none" w:sz="0" w:space="0" w:color="auto"/>
        <w:bottom w:val="none" w:sz="0" w:space="0" w:color="auto"/>
        <w:right w:val="none" w:sz="0" w:space="0" w:color="auto"/>
      </w:divBdr>
    </w:div>
    <w:div w:id="203060596">
      <w:bodyDiv w:val="1"/>
      <w:marLeft w:val="0"/>
      <w:marRight w:val="0"/>
      <w:marTop w:val="0"/>
      <w:marBottom w:val="0"/>
      <w:divBdr>
        <w:top w:val="none" w:sz="0" w:space="0" w:color="auto"/>
        <w:left w:val="none" w:sz="0" w:space="0" w:color="auto"/>
        <w:bottom w:val="none" w:sz="0" w:space="0" w:color="auto"/>
        <w:right w:val="none" w:sz="0" w:space="0" w:color="auto"/>
      </w:divBdr>
    </w:div>
    <w:div w:id="421148849">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55596520">
      <w:bodyDiv w:val="1"/>
      <w:marLeft w:val="0"/>
      <w:marRight w:val="0"/>
      <w:marTop w:val="0"/>
      <w:marBottom w:val="0"/>
      <w:divBdr>
        <w:top w:val="none" w:sz="0" w:space="0" w:color="auto"/>
        <w:left w:val="none" w:sz="0" w:space="0" w:color="auto"/>
        <w:bottom w:val="none" w:sz="0" w:space="0" w:color="auto"/>
        <w:right w:val="none" w:sz="0" w:space="0" w:color="auto"/>
      </w:divBdr>
    </w:div>
    <w:div w:id="827869396">
      <w:bodyDiv w:val="1"/>
      <w:marLeft w:val="0"/>
      <w:marRight w:val="0"/>
      <w:marTop w:val="0"/>
      <w:marBottom w:val="0"/>
      <w:divBdr>
        <w:top w:val="none" w:sz="0" w:space="0" w:color="auto"/>
        <w:left w:val="none" w:sz="0" w:space="0" w:color="auto"/>
        <w:bottom w:val="none" w:sz="0" w:space="0" w:color="auto"/>
        <w:right w:val="none" w:sz="0" w:space="0" w:color="auto"/>
      </w:divBdr>
    </w:div>
    <w:div w:id="906840347">
      <w:bodyDiv w:val="1"/>
      <w:marLeft w:val="0"/>
      <w:marRight w:val="0"/>
      <w:marTop w:val="0"/>
      <w:marBottom w:val="0"/>
      <w:divBdr>
        <w:top w:val="none" w:sz="0" w:space="0" w:color="auto"/>
        <w:left w:val="none" w:sz="0" w:space="0" w:color="auto"/>
        <w:bottom w:val="none" w:sz="0" w:space="0" w:color="auto"/>
        <w:right w:val="none" w:sz="0" w:space="0" w:color="auto"/>
      </w:divBdr>
    </w:div>
    <w:div w:id="1005018722">
      <w:bodyDiv w:val="1"/>
      <w:marLeft w:val="0"/>
      <w:marRight w:val="0"/>
      <w:marTop w:val="0"/>
      <w:marBottom w:val="0"/>
      <w:divBdr>
        <w:top w:val="none" w:sz="0" w:space="0" w:color="auto"/>
        <w:left w:val="none" w:sz="0" w:space="0" w:color="auto"/>
        <w:bottom w:val="none" w:sz="0" w:space="0" w:color="auto"/>
        <w:right w:val="none" w:sz="0" w:space="0" w:color="auto"/>
      </w:divBdr>
    </w:div>
    <w:div w:id="1131249396">
      <w:bodyDiv w:val="1"/>
      <w:marLeft w:val="0"/>
      <w:marRight w:val="0"/>
      <w:marTop w:val="0"/>
      <w:marBottom w:val="0"/>
      <w:divBdr>
        <w:top w:val="none" w:sz="0" w:space="0" w:color="auto"/>
        <w:left w:val="none" w:sz="0" w:space="0" w:color="auto"/>
        <w:bottom w:val="none" w:sz="0" w:space="0" w:color="auto"/>
        <w:right w:val="none" w:sz="0" w:space="0" w:color="auto"/>
      </w:divBdr>
    </w:div>
    <w:div w:id="1154565637">
      <w:bodyDiv w:val="1"/>
      <w:marLeft w:val="0"/>
      <w:marRight w:val="0"/>
      <w:marTop w:val="0"/>
      <w:marBottom w:val="0"/>
      <w:divBdr>
        <w:top w:val="none" w:sz="0" w:space="0" w:color="auto"/>
        <w:left w:val="none" w:sz="0" w:space="0" w:color="auto"/>
        <w:bottom w:val="none" w:sz="0" w:space="0" w:color="auto"/>
        <w:right w:val="none" w:sz="0" w:space="0" w:color="auto"/>
      </w:divBdr>
    </w:div>
    <w:div w:id="1166242671">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73631137">
      <w:bodyDiv w:val="1"/>
      <w:marLeft w:val="0"/>
      <w:marRight w:val="0"/>
      <w:marTop w:val="0"/>
      <w:marBottom w:val="0"/>
      <w:divBdr>
        <w:top w:val="none" w:sz="0" w:space="0" w:color="auto"/>
        <w:left w:val="none" w:sz="0" w:space="0" w:color="auto"/>
        <w:bottom w:val="none" w:sz="0" w:space="0" w:color="auto"/>
        <w:right w:val="none" w:sz="0" w:space="0" w:color="auto"/>
      </w:divBdr>
    </w:div>
    <w:div w:id="1329137966">
      <w:bodyDiv w:val="1"/>
      <w:marLeft w:val="0"/>
      <w:marRight w:val="0"/>
      <w:marTop w:val="0"/>
      <w:marBottom w:val="0"/>
      <w:divBdr>
        <w:top w:val="none" w:sz="0" w:space="0" w:color="auto"/>
        <w:left w:val="none" w:sz="0" w:space="0" w:color="auto"/>
        <w:bottom w:val="none" w:sz="0" w:space="0" w:color="auto"/>
        <w:right w:val="none" w:sz="0" w:space="0" w:color="auto"/>
      </w:divBdr>
    </w:div>
    <w:div w:id="1428379407">
      <w:bodyDiv w:val="1"/>
      <w:marLeft w:val="0"/>
      <w:marRight w:val="0"/>
      <w:marTop w:val="0"/>
      <w:marBottom w:val="0"/>
      <w:divBdr>
        <w:top w:val="none" w:sz="0" w:space="0" w:color="auto"/>
        <w:left w:val="none" w:sz="0" w:space="0" w:color="auto"/>
        <w:bottom w:val="none" w:sz="0" w:space="0" w:color="auto"/>
        <w:right w:val="none" w:sz="0" w:space="0" w:color="auto"/>
      </w:divBdr>
    </w:div>
    <w:div w:id="1460419240">
      <w:bodyDiv w:val="1"/>
      <w:marLeft w:val="0"/>
      <w:marRight w:val="0"/>
      <w:marTop w:val="0"/>
      <w:marBottom w:val="0"/>
      <w:divBdr>
        <w:top w:val="none" w:sz="0" w:space="0" w:color="auto"/>
        <w:left w:val="none" w:sz="0" w:space="0" w:color="auto"/>
        <w:bottom w:val="none" w:sz="0" w:space="0" w:color="auto"/>
        <w:right w:val="none" w:sz="0" w:space="0" w:color="auto"/>
      </w:divBdr>
    </w:div>
    <w:div w:id="1528445191">
      <w:bodyDiv w:val="1"/>
      <w:marLeft w:val="0"/>
      <w:marRight w:val="0"/>
      <w:marTop w:val="0"/>
      <w:marBottom w:val="0"/>
      <w:divBdr>
        <w:top w:val="none" w:sz="0" w:space="0" w:color="auto"/>
        <w:left w:val="none" w:sz="0" w:space="0" w:color="auto"/>
        <w:bottom w:val="none" w:sz="0" w:space="0" w:color="auto"/>
        <w:right w:val="none" w:sz="0" w:space="0" w:color="auto"/>
      </w:divBdr>
    </w:div>
    <w:div w:id="1622564533">
      <w:bodyDiv w:val="1"/>
      <w:marLeft w:val="0"/>
      <w:marRight w:val="0"/>
      <w:marTop w:val="0"/>
      <w:marBottom w:val="0"/>
      <w:divBdr>
        <w:top w:val="none" w:sz="0" w:space="0" w:color="auto"/>
        <w:left w:val="none" w:sz="0" w:space="0" w:color="auto"/>
        <w:bottom w:val="none" w:sz="0" w:space="0" w:color="auto"/>
        <w:right w:val="none" w:sz="0" w:space="0" w:color="auto"/>
      </w:divBdr>
    </w:div>
    <w:div w:id="1624382539">
      <w:bodyDiv w:val="1"/>
      <w:marLeft w:val="0"/>
      <w:marRight w:val="0"/>
      <w:marTop w:val="0"/>
      <w:marBottom w:val="0"/>
      <w:divBdr>
        <w:top w:val="none" w:sz="0" w:space="0" w:color="auto"/>
        <w:left w:val="none" w:sz="0" w:space="0" w:color="auto"/>
        <w:bottom w:val="none" w:sz="0" w:space="0" w:color="auto"/>
        <w:right w:val="none" w:sz="0" w:space="0" w:color="auto"/>
      </w:divBdr>
    </w:div>
    <w:div w:id="1641571726">
      <w:bodyDiv w:val="1"/>
      <w:marLeft w:val="0"/>
      <w:marRight w:val="0"/>
      <w:marTop w:val="0"/>
      <w:marBottom w:val="0"/>
      <w:divBdr>
        <w:top w:val="none" w:sz="0" w:space="0" w:color="auto"/>
        <w:left w:val="none" w:sz="0" w:space="0" w:color="auto"/>
        <w:bottom w:val="none" w:sz="0" w:space="0" w:color="auto"/>
        <w:right w:val="none" w:sz="0" w:space="0" w:color="auto"/>
      </w:divBdr>
    </w:div>
    <w:div w:id="1685673162">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31965726">
      <w:bodyDiv w:val="1"/>
      <w:marLeft w:val="0"/>
      <w:marRight w:val="0"/>
      <w:marTop w:val="0"/>
      <w:marBottom w:val="0"/>
      <w:divBdr>
        <w:top w:val="none" w:sz="0" w:space="0" w:color="auto"/>
        <w:left w:val="none" w:sz="0" w:space="0" w:color="auto"/>
        <w:bottom w:val="none" w:sz="0" w:space="0" w:color="auto"/>
        <w:right w:val="none" w:sz="0" w:space="0" w:color="auto"/>
      </w:divBdr>
    </w:div>
    <w:div w:id="213413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business-management-and-economics-research-progres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5</Pages>
  <Words>2177</Words>
  <Characters>12410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14558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108</cp:revision>
  <dcterms:created xsi:type="dcterms:W3CDTF">2023-08-30T09:21:00Z</dcterms:created>
  <dcterms:modified xsi:type="dcterms:W3CDTF">2025-03-10T05:33:00Z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