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9440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9440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9440B" w:rsidTr="00F33C84">
        <w:trPr>
          <w:trHeight w:val="413"/>
        </w:trPr>
        <w:tc>
          <w:tcPr>
            <w:tcW w:w="1234" w:type="pct"/>
          </w:tcPr>
          <w:p w:rsidR="0000007A" w:rsidRPr="0089440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4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440B" w:rsidRDefault="009178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0F73" w:rsidRPr="008944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89440B" w:rsidTr="002E7787">
        <w:trPr>
          <w:trHeight w:val="290"/>
        </w:trPr>
        <w:tc>
          <w:tcPr>
            <w:tcW w:w="1234" w:type="pct"/>
          </w:tcPr>
          <w:p w:rsidR="0000007A" w:rsidRPr="008944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440B" w:rsidRDefault="003F4E7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20D0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4124</w:t>
            </w:r>
          </w:p>
        </w:tc>
      </w:tr>
      <w:tr w:rsidR="0000007A" w:rsidRPr="0089440B" w:rsidTr="002109D6">
        <w:trPr>
          <w:trHeight w:val="331"/>
        </w:trPr>
        <w:tc>
          <w:tcPr>
            <w:tcW w:w="1234" w:type="pct"/>
          </w:tcPr>
          <w:p w:rsidR="0000007A" w:rsidRPr="008944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9440B" w:rsidRDefault="00D320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>Nutritional properties of Moringa Oleifera</w:t>
            </w:r>
          </w:p>
        </w:tc>
      </w:tr>
      <w:tr w:rsidR="00CF0BBB" w:rsidRPr="0089440B" w:rsidTr="002E7787">
        <w:trPr>
          <w:trHeight w:val="332"/>
        </w:trPr>
        <w:tc>
          <w:tcPr>
            <w:tcW w:w="1234" w:type="pct"/>
          </w:tcPr>
          <w:p w:rsidR="00CF0BBB" w:rsidRPr="0089440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9440B" w:rsidRDefault="00D320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89440B" w:rsidRDefault="00D27A79" w:rsidP="00D320D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9440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44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440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94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440B" w:rsidTr="007222C8">
        <w:tc>
          <w:tcPr>
            <w:tcW w:w="1265" w:type="pct"/>
            <w:noWrap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440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440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9440B">
              <w:rPr>
                <w:rFonts w:ascii="Arial" w:hAnsi="Arial" w:cs="Arial"/>
                <w:lang w:val="en-GB"/>
              </w:rPr>
              <w:t>Feedback</w:t>
            </w:r>
            <w:r w:rsidRPr="0089440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9440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9440B" w:rsidTr="0089440B">
        <w:trPr>
          <w:trHeight w:val="109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9440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5937E3" w:rsidP="005937E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Moringa is the most nutritious plant wh</w:t>
            </w:r>
            <w:r w:rsidR="003F4E76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 can he</w:t>
            </w:r>
            <w:r w:rsidR="003F4E76"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lp to solve most of the nutriti</w:t>
            </w: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onal problems experienced in the developing </w:t>
            </w:r>
            <w:proofErr w:type="spell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contry</w:t>
            </w:r>
            <w:proofErr w:type="spell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study of this nature will help to give scientific explanation </w:t>
            </w:r>
            <w:proofErr w:type="gram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 the</w:t>
            </w:r>
            <w:proofErr w:type="gram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ability of this crop  to supply all these nutrients. The study is a step in the right direction.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440B" w:rsidTr="0089440B">
        <w:trPr>
          <w:trHeight w:val="109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94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5937E3" w:rsidP="00F925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Appropriate 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440B" w:rsidTr="0089440B">
        <w:trPr>
          <w:trHeight w:val="109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44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5937E3" w:rsidP="00F925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appropriate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440B" w:rsidTr="0089440B">
        <w:trPr>
          <w:trHeight w:val="245"/>
        </w:trPr>
        <w:tc>
          <w:tcPr>
            <w:tcW w:w="1265" w:type="pct"/>
            <w:noWrap/>
          </w:tcPr>
          <w:p w:rsidR="00F1171E" w:rsidRPr="0089440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9440B" w:rsidRDefault="00BC4B5B" w:rsidP="00BC4B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correct an expert say so. I have used moringa as my test crop in Ph.D.  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440B" w:rsidTr="007222C8">
        <w:trPr>
          <w:trHeight w:val="703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94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9440B" w:rsidRDefault="00BC4B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Ok   I am familiar with all the references used </w:t>
            </w:r>
          </w:p>
        </w:tc>
        <w:tc>
          <w:tcPr>
            <w:tcW w:w="1523" w:type="pct"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440B" w:rsidTr="007222C8">
        <w:trPr>
          <w:trHeight w:val="386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944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44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94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BC4B5B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 </w:t>
            </w:r>
          </w:p>
          <w:p w:rsidR="00F1171E" w:rsidRPr="0089440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Pr="0089440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94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440B" w:rsidTr="0089440B">
        <w:trPr>
          <w:trHeight w:val="109"/>
        </w:trPr>
        <w:tc>
          <w:tcPr>
            <w:tcW w:w="1265" w:type="pct"/>
            <w:noWrap/>
          </w:tcPr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440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9440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944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94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9440B" w:rsidRDefault="00F9251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Well written article however incited a figure </w:t>
            </w:r>
            <w:proofErr w:type="gramStart"/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>to  help</w:t>
            </w:r>
            <w:proofErr w:type="gramEnd"/>
            <w:r w:rsidRPr="008944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improve the quality of the work</w:t>
            </w:r>
          </w:p>
          <w:p w:rsidR="00F1171E" w:rsidRPr="00894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94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944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AD7F79" w:rsidRPr="0089440B" w:rsidTr="0089440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7F79" w:rsidRPr="0089440B" w:rsidTr="0089440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89440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7F79" w:rsidRPr="0089440B" w:rsidTr="0089440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44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44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AD7F79" w:rsidRPr="0089440B" w:rsidRDefault="00AD7F79" w:rsidP="00AD7F7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AD7F79" w:rsidRPr="0089440B" w:rsidTr="0089440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7F79" w:rsidRPr="0089440B" w:rsidTr="0089440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F79" w:rsidRPr="0089440B" w:rsidRDefault="0089440B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Olawepo</w:t>
            </w:r>
            <w:proofErr w:type="spell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Taiye</w:t>
            </w:r>
            <w:proofErr w:type="spell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Femi</w:t>
            </w:r>
            <w:proofErr w:type="gramEnd"/>
          </w:p>
        </w:tc>
      </w:tr>
      <w:tr w:rsidR="00AD7F79" w:rsidRPr="0089440B" w:rsidTr="0089440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F79" w:rsidRPr="0089440B" w:rsidRDefault="00AD7F79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F79" w:rsidRPr="0089440B" w:rsidRDefault="0089440B" w:rsidP="00AD7F7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Kwara</w:t>
            </w:r>
            <w:proofErr w:type="spellEnd"/>
            <w:r w:rsidRPr="00894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 College of Education, Nigeria</w:t>
            </w:r>
          </w:p>
        </w:tc>
      </w:tr>
    </w:tbl>
    <w:p w:rsidR="00AD7F79" w:rsidRPr="0089440B" w:rsidRDefault="00AD7F79" w:rsidP="00AD7F7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AD7F79" w:rsidRPr="0089440B" w:rsidRDefault="00AD7F79" w:rsidP="00AD7F7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F1171E" w:rsidRPr="008944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9440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23" w:rsidRPr="0000007A" w:rsidRDefault="00917823" w:rsidP="0099583E">
      <w:r>
        <w:separator/>
      </w:r>
    </w:p>
  </w:endnote>
  <w:endnote w:type="continuationSeparator" w:id="0">
    <w:p w:rsidR="00917823" w:rsidRPr="0000007A" w:rsidRDefault="009178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23" w:rsidRPr="0000007A" w:rsidRDefault="00917823" w:rsidP="0099583E">
      <w:r>
        <w:separator/>
      </w:r>
    </w:p>
  </w:footnote>
  <w:footnote w:type="continuationSeparator" w:id="0">
    <w:p w:rsidR="00917823" w:rsidRPr="0000007A" w:rsidRDefault="009178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2D7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3C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4E76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7E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8A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57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40B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782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F79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38B"/>
    <w:rsid w:val="00BA1AB3"/>
    <w:rsid w:val="00BA55B7"/>
    <w:rsid w:val="00BA6421"/>
    <w:rsid w:val="00BB21AB"/>
    <w:rsid w:val="00BB4FEC"/>
    <w:rsid w:val="00BC402F"/>
    <w:rsid w:val="00BC4B5B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0D0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234"/>
    <w:rsid w:val="00DC6FED"/>
    <w:rsid w:val="00DD0504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802"/>
    <w:rsid w:val="00EF326D"/>
    <w:rsid w:val="00EF53FE"/>
    <w:rsid w:val="00F1171E"/>
    <w:rsid w:val="00F13071"/>
    <w:rsid w:val="00F2643C"/>
    <w:rsid w:val="00F30327"/>
    <w:rsid w:val="00F31AA8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2513"/>
    <w:rsid w:val="00F96F54"/>
    <w:rsid w:val="00F978B8"/>
    <w:rsid w:val="00FA6528"/>
    <w:rsid w:val="00FB0D50"/>
    <w:rsid w:val="00FB0F73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7271A"/>
  <w15:docId w15:val="{84EDDBC8-0133-4EEF-B0BF-F54DB1F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