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6257"/>
      </w:tblGrid>
      <w:tr w:rsidR="00602F7D" w:rsidRPr="00B77548" w14:paraId="031631D2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A64E4A" w14:textId="77777777" w:rsidR="00602F7D" w:rsidRPr="00B7754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7548" w14:paraId="2B2CD3A3" w14:textId="77777777" w:rsidTr="00867332">
        <w:trPr>
          <w:trHeight w:val="70"/>
        </w:trPr>
        <w:tc>
          <w:tcPr>
            <w:tcW w:w="1117" w:type="pct"/>
          </w:tcPr>
          <w:p w14:paraId="0581FCF7" w14:textId="77777777" w:rsidR="0000007A" w:rsidRPr="00B7754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41A2" w14:textId="77777777" w:rsidR="0000007A" w:rsidRPr="00B77548" w:rsidRDefault="00D12B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D7D2C" w:rsidRPr="00B7754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B77548" w14:paraId="13B611E3" w14:textId="77777777" w:rsidTr="00867332">
        <w:trPr>
          <w:trHeight w:val="70"/>
        </w:trPr>
        <w:tc>
          <w:tcPr>
            <w:tcW w:w="1117" w:type="pct"/>
          </w:tcPr>
          <w:p w14:paraId="71BFDF11" w14:textId="77777777" w:rsidR="0000007A" w:rsidRPr="00B775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D7A9F" w14:textId="77777777" w:rsidR="0000007A" w:rsidRPr="00B77548" w:rsidRDefault="00C418B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7D2C"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4179</w:t>
            </w:r>
          </w:p>
        </w:tc>
      </w:tr>
      <w:tr w:rsidR="0000007A" w:rsidRPr="00B77548" w14:paraId="7115FB15" w14:textId="77777777" w:rsidTr="00867332">
        <w:trPr>
          <w:trHeight w:val="70"/>
        </w:trPr>
        <w:tc>
          <w:tcPr>
            <w:tcW w:w="1117" w:type="pct"/>
          </w:tcPr>
          <w:p w14:paraId="4AD8E910" w14:textId="77777777" w:rsidR="0000007A" w:rsidRPr="00B775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DC1B" w14:textId="77777777" w:rsidR="0000007A" w:rsidRPr="00B77548" w:rsidRDefault="004D7D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77548">
              <w:rPr>
                <w:rFonts w:ascii="Arial" w:hAnsi="Arial" w:cs="Arial"/>
                <w:b/>
                <w:sz w:val="20"/>
                <w:szCs w:val="20"/>
                <w:lang w:val="en-GB"/>
              </w:rPr>
              <w:t>Benzophenones from Garcinia indica Rinds: Formulation Insights for Advanced Sun Protection</w:t>
            </w:r>
          </w:p>
        </w:tc>
      </w:tr>
      <w:tr w:rsidR="00CF0BBB" w:rsidRPr="00B77548" w14:paraId="4B1223EB" w14:textId="77777777" w:rsidTr="00867332">
        <w:trPr>
          <w:trHeight w:val="70"/>
        </w:trPr>
        <w:tc>
          <w:tcPr>
            <w:tcW w:w="1117" w:type="pct"/>
          </w:tcPr>
          <w:p w14:paraId="734E3775" w14:textId="77777777" w:rsidR="00CF0BBB" w:rsidRPr="00B7754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73D3" w14:textId="77777777" w:rsidR="00CF0BBB" w:rsidRPr="00B77548" w:rsidRDefault="004D7D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E53F4D2" w14:textId="77777777" w:rsidR="00D27A79" w:rsidRPr="00B77548" w:rsidRDefault="00D27A79" w:rsidP="0086733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10913"/>
        <w:gridCol w:w="5025"/>
      </w:tblGrid>
      <w:tr w:rsidR="00F1171E" w:rsidRPr="00B77548" w14:paraId="11C47574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3FED1D3" w14:textId="3E97B602" w:rsidR="00F1171E" w:rsidRPr="00B77548" w:rsidRDefault="00F1171E" w:rsidP="0086733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54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7548">
              <w:rPr>
                <w:rFonts w:ascii="Arial" w:hAnsi="Arial" w:cs="Arial"/>
                <w:lang w:val="en-GB"/>
              </w:rPr>
              <w:t xml:space="preserve"> Comments</w:t>
            </w:r>
          </w:p>
        </w:tc>
      </w:tr>
      <w:tr w:rsidR="00F1171E" w:rsidRPr="00B77548" w14:paraId="69140E29" w14:textId="77777777" w:rsidTr="00867332">
        <w:tc>
          <w:tcPr>
            <w:tcW w:w="1232" w:type="pct"/>
            <w:noWrap/>
          </w:tcPr>
          <w:p w14:paraId="38DAA8E6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580" w:type="pct"/>
          </w:tcPr>
          <w:p w14:paraId="378E5D84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754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88" w:type="pct"/>
          </w:tcPr>
          <w:p w14:paraId="6BA6623F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7548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77548">
              <w:rPr>
                <w:rFonts w:ascii="Arial" w:hAnsi="Arial" w:cs="Arial"/>
                <w:lang w:val="en-GB"/>
              </w:rPr>
              <w:t>Feedback</w:t>
            </w:r>
            <w:r w:rsidRPr="00B77548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77548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77548" w14:paraId="5611D476" w14:textId="77777777" w:rsidTr="00867332">
        <w:trPr>
          <w:trHeight w:val="962"/>
        </w:trPr>
        <w:tc>
          <w:tcPr>
            <w:tcW w:w="1232" w:type="pct"/>
            <w:noWrap/>
          </w:tcPr>
          <w:p w14:paraId="05313274" w14:textId="5D0F8693" w:rsidR="00F1171E" w:rsidRPr="00867332" w:rsidRDefault="00F1171E" w:rsidP="0086733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580" w:type="pct"/>
          </w:tcPr>
          <w:p w14:paraId="4B69435D" w14:textId="77777777" w:rsidR="00F1171E" w:rsidRPr="00B77548" w:rsidRDefault="003F54F1" w:rsidP="00C418B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topic is relevant as a body of knowledge in cosmetic technology or in pharmaceutical technology</w:t>
            </w:r>
            <w:r w:rsidR="00C418B3"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188" w:type="pct"/>
          </w:tcPr>
          <w:p w14:paraId="204A1B9B" w14:textId="152A5505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548" w14:paraId="2AFED88E" w14:textId="77777777" w:rsidTr="00867332">
        <w:trPr>
          <w:trHeight w:val="683"/>
        </w:trPr>
        <w:tc>
          <w:tcPr>
            <w:tcW w:w="1232" w:type="pct"/>
            <w:noWrap/>
          </w:tcPr>
          <w:p w14:paraId="051093D4" w14:textId="77777777" w:rsidR="00F1171E" w:rsidRPr="00B775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803E123" w14:textId="77777777" w:rsidR="00F1171E" w:rsidRPr="00B775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E0F399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580" w:type="pct"/>
          </w:tcPr>
          <w:p w14:paraId="0BEE2667" w14:textId="77777777" w:rsidR="00F1171E" w:rsidRPr="00B77548" w:rsidRDefault="003F54F1" w:rsidP="0086733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188" w:type="pct"/>
          </w:tcPr>
          <w:p w14:paraId="4A43ED99" w14:textId="140C5D5D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548" w14:paraId="1B9797F7" w14:textId="77777777" w:rsidTr="00867332">
        <w:trPr>
          <w:trHeight w:val="764"/>
        </w:trPr>
        <w:tc>
          <w:tcPr>
            <w:tcW w:w="1232" w:type="pct"/>
            <w:noWrap/>
          </w:tcPr>
          <w:p w14:paraId="15550F27" w14:textId="5DF1B4ED" w:rsidR="00F1171E" w:rsidRPr="00867332" w:rsidRDefault="00F1171E" w:rsidP="0086733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754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580" w:type="pct"/>
          </w:tcPr>
          <w:p w14:paraId="7B33186A" w14:textId="77777777" w:rsidR="00F1171E" w:rsidRPr="00B77548" w:rsidRDefault="003F54F1" w:rsidP="0086733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Abstract is comprehensive but b</w:t>
            </w:r>
            <w:r w:rsidR="005527D2"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old subtitles are not required in abstract, all details shall be mentioned as single paragraph.</w:t>
            </w:r>
          </w:p>
        </w:tc>
        <w:tc>
          <w:tcPr>
            <w:tcW w:w="1188" w:type="pct"/>
          </w:tcPr>
          <w:p w14:paraId="723CA51F" w14:textId="39666345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548" w14:paraId="5EDD2A6E" w14:textId="77777777" w:rsidTr="00867332">
        <w:trPr>
          <w:trHeight w:val="859"/>
        </w:trPr>
        <w:tc>
          <w:tcPr>
            <w:tcW w:w="1232" w:type="pct"/>
            <w:noWrap/>
          </w:tcPr>
          <w:p w14:paraId="21ADA265" w14:textId="77777777" w:rsidR="00F1171E" w:rsidRPr="00B7754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580" w:type="pct"/>
          </w:tcPr>
          <w:p w14:paraId="1D3BB0FE" w14:textId="77777777" w:rsidR="00F1171E" w:rsidRPr="00B77548" w:rsidRDefault="003F54F1" w:rsidP="0035554C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Whether the plant material was identified and authenticated by botanist? Place of collection of plant material? Details of voucher specimen deposition at the herbaria and authe</w:t>
            </w:r>
            <w:r w:rsidR="00E926E9"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ntication certificate </w:t>
            </w: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are not mentioned. Without </w:t>
            </w:r>
            <w:proofErr w:type="gramStart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scientific validity is questionable.</w:t>
            </w:r>
            <w:r w:rsidR="0035554C"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35554C" w:rsidRPr="00B77548">
              <w:rPr>
                <w:rFonts w:ascii="Arial" w:hAnsi="Arial" w:cs="Arial"/>
                <w:sz w:val="20"/>
                <w:szCs w:val="20"/>
              </w:rPr>
              <w:t xml:space="preserve">Short form of name of botanist is not mentioned in front of botanical name of the plant throughout the manuscript. Family of the plant as per recent botanical classification with </w:t>
            </w:r>
            <w:proofErr w:type="spellStart"/>
            <w:r w:rsidR="0035554C" w:rsidRPr="00B77548">
              <w:rPr>
                <w:rFonts w:ascii="Arial" w:hAnsi="Arial" w:cs="Arial"/>
                <w:sz w:val="20"/>
                <w:szCs w:val="20"/>
              </w:rPr>
              <w:t>refrence</w:t>
            </w:r>
            <w:proofErr w:type="spellEnd"/>
            <w:r w:rsidR="0035554C" w:rsidRPr="00B77548">
              <w:rPr>
                <w:rFonts w:ascii="Arial" w:hAnsi="Arial" w:cs="Arial"/>
                <w:sz w:val="20"/>
                <w:szCs w:val="20"/>
              </w:rPr>
              <w:t xml:space="preserve"> to ‘Flora’ is not mentioned.</w:t>
            </w:r>
          </w:p>
        </w:tc>
        <w:tc>
          <w:tcPr>
            <w:tcW w:w="1188" w:type="pct"/>
          </w:tcPr>
          <w:p w14:paraId="1601D1E0" w14:textId="27FB2788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548" w14:paraId="5D6233F5" w14:textId="77777777" w:rsidTr="00867332">
        <w:trPr>
          <w:trHeight w:val="703"/>
        </w:trPr>
        <w:tc>
          <w:tcPr>
            <w:tcW w:w="1232" w:type="pct"/>
            <w:noWrap/>
          </w:tcPr>
          <w:p w14:paraId="65B1B6AB" w14:textId="77777777" w:rsidR="00F1171E" w:rsidRPr="00B775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6DB9AFDC" w14:textId="77777777" w:rsidR="00F1171E" w:rsidRPr="00B775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75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580" w:type="pct"/>
          </w:tcPr>
          <w:p w14:paraId="079C80CA" w14:textId="77777777" w:rsidR="00F1171E" w:rsidRPr="00B77548" w:rsidRDefault="005527D2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Number of </w:t>
            </w:r>
            <w:proofErr w:type="spellStart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sufficient but </w:t>
            </w:r>
            <w:proofErr w:type="spellStart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not written uniformly in any one </w:t>
            </w:r>
            <w:proofErr w:type="spellStart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refrence</w:t>
            </w:r>
            <w:proofErr w:type="spellEnd"/>
            <w:r w:rsidRPr="00B775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style.</w:t>
            </w:r>
          </w:p>
        </w:tc>
        <w:tc>
          <w:tcPr>
            <w:tcW w:w="1188" w:type="pct"/>
          </w:tcPr>
          <w:p w14:paraId="1A056E39" w14:textId="69286199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7548" w14:paraId="111B4C55" w14:textId="77777777" w:rsidTr="00867332">
        <w:trPr>
          <w:trHeight w:val="800"/>
        </w:trPr>
        <w:tc>
          <w:tcPr>
            <w:tcW w:w="1232" w:type="pct"/>
            <w:noWrap/>
          </w:tcPr>
          <w:p w14:paraId="1B702123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7B3FB1B" w14:textId="77777777" w:rsidR="00F1171E" w:rsidRPr="00B7754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754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EB507EA" w14:textId="77777777" w:rsidR="00F1171E" w:rsidRPr="00B775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0" w:type="pct"/>
          </w:tcPr>
          <w:p w14:paraId="7D57FFCB" w14:textId="77777777" w:rsidR="00F1171E" w:rsidRPr="00B77548" w:rsidRDefault="00E926E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sz w:val="20"/>
                <w:szCs w:val="20"/>
                <w:lang w:val="en-GB"/>
              </w:rPr>
              <w:t>Yes, Bulleting in between text and at the beginning of some paragraphs appear inappropriate.</w:t>
            </w:r>
          </w:p>
          <w:p w14:paraId="33FD1060" w14:textId="77777777" w:rsidR="00F1171E" w:rsidRPr="00B775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8" w:type="pct"/>
          </w:tcPr>
          <w:p w14:paraId="0E69EFA5" w14:textId="4D351894" w:rsidR="00F1171E" w:rsidRPr="00B775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7548" w14:paraId="214CC1D4" w14:textId="77777777" w:rsidTr="00867332">
        <w:trPr>
          <w:trHeight w:val="1178"/>
        </w:trPr>
        <w:tc>
          <w:tcPr>
            <w:tcW w:w="1232" w:type="pct"/>
            <w:noWrap/>
          </w:tcPr>
          <w:p w14:paraId="5F4C25FB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7548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77548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7754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759E481" w14:textId="77777777" w:rsidR="00F1171E" w:rsidRPr="00B775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580" w:type="pct"/>
          </w:tcPr>
          <w:p w14:paraId="1E9FE5EF" w14:textId="77777777" w:rsidR="00F1171E" w:rsidRPr="00B77548" w:rsidRDefault="005D1830" w:rsidP="005527D2">
            <w:pPr>
              <w:rPr>
                <w:rFonts w:ascii="Arial" w:hAnsi="Arial" w:cs="Arial"/>
                <w:sz w:val="20"/>
                <w:szCs w:val="20"/>
              </w:rPr>
            </w:pPr>
            <w:r w:rsidRPr="00B77548">
              <w:rPr>
                <w:rFonts w:ascii="Arial" w:hAnsi="Arial" w:cs="Arial"/>
                <w:sz w:val="20"/>
                <w:szCs w:val="20"/>
              </w:rPr>
              <w:t>n-hexane / cyclohexane which one was used? (Only word ‘hexane’ seems in appropriate).</w:t>
            </w:r>
          </w:p>
          <w:p w14:paraId="2222BA31" w14:textId="6E1BE320" w:rsidR="00F1171E" w:rsidRPr="00867332" w:rsidRDefault="005D1830" w:rsidP="0035554C">
            <w:pPr>
              <w:rPr>
                <w:rFonts w:ascii="Arial" w:hAnsi="Arial" w:cs="Arial"/>
                <w:sz w:val="20"/>
                <w:szCs w:val="20"/>
              </w:rPr>
            </w:pPr>
            <w:r w:rsidRPr="00B77548">
              <w:rPr>
                <w:rFonts w:ascii="Arial" w:hAnsi="Arial" w:cs="Arial"/>
                <w:sz w:val="20"/>
                <w:szCs w:val="20"/>
              </w:rPr>
              <w:t xml:space="preserve">It is mentioned that ‘As per the Japanese Ministry of Healthcare and welfare guidelines for manufacturing cosmetics and quasi-drugs, if the IC50 value of the cream formulation is higher than the reference standards (Tween 20, SLS, and Triton X 100), the cream formulation can be concluded to be a practically non-irritant sample’. Is the formulation intended for use in Japan or in </w:t>
            </w:r>
            <w:r w:rsidR="006F0AA3" w:rsidRPr="00B77548">
              <w:rPr>
                <w:rFonts w:ascii="Arial" w:hAnsi="Arial" w:cs="Arial"/>
                <w:sz w:val="20"/>
                <w:szCs w:val="20"/>
              </w:rPr>
              <w:t>India?</w:t>
            </w:r>
            <w:r w:rsidRPr="00B77548">
              <w:rPr>
                <w:rFonts w:ascii="Arial" w:hAnsi="Arial" w:cs="Arial"/>
                <w:sz w:val="20"/>
                <w:szCs w:val="20"/>
              </w:rPr>
              <w:t xml:space="preserve"> if it is intended for use in India then inference drawn on basis of Japanese guideline is not logical. Skin types of Japanese people </w:t>
            </w:r>
            <w:proofErr w:type="spellStart"/>
            <w:r w:rsidRPr="00B77548"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 w:rsidRPr="00B77548">
              <w:rPr>
                <w:rFonts w:ascii="Arial" w:hAnsi="Arial" w:cs="Arial"/>
                <w:sz w:val="20"/>
                <w:szCs w:val="20"/>
              </w:rPr>
              <w:t xml:space="preserve"> Indian people are different.</w:t>
            </w:r>
          </w:p>
        </w:tc>
        <w:tc>
          <w:tcPr>
            <w:tcW w:w="1188" w:type="pct"/>
          </w:tcPr>
          <w:p w14:paraId="294D9B55" w14:textId="08FCB21F" w:rsidR="00F1171E" w:rsidRPr="00B775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23F777" w14:textId="77777777" w:rsidR="00F1171E" w:rsidRPr="00B775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7373"/>
        <w:gridCol w:w="8282"/>
      </w:tblGrid>
      <w:tr w:rsidR="0012680F" w:rsidRPr="00B77548" w14:paraId="36D05BD6" w14:textId="77777777" w:rsidTr="005D3B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9288" w14:textId="77777777" w:rsidR="0012680F" w:rsidRPr="00B77548" w:rsidRDefault="0012680F" w:rsidP="0012680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7754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754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D74074" w14:textId="77777777" w:rsidR="0012680F" w:rsidRPr="00B77548" w:rsidRDefault="0012680F" w:rsidP="0012680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680F" w:rsidRPr="00B77548" w14:paraId="2BC29A51" w14:textId="77777777" w:rsidTr="00867332">
        <w:tc>
          <w:tcPr>
            <w:tcW w:w="129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F555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C0DA" w14:textId="77777777" w:rsidR="0012680F" w:rsidRPr="00B77548" w:rsidRDefault="0012680F" w:rsidP="0012680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58" w:type="pct"/>
            <w:shd w:val="clear" w:color="auto" w:fill="auto"/>
          </w:tcPr>
          <w:p w14:paraId="361A5884" w14:textId="77777777" w:rsidR="0012680F" w:rsidRPr="00B77548" w:rsidRDefault="0012680F" w:rsidP="0012680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775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7754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7754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680F" w:rsidRPr="00B77548" w14:paraId="3CBBDC67" w14:textId="77777777" w:rsidTr="00867332">
        <w:trPr>
          <w:trHeight w:val="70"/>
        </w:trPr>
        <w:tc>
          <w:tcPr>
            <w:tcW w:w="129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F183" w14:textId="77777777" w:rsidR="0012680F" w:rsidRPr="00B77548" w:rsidRDefault="0012680F" w:rsidP="0012680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7754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8C117F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805FD" w14:textId="77777777" w:rsidR="0012680F" w:rsidRPr="00B77548" w:rsidRDefault="0012680F" w:rsidP="0012680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75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75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75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B5A6E02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3B3E48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8" w:type="pct"/>
            <w:shd w:val="clear" w:color="auto" w:fill="auto"/>
            <w:vAlign w:val="center"/>
          </w:tcPr>
          <w:p w14:paraId="16D13E3B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4D0A63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47791" w14:textId="77777777" w:rsidR="0012680F" w:rsidRPr="00B77548" w:rsidRDefault="0012680F" w:rsidP="0012680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E033662" w14:textId="77777777" w:rsidR="0012680F" w:rsidRPr="00B77548" w:rsidRDefault="0012680F" w:rsidP="0012680F">
      <w:pPr>
        <w:rPr>
          <w:rFonts w:ascii="Arial" w:hAnsi="Arial" w:cs="Arial"/>
          <w:sz w:val="20"/>
          <w:szCs w:val="20"/>
        </w:rPr>
      </w:pPr>
      <w:bookmarkStart w:id="2" w:name="_Hlk191713581"/>
      <w:bookmarkStart w:id="3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2680F" w:rsidRPr="00B77548" w14:paraId="380CF61E" w14:textId="77777777" w:rsidTr="005D3B8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4C0E" w14:textId="77777777" w:rsidR="0012680F" w:rsidRPr="00B77548" w:rsidRDefault="0012680F" w:rsidP="0012680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754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CB788EE" w14:textId="77777777" w:rsidR="0012680F" w:rsidRPr="00B77548" w:rsidRDefault="0012680F" w:rsidP="0012680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680F" w:rsidRPr="00B77548" w14:paraId="168E0BAB" w14:textId="77777777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A6B3" w14:textId="77777777" w:rsidR="0012680F" w:rsidRPr="00B77548" w:rsidRDefault="0012680F" w:rsidP="001268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A1E03" w14:textId="14AEF6CA" w:rsidR="0012680F" w:rsidRPr="00B77548" w:rsidRDefault="00867332" w:rsidP="00126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7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Vishal P. </w:t>
            </w:r>
            <w:proofErr w:type="spellStart"/>
            <w:r w:rsidRPr="00867332">
              <w:rPr>
                <w:rFonts w:ascii="Arial" w:hAnsi="Arial" w:cs="Arial"/>
                <w:b/>
                <w:bCs/>
                <w:sz w:val="20"/>
                <w:szCs w:val="20"/>
              </w:rPr>
              <w:t>Nalamawr</w:t>
            </w:r>
            <w:proofErr w:type="spellEnd"/>
          </w:p>
        </w:tc>
      </w:tr>
      <w:tr w:rsidR="0012680F" w:rsidRPr="00B77548" w14:paraId="40B40000" w14:textId="77777777" w:rsidTr="005D3B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69E6" w14:textId="77777777" w:rsidR="0012680F" w:rsidRPr="00B77548" w:rsidRDefault="0012680F" w:rsidP="0012680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754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8108" w14:textId="6B1DB7AA" w:rsidR="0012680F" w:rsidRPr="00B77548" w:rsidRDefault="00867332" w:rsidP="008673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73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 Babasaheb Ambedkar Technological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673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0"/>
      <w:bookmarkEnd w:id="2"/>
      <w:bookmarkEnd w:id="3"/>
    </w:tbl>
    <w:p w14:paraId="06DAF05F" w14:textId="77777777" w:rsidR="00F1171E" w:rsidRPr="00B775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7754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C916C" w14:textId="77777777" w:rsidR="00D12B99" w:rsidRPr="0000007A" w:rsidRDefault="00D12B99" w:rsidP="0099583E">
      <w:r>
        <w:separator/>
      </w:r>
    </w:p>
  </w:endnote>
  <w:endnote w:type="continuationSeparator" w:id="0">
    <w:p w14:paraId="76153478" w14:textId="77777777" w:rsidR="00D12B99" w:rsidRPr="0000007A" w:rsidRDefault="00D12B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AEF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ADAE4" w14:textId="77777777" w:rsidR="00D12B99" w:rsidRPr="0000007A" w:rsidRDefault="00D12B99" w:rsidP="0099583E">
      <w:r>
        <w:separator/>
      </w:r>
    </w:p>
  </w:footnote>
  <w:footnote w:type="continuationSeparator" w:id="0">
    <w:p w14:paraId="7DECDADB" w14:textId="77777777" w:rsidR="00D12B99" w:rsidRPr="0000007A" w:rsidRDefault="00D12B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A15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8DAD13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D98E47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QUACo6j5SwAAAA="/>
  </w:docVars>
  <w:rsids>
    <w:rsidRoot w:val="0000007A"/>
    <w:rsid w:val="0000007A"/>
    <w:rsid w:val="00000637"/>
    <w:rsid w:val="0000146E"/>
    <w:rsid w:val="00005319"/>
    <w:rsid w:val="00010403"/>
    <w:rsid w:val="00012679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C06"/>
    <w:rsid w:val="000F6EA8"/>
    <w:rsid w:val="00101322"/>
    <w:rsid w:val="00115767"/>
    <w:rsid w:val="00121FFA"/>
    <w:rsid w:val="0012616A"/>
    <w:rsid w:val="0012680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C7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1D6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56E"/>
    <w:rsid w:val="002E5C81"/>
    <w:rsid w:val="002E6D86"/>
    <w:rsid w:val="002E7787"/>
    <w:rsid w:val="002F6935"/>
    <w:rsid w:val="00300F85"/>
    <w:rsid w:val="00312559"/>
    <w:rsid w:val="003204B8"/>
    <w:rsid w:val="00326D7D"/>
    <w:rsid w:val="0033018A"/>
    <w:rsid w:val="0033692F"/>
    <w:rsid w:val="00353718"/>
    <w:rsid w:val="0035554C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4F1"/>
    <w:rsid w:val="00401C12"/>
    <w:rsid w:val="0042465A"/>
    <w:rsid w:val="00435B36"/>
    <w:rsid w:val="00442B24"/>
    <w:rsid w:val="004430CD"/>
    <w:rsid w:val="0044519B"/>
    <w:rsid w:val="00452F40"/>
    <w:rsid w:val="00454B91"/>
    <w:rsid w:val="00457AB1"/>
    <w:rsid w:val="00457BC0"/>
    <w:rsid w:val="00461309"/>
    <w:rsid w:val="00462996"/>
    <w:rsid w:val="00474129"/>
    <w:rsid w:val="00477844"/>
    <w:rsid w:val="004847FF"/>
    <w:rsid w:val="00495DBB"/>
    <w:rsid w:val="004A0C07"/>
    <w:rsid w:val="004B03BF"/>
    <w:rsid w:val="004B0965"/>
    <w:rsid w:val="004B4CAD"/>
    <w:rsid w:val="004B4FDC"/>
    <w:rsid w:val="004C0178"/>
    <w:rsid w:val="004C3DF1"/>
    <w:rsid w:val="004D141C"/>
    <w:rsid w:val="004D2E36"/>
    <w:rsid w:val="004D7D2C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7D2"/>
    <w:rsid w:val="00555430"/>
    <w:rsid w:val="00557CD3"/>
    <w:rsid w:val="00560D3C"/>
    <w:rsid w:val="00565D90"/>
    <w:rsid w:val="00567DE0"/>
    <w:rsid w:val="005735A5"/>
    <w:rsid w:val="005757CF"/>
    <w:rsid w:val="00581FF9"/>
    <w:rsid w:val="00582273"/>
    <w:rsid w:val="005A4F17"/>
    <w:rsid w:val="005A5056"/>
    <w:rsid w:val="005B3509"/>
    <w:rsid w:val="005C25A0"/>
    <w:rsid w:val="005D183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E29"/>
    <w:rsid w:val="006A5E0B"/>
    <w:rsid w:val="006A7405"/>
    <w:rsid w:val="006C3797"/>
    <w:rsid w:val="006D467C"/>
    <w:rsid w:val="006E01EE"/>
    <w:rsid w:val="006E6014"/>
    <w:rsid w:val="006E7D6E"/>
    <w:rsid w:val="006F0AA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0E9"/>
    <w:rsid w:val="007E355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3D57"/>
    <w:rsid w:val="0085546D"/>
    <w:rsid w:val="0086369B"/>
    <w:rsid w:val="00867332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9C8"/>
    <w:rsid w:val="008E5067"/>
    <w:rsid w:val="008F036B"/>
    <w:rsid w:val="008F36E4"/>
    <w:rsid w:val="0090720F"/>
    <w:rsid w:val="00910A25"/>
    <w:rsid w:val="009245E3"/>
    <w:rsid w:val="00942DEE"/>
    <w:rsid w:val="00944F67"/>
    <w:rsid w:val="009553EC"/>
    <w:rsid w:val="00955E45"/>
    <w:rsid w:val="00962B70"/>
    <w:rsid w:val="00965E36"/>
    <w:rsid w:val="00967C62"/>
    <w:rsid w:val="00982766"/>
    <w:rsid w:val="009852C4"/>
    <w:rsid w:val="0099583E"/>
    <w:rsid w:val="009959E4"/>
    <w:rsid w:val="009A0242"/>
    <w:rsid w:val="009A59ED"/>
    <w:rsid w:val="009B101F"/>
    <w:rsid w:val="009B239B"/>
    <w:rsid w:val="009C5642"/>
    <w:rsid w:val="009D34F9"/>
    <w:rsid w:val="009E13C3"/>
    <w:rsid w:val="009E6A30"/>
    <w:rsid w:val="009F07D4"/>
    <w:rsid w:val="009F29EB"/>
    <w:rsid w:val="009F2CEC"/>
    <w:rsid w:val="009F7A71"/>
    <w:rsid w:val="00A001A0"/>
    <w:rsid w:val="00A021D8"/>
    <w:rsid w:val="00A12C83"/>
    <w:rsid w:val="00A15F2F"/>
    <w:rsid w:val="00A17184"/>
    <w:rsid w:val="00A31AAC"/>
    <w:rsid w:val="00A32825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D3D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548"/>
    <w:rsid w:val="00B82FFC"/>
    <w:rsid w:val="00BA1642"/>
    <w:rsid w:val="00BA1AB3"/>
    <w:rsid w:val="00BA55B7"/>
    <w:rsid w:val="00BA6421"/>
    <w:rsid w:val="00BB21AB"/>
    <w:rsid w:val="00BB4FEC"/>
    <w:rsid w:val="00BC0F97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8B3"/>
    <w:rsid w:val="00C435C6"/>
    <w:rsid w:val="00C44A79"/>
    <w:rsid w:val="00C635B6"/>
    <w:rsid w:val="00C70DFC"/>
    <w:rsid w:val="00C76B8A"/>
    <w:rsid w:val="00C774D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93C"/>
    <w:rsid w:val="00CF0BBB"/>
    <w:rsid w:val="00CF0D07"/>
    <w:rsid w:val="00CF7035"/>
    <w:rsid w:val="00D013D6"/>
    <w:rsid w:val="00D1283A"/>
    <w:rsid w:val="00D12970"/>
    <w:rsid w:val="00D12B99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2A7"/>
    <w:rsid w:val="00DB7E1B"/>
    <w:rsid w:val="00DC1D81"/>
    <w:rsid w:val="00DC6FED"/>
    <w:rsid w:val="00DD0C4A"/>
    <w:rsid w:val="00DD274C"/>
    <w:rsid w:val="00DE7D30"/>
    <w:rsid w:val="00E03C32"/>
    <w:rsid w:val="00E2234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895"/>
    <w:rsid w:val="00E87AE5"/>
    <w:rsid w:val="00E926E9"/>
    <w:rsid w:val="00E9533D"/>
    <w:rsid w:val="00E972A7"/>
    <w:rsid w:val="00EA1A6E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C6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4DE06"/>
  <w15:docId w15:val="{95EA4BCB-1959-40DB-AFE9-27937B7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5527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127</cp:revision>
  <dcterms:created xsi:type="dcterms:W3CDTF">2023-08-30T09:21:00Z</dcterms:created>
  <dcterms:modified xsi:type="dcterms:W3CDTF">2025-03-01T03:56:00Z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