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B94A82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B94A82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B94A82" w14:paraId="127EAD7E" w14:textId="77777777" w:rsidTr="0098698A">
        <w:trPr>
          <w:trHeight w:val="64"/>
        </w:trPr>
        <w:tc>
          <w:tcPr>
            <w:tcW w:w="1234" w:type="pct"/>
          </w:tcPr>
          <w:p w14:paraId="3C159AA5" w14:textId="77777777" w:rsidR="0000007A" w:rsidRPr="00B94A82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94A82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B94A82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4D2458AD" w:rsidR="0000007A" w:rsidRPr="00B94A82" w:rsidRDefault="00336718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64434B" w:rsidRPr="00B94A82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Current Research Progress in Physical Science</w:t>
              </w:r>
            </w:hyperlink>
          </w:p>
        </w:tc>
      </w:tr>
      <w:tr w:rsidR="0000007A" w:rsidRPr="00B94A82" w14:paraId="73C90375" w14:textId="77777777" w:rsidTr="0098698A">
        <w:trPr>
          <w:trHeight w:val="64"/>
        </w:trPr>
        <w:tc>
          <w:tcPr>
            <w:tcW w:w="1234" w:type="pct"/>
          </w:tcPr>
          <w:p w14:paraId="20D28135" w14:textId="77777777" w:rsidR="0000007A" w:rsidRPr="00B94A82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94A82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77F7635C" w:rsidR="0000007A" w:rsidRPr="00B94A82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B94A8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B94A8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B94A8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64434B" w:rsidRPr="00B94A8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4294</w:t>
            </w:r>
          </w:p>
        </w:tc>
      </w:tr>
      <w:tr w:rsidR="0000007A" w:rsidRPr="00B94A82" w14:paraId="05B60576" w14:textId="77777777" w:rsidTr="0098698A">
        <w:trPr>
          <w:trHeight w:val="64"/>
        </w:trPr>
        <w:tc>
          <w:tcPr>
            <w:tcW w:w="1234" w:type="pct"/>
          </w:tcPr>
          <w:p w14:paraId="0196A627" w14:textId="77777777" w:rsidR="0000007A" w:rsidRPr="00B94A82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94A82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6C0D3077" w:rsidR="0000007A" w:rsidRPr="00B94A82" w:rsidRDefault="0064434B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B94A82">
              <w:rPr>
                <w:rFonts w:ascii="Arial" w:hAnsi="Arial" w:cs="Arial"/>
                <w:b/>
                <w:sz w:val="20"/>
                <w:szCs w:val="20"/>
                <w:lang w:val="en-GB"/>
              </w:rPr>
              <w:t>Optical properties of a microcavity based on a nanocrystalline SiC film</w:t>
            </w:r>
          </w:p>
        </w:tc>
      </w:tr>
      <w:tr w:rsidR="00CF0BBB" w:rsidRPr="00B94A82" w14:paraId="6D508B1C" w14:textId="77777777" w:rsidTr="0098698A">
        <w:trPr>
          <w:trHeight w:val="64"/>
        </w:trPr>
        <w:tc>
          <w:tcPr>
            <w:tcW w:w="1234" w:type="pct"/>
          </w:tcPr>
          <w:p w14:paraId="32FC28F7" w14:textId="77777777" w:rsidR="00CF0BBB" w:rsidRPr="00B94A82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94A82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768D1A9F" w:rsidR="00CF0BBB" w:rsidRPr="00B94A82" w:rsidRDefault="0064434B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B94A82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77777777" w:rsidR="00D27A79" w:rsidRPr="00B94A82" w:rsidRDefault="00D27A79" w:rsidP="0098698A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B94A82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B94A82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B94A82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B94A82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B94A82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B94A82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B94A82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674EDCCA" w14:textId="77777777" w:rsidR="00F1171E" w:rsidRPr="00B94A82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B94A82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14:paraId="57792C30" w14:textId="77777777" w:rsidR="00F1171E" w:rsidRPr="00B94A8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B94A82">
              <w:rPr>
                <w:rFonts w:ascii="Arial" w:hAnsi="Arial" w:cs="Arial"/>
                <w:lang w:val="en-GB"/>
              </w:rPr>
              <w:t>Author’s Feedback</w:t>
            </w:r>
            <w:r w:rsidRPr="00B94A82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B94A82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B94A82" w14:paraId="5C0AB4EC" w14:textId="77777777" w:rsidTr="0098698A">
        <w:trPr>
          <w:trHeight w:val="375"/>
        </w:trPr>
        <w:tc>
          <w:tcPr>
            <w:tcW w:w="1265" w:type="pct"/>
            <w:noWrap/>
          </w:tcPr>
          <w:p w14:paraId="66B47184" w14:textId="48030299" w:rsidR="00F1171E" w:rsidRPr="00B94A82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94A8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B94A82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5BF4ECA9" w:rsidR="00F1171E" w:rsidRPr="00B94A82" w:rsidRDefault="00F37A97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94A8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The study of the optical properties of a microcavity based on nanocrystalline </w:t>
            </w:r>
            <w:proofErr w:type="spellStart"/>
            <w:r w:rsidRPr="00B94A8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SiC</w:t>
            </w:r>
            <w:proofErr w:type="spellEnd"/>
            <w:r w:rsidRPr="00B94A8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(</w:t>
            </w:r>
            <w:proofErr w:type="spellStart"/>
            <w:r w:rsidRPr="00B94A8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nc-SiC</w:t>
            </w:r>
            <w:proofErr w:type="spellEnd"/>
            <w:r w:rsidRPr="00B94A8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) films is of significant importance due to its potential applications in advanced photonic and optoelectronic devices. Nanocrystalline SiC, with its unique combination of mechanical, thermal, and optical properties, is a promising material for next-generation technologies</w:t>
            </w:r>
          </w:p>
        </w:tc>
        <w:tc>
          <w:tcPr>
            <w:tcW w:w="1523" w:type="pct"/>
          </w:tcPr>
          <w:p w14:paraId="462A339C" w14:textId="77777777" w:rsidR="00F1171E" w:rsidRPr="00B94A8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B94A82" w14:paraId="0D8B5B2C" w14:textId="77777777" w:rsidTr="0098698A">
        <w:trPr>
          <w:trHeight w:val="64"/>
        </w:trPr>
        <w:tc>
          <w:tcPr>
            <w:tcW w:w="1265" w:type="pct"/>
            <w:noWrap/>
          </w:tcPr>
          <w:p w14:paraId="21CBA5FE" w14:textId="77777777" w:rsidR="00F1171E" w:rsidRPr="00B94A82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94A8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B94A82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94A8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B94A82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368ED232" w:rsidR="00F1171E" w:rsidRPr="00B94A82" w:rsidRDefault="00F37A97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94A8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405B6701" w14:textId="77777777" w:rsidR="00F1171E" w:rsidRPr="00B94A8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B94A82" w14:paraId="5604762A" w14:textId="77777777" w:rsidTr="001B0E59">
        <w:trPr>
          <w:trHeight w:val="890"/>
        </w:trPr>
        <w:tc>
          <w:tcPr>
            <w:tcW w:w="1265" w:type="pct"/>
            <w:noWrap/>
          </w:tcPr>
          <w:p w14:paraId="3635573D" w14:textId="77777777" w:rsidR="00F1171E" w:rsidRPr="00B94A82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B94A82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B94A82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2D45212D" w:rsidR="00F1171E" w:rsidRPr="00B94A82" w:rsidRDefault="00F37A97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94A82">
              <w:rPr>
                <w:rFonts w:ascii="Arial" w:hAnsi="Arial" w:cs="Arial"/>
                <w:sz w:val="20"/>
                <w:szCs w:val="20"/>
                <w:lang w:val="en-GB"/>
              </w:rPr>
              <w:t xml:space="preserve">Add Results Summary: While the abstract discusses the optimization of process parameters, it would be helpful to briefly mention the key findings, such as how much improvement was achieved in terms </w:t>
            </w:r>
            <w:proofErr w:type="gramStart"/>
            <w:r w:rsidRPr="00B94A82">
              <w:rPr>
                <w:rFonts w:ascii="Arial" w:hAnsi="Arial" w:cs="Arial"/>
                <w:sz w:val="20"/>
                <w:szCs w:val="20"/>
                <w:lang w:val="en-GB"/>
              </w:rPr>
              <w:t>of  properties</w:t>
            </w:r>
            <w:proofErr w:type="gramEnd"/>
            <w:r w:rsidRPr="00B94A82">
              <w:rPr>
                <w:rFonts w:ascii="Arial" w:hAnsi="Arial" w:cs="Arial"/>
                <w:sz w:val="20"/>
                <w:szCs w:val="20"/>
                <w:lang w:val="en-GB"/>
              </w:rPr>
              <w:t>.</w:t>
            </w:r>
          </w:p>
        </w:tc>
        <w:tc>
          <w:tcPr>
            <w:tcW w:w="1523" w:type="pct"/>
          </w:tcPr>
          <w:p w14:paraId="1D54B730" w14:textId="77777777" w:rsidR="00F1171E" w:rsidRPr="00B94A8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B94A82" w14:paraId="2F579F54" w14:textId="77777777" w:rsidTr="0098698A">
        <w:trPr>
          <w:trHeight w:val="279"/>
        </w:trPr>
        <w:tc>
          <w:tcPr>
            <w:tcW w:w="1265" w:type="pct"/>
            <w:noWrap/>
          </w:tcPr>
          <w:p w14:paraId="04361F46" w14:textId="368783AB" w:rsidR="00F1171E" w:rsidRPr="00B94A82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B94A8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28831923" w:rsidR="00F1171E" w:rsidRPr="00B94A82" w:rsidRDefault="00F37A97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94A8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4898F764" w14:textId="77777777" w:rsidR="00F1171E" w:rsidRPr="00B94A8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B94A82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B94A82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94A82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B94A82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B94A82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36E3EEAE" w:rsidR="00F1171E" w:rsidRPr="00B94A82" w:rsidRDefault="003A70BE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bidi="ar-IQ"/>
              </w:rPr>
            </w:pPr>
            <w:r w:rsidRPr="00B94A82">
              <w:rPr>
                <w:rFonts w:ascii="Arial" w:hAnsi="Arial" w:cs="Arial"/>
                <w:b/>
                <w:bCs/>
                <w:sz w:val="20"/>
                <w:szCs w:val="20"/>
                <w:lang w:bidi="ar-IQ"/>
              </w:rPr>
              <w:t>It is preferable to add modern sources that contain recent studies dating back to the last five years</w:t>
            </w:r>
          </w:p>
        </w:tc>
        <w:tc>
          <w:tcPr>
            <w:tcW w:w="1523" w:type="pct"/>
          </w:tcPr>
          <w:p w14:paraId="40220055" w14:textId="77777777" w:rsidR="00F1171E" w:rsidRPr="00B94A82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3A70BE" w:rsidRPr="00B94A82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3A70BE" w:rsidRPr="00B94A82" w:rsidRDefault="003A70BE" w:rsidP="003A70BE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3A70BE" w:rsidRPr="00B94A82" w:rsidRDefault="003A70BE" w:rsidP="003A70BE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B94A82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3A70BE" w:rsidRPr="00B94A82" w:rsidRDefault="003A70BE" w:rsidP="003A70B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3FB2F7A3" w14:textId="77777777" w:rsidR="003A70BE" w:rsidRPr="00B94A82" w:rsidRDefault="003A70BE" w:rsidP="003A70B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94A82">
              <w:rPr>
                <w:rFonts w:ascii="Arial" w:hAnsi="Arial" w:cs="Arial"/>
                <w:sz w:val="20"/>
                <w:szCs w:val="20"/>
                <w:lang w:val="en-GB"/>
              </w:rPr>
              <w:t>The language of the article is generally understandable, but it requires improvement for scholarly communication.</w:t>
            </w:r>
          </w:p>
          <w:p w14:paraId="4FD30CD8" w14:textId="77777777" w:rsidR="003A70BE" w:rsidRPr="00B94A82" w:rsidRDefault="003A70BE" w:rsidP="003A70B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77777777" w:rsidR="003A70BE" w:rsidRPr="00B94A82" w:rsidRDefault="003A70BE" w:rsidP="003A70B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3A70BE" w:rsidRPr="00B94A82" w:rsidRDefault="003A70BE" w:rsidP="003A70B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3A70BE" w:rsidRPr="00B94A82" w14:paraId="20A16C0C" w14:textId="77777777" w:rsidTr="0098698A">
        <w:trPr>
          <w:trHeight w:val="64"/>
        </w:trPr>
        <w:tc>
          <w:tcPr>
            <w:tcW w:w="1265" w:type="pct"/>
            <w:noWrap/>
          </w:tcPr>
          <w:p w14:paraId="7F4BCFAE" w14:textId="77777777" w:rsidR="003A70BE" w:rsidRPr="00B94A82" w:rsidRDefault="003A70BE" w:rsidP="003A70BE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B94A82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B94A82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B94A82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3A70BE" w:rsidRPr="00B94A82" w:rsidRDefault="003A70BE" w:rsidP="003A70BE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1E347C61" w14:textId="77777777" w:rsidR="003A70BE" w:rsidRPr="00B94A82" w:rsidRDefault="003A70BE" w:rsidP="003A70B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0A37EB50" w14:textId="3AB4B3C1" w:rsidR="003A70BE" w:rsidRPr="00B94A82" w:rsidRDefault="001B0E59" w:rsidP="003A70BE">
            <w:pPr>
              <w:pStyle w:val="BodyText"/>
              <w:widowControl w:val="0"/>
              <w:numPr>
                <w:ilvl w:val="0"/>
                <w:numId w:val="11"/>
              </w:numPr>
              <w:autoSpaceDE w:val="0"/>
              <w:autoSpaceDN w:val="0"/>
              <w:ind w:left="284"/>
              <w:jc w:val="left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94A82">
              <w:rPr>
                <w:rFonts w:ascii="Arial" w:eastAsia="Times New Roman" w:hAnsi="Arial" w:cs="Arial"/>
                <w:sz w:val="20"/>
                <w:szCs w:val="20"/>
              </w:rPr>
              <w:t>Add</w:t>
            </w:r>
            <w:proofErr w:type="spellEnd"/>
            <w:r w:rsidRPr="00B94A8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="003A70BE" w:rsidRPr="00B94A82">
              <w:rPr>
                <w:rFonts w:ascii="Arial" w:eastAsia="Times New Roman" w:hAnsi="Arial" w:cs="Arial"/>
                <w:sz w:val="20"/>
                <w:szCs w:val="20"/>
              </w:rPr>
              <w:t xml:space="preserve">2-3 sentences to the </w:t>
            </w:r>
            <w:proofErr w:type="spellStart"/>
            <w:r w:rsidR="003A70BE" w:rsidRPr="00B94A82">
              <w:rPr>
                <w:rFonts w:ascii="Arial" w:eastAsia="Times New Roman" w:hAnsi="Arial" w:cs="Arial"/>
                <w:sz w:val="20"/>
                <w:szCs w:val="20"/>
              </w:rPr>
              <w:t>beginning</w:t>
            </w:r>
            <w:proofErr w:type="spellEnd"/>
            <w:r w:rsidR="003A70BE" w:rsidRPr="00B94A82">
              <w:rPr>
                <w:rFonts w:ascii="Arial" w:eastAsia="Times New Roman" w:hAnsi="Arial" w:cs="Arial"/>
                <w:sz w:val="20"/>
                <w:szCs w:val="20"/>
              </w:rPr>
              <w:t xml:space="preserve"> of the abstract, </w:t>
            </w:r>
            <w:proofErr w:type="spellStart"/>
            <w:r w:rsidR="003A70BE" w:rsidRPr="00B94A82">
              <w:rPr>
                <w:rFonts w:ascii="Arial" w:eastAsia="Times New Roman" w:hAnsi="Arial" w:cs="Arial"/>
                <w:sz w:val="20"/>
                <w:szCs w:val="20"/>
              </w:rPr>
              <w:t>that</w:t>
            </w:r>
            <w:proofErr w:type="spellEnd"/>
            <w:r w:rsidR="003A70BE" w:rsidRPr="00B94A8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="003A70BE" w:rsidRPr="00B94A82">
              <w:rPr>
                <w:rFonts w:ascii="Arial" w:eastAsia="Times New Roman" w:hAnsi="Arial" w:cs="Arial"/>
                <w:sz w:val="20"/>
                <w:szCs w:val="20"/>
              </w:rPr>
              <w:t>introduces</w:t>
            </w:r>
            <w:proofErr w:type="spellEnd"/>
            <w:r w:rsidR="003A70BE" w:rsidRPr="00B94A82">
              <w:rPr>
                <w:rFonts w:ascii="Arial" w:eastAsia="Times New Roman" w:hAnsi="Arial" w:cs="Arial"/>
                <w:sz w:val="20"/>
                <w:szCs w:val="20"/>
              </w:rPr>
              <w:t xml:space="preserve"> the background of the </w:t>
            </w:r>
            <w:proofErr w:type="spellStart"/>
            <w:r w:rsidR="003A70BE" w:rsidRPr="00B94A82">
              <w:rPr>
                <w:rFonts w:ascii="Arial" w:eastAsia="Times New Roman" w:hAnsi="Arial" w:cs="Arial"/>
                <w:sz w:val="20"/>
                <w:szCs w:val="20"/>
              </w:rPr>
              <w:t>research</w:t>
            </w:r>
            <w:proofErr w:type="spellEnd"/>
            <w:r w:rsidR="003A70BE" w:rsidRPr="00B94A82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  <w:p w14:paraId="5E946A0E" w14:textId="1E327D60" w:rsidR="003A70BE" w:rsidRPr="00B94A82" w:rsidRDefault="003A70BE" w:rsidP="003A70BE">
            <w:pPr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B94A82">
              <w:rPr>
                <w:rFonts w:ascii="Arial" w:hAnsi="Arial" w:cs="Arial"/>
                <w:sz w:val="20"/>
                <w:szCs w:val="20"/>
                <w:lang w:val="fr-FR"/>
              </w:rPr>
              <w:t>-</w:t>
            </w:r>
            <w:r w:rsidRPr="00B94A8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94A82">
              <w:rPr>
                <w:rFonts w:ascii="Arial" w:hAnsi="Arial" w:cs="Arial"/>
                <w:sz w:val="20"/>
                <w:szCs w:val="20"/>
                <w:lang w:val="fr-FR"/>
              </w:rPr>
              <w:t xml:space="preserve">The introduction </w:t>
            </w:r>
            <w:proofErr w:type="spellStart"/>
            <w:r w:rsidRPr="00B94A82">
              <w:rPr>
                <w:rFonts w:ascii="Arial" w:hAnsi="Arial" w:cs="Arial"/>
                <w:sz w:val="20"/>
                <w:szCs w:val="20"/>
                <w:lang w:val="fr-FR"/>
              </w:rPr>
              <w:t>chapter</w:t>
            </w:r>
            <w:proofErr w:type="spellEnd"/>
            <w:r w:rsidRPr="00B94A82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B94A82">
              <w:rPr>
                <w:rFonts w:ascii="Arial" w:hAnsi="Arial" w:cs="Arial"/>
                <w:sz w:val="20"/>
                <w:szCs w:val="20"/>
                <w:lang w:val="fr-FR"/>
              </w:rPr>
              <w:t>was</w:t>
            </w:r>
            <w:proofErr w:type="spellEnd"/>
            <w:r w:rsidRPr="00B94A82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B94A82">
              <w:rPr>
                <w:rFonts w:ascii="Arial" w:hAnsi="Arial" w:cs="Arial"/>
                <w:sz w:val="20"/>
                <w:szCs w:val="20"/>
                <w:lang w:val="fr-FR"/>
              </w:rPr>
              <w:t>written</w:t>
            </w:r>
            <w:proofErr w:type="spellEnd"/>
            <w:r w:rsidRPr="00B94A82">
              <w:rPr>
                <w:rFonts w:ascii="Arial" w:hAnsi="Arial" w:cs="Arial"/>
                <w:sz w:val="20"/>
                <w:szCs w:val="20"/>
                <w:lang w:val="fr-FR"/>
              </w:rPr>
              <w:t xml:space="preserve"> not </w:t>
            </w:r>
            <w:proofErr w:type="spellStart"/>
            <w:r w:rsidRPr="00B94A82">
              <w:rPr>
                <w:rFonts w:ascii="Arial" w:hAnsi="Arial" w:cs="Arial"/>
                <w:sz w:val="20"/>
                <w:szCs w:val="20"/>
                <w:lang w:val="fr-FR"/>
              </w:rPr>
              <w:t>well</w:t>
            </w:r>
            <w:proofErr w:type="spellEnd"/>
            <w:r w:rsidRPr="00B94A82">
              <w:rPr>
                <w:rFonts w:ascii="Arial" w:hAnsi="Arial" w:cs="Arial"/>
                <w:sz w:val="20"/>
                <w:szCs w:val="20"/>
                <w:lang w:val="fr-FR"/>
              </w:rPr>
              <w:t xml:space="preserve">. </w:t>
            </w:r>
          </w:p>
          <w:p w14:paraId="15DFD0E8" w14:textId="62473A1B" w:rsidR="003A70BE" w:rsidRPr="00B94A82" w:rsidRDefault="002233F8" w:rsidP="003A70B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94A82">
              <w:rPr>
                <w:rFonts w:ascii="Arial" w:hAnsi="Arial" w:cs="Arial"/>
                <w:sz w:val="20"/>
                <w:szCs w:val="20"/>
                <w:lang w:val="en-GB"/>
              </w:rPr>
              <w:t xml:space="preserve">- </w:t>
            </w:r>
            <w:r w:rsidR="003A70BE" w:rsidRPr="00B94A82">
              <w:rPr>
                <w:rFonts w:ascii="Arial" w:hAnsi="Arial" w:cs="Arial"/>
                <w:sz w:val="20"/>
                <w:szCs w:val="20"/>
                <w:lang w:val="en-GB"/>
              </w:rPr>
              <w:t>The conclusion requires significant revision regarding to ensure readers' understanding.</w:t>
            </w:r>
            <w:bookmarkStart w:id="0" w:name="_GoBack"/>
            <w:bookmarkEnd w:id="0"/>
          </w:p>
        </w:tc>
        <w:tc>
          <w:tcPr>
            <w:tcW w:w="1523" w:type="pct"/>
          </w:tcPr>
          <w:p w14:paraId="465E098E" w14:textId="77777777" w:rsidR="003A70BE" w:rsidRPr="00B94A82" w:rsidRDefault="003A70BE" w:rsidP="003A70B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5069224" w14:textId="77777777" w:rsidR="00F1171E" w:rsidRPr="00B94A82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32"/>
        <w:gridCol w:w="6459"/>
        <w:gridCol w:w="7859"/>
      </w:tblGrid>
      <w:tr w:rsidR="00FE6E14" w:rsidRPr="00B94A82" w14:paraId="011EC030" w14:textId="77777777" w:rsidTr="00FE6E14">
        <w:tc>
          <w:tcPr>
            <w:tcW w:w="5000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01E6AE" w14:textId="77777777" w:rsidR="00FE6E14" w:rsidRPr="00B94A82" w:rsidRDefault="00FE6E14" w:rsidP="00FE6E14">
            <w:pPr>
              <w:spacing w:line="276" w:lineRule="auto"/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1" w:name="_Hlk156057704"/>
            <w:bookmarkStart w:id="2" w:name="_Hlk156057883"/>
            <w:r w:rsidRPr="00B94A82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B94A82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5AFB98B8" w14:textId="77777777" w:rsidR="00FE6E14" w:rsidRPr="00B94A82" w:rsidRDefault="00FE6E14" w:rsidP="00FE6E14">
            <w:pPr>
              <w:spacing w:line="276" w:lineRule="auto"/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FE6E14" w:rsidRPr="00B94A82" w14:paraId="3649272D" w14:textId="77777777" w:rsidTr="0098698A"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BF8FC9" w14:textId="77777777" w:rsidR="00FE6E14" w:rsidRPr="00B94A82" w:rsidRDefault="00FE6E14" w:rsidP="00FE6E14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FBDB27" w14:textId="77777777" w:rsidR="00FE6E14" w:rsidRPr="00B94A82" w:rsidRDefault="00FE6E14" w:rsidP="00FE6E14">
            <w:pPr>
              <w:keepNext/>
              <w:spacing w:line="276" w:lineRule="auto"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B94A82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1330EF" w14:textId="77777777" w:rsidR="00FE6E14" w:rsidRPr="00B94A82" w:rsidRDefault="00FE6E14" w:rsidP="00FE6E14">
            <w:pPr>
              <w:keepNext/>
              <w:spacing w:line="276" w:lineRule="auto"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B94A82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B94A82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B94A82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FE6E14" w:rsidRPr="00B94A82" w14:paraId="2B8F78AD" w14:textId="77777777" w:rsidTr="0098698A">
        <w:trPr>
          <w:trHeight w:val="64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70C7FC" w14:textId="77777777" w:rsidR="00FE6E14" w:rsidRPr="00B94A82" w:rsidRDefault="00FE6E14" w:rsidP="00FE6E14">
            <w:pPr>
              <w:spacing w:line="276" w:lineRule="auto"/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B94A82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14B4D1D6" w14:textId="77777777" w:rsidR="00FE6E14" w:rsidRPr="00B94A82" w:rsidRDefault="00FE6E14" w:rsidP="00FE6E14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E2B690" w14:textId="77777777" w:rsidR="00FE6E14" w:rsidRPr="00B94A82" w:rsidRDefault="00FE6E14" w:rsidP="00FE6E14">
            <w:pPr>
              <w:spacing w:line="276" w:lineRule="auto"/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B94A82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B94A82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B94A82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4F829884" w14:textId="77777777" w:rsidR="00FE6E14" w:rsidRPr="00B94A82" w:rsidRDefault="00FE6E14" w:rsidP="00FE6E14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6021D080" w14:textId="77777777" w:rsidR="00FE6E14" w:rsidRPr="00B94A82" w:rsidRDefault="00FE6E14" w:rsidP="00FE6E14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8A275" w14:textId="77777777" w:rsidR="00FE6E14" w:rsidRPr="00B94A82" w:rsidRDefault="00FE6E14" w:rsidP="00FE6E14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598D21D1" w14:textId="77777777" w:rsidR="00FE6E14" w:rsidRPr="00B94A82" w:rsidRDefault="00FE6E14" w:rsidP="00FE6E14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16573B6D" w14:textId="77777777" w:rsidR="00FE6E14" w:rsidRPr="00B94A82" w:rsidRDefault="00FE6E14" w:rsidP="00FE6E14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2"/>
    </w:tbl>
    <w:p w14:paraId="3A15418A" w14:textId="77777777" w:rsidR="00FE6E14" w:rsidRPr="00B94A82" w:rsidRDefault="00FE6E14" w:rsidP="00FE6E14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60"/>
        <w:gridCol w:w="15190"/>
      </w:tblGrid>
      <w:tr w:rsidR="00FE6E14" w:rsidRPr="00B94A82" w14:paraId="407829D9" w14:textId="77777777" w:rsidTr="00FE6E14">
        <w:tc>
          <w:tcPr>
            <w:tcW w:w="500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D4ED98" w14:textId="77777777" w:rsidR="00FE6E14" w:rsidRPr="00B94A82" w:rsidRDefault="00FE6E14" w:rsidP="00FE6E14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B94A82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72ABB629" w14:textId="77777777" w:rsidR="00FE6E14" w:rsidRPr="00B94A82" w:rsidRDefault="00FE6E14" w:rsidP="00FE6E14">
            <w:pPr>
              <w:spacing w:line="276" w:lineRule="auto"/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FE6E14" w:rsidRPr="00B94A82" w14:paraId="0BA4528A" w14:textId="77777777" w:rsidTr="00FE6E14">
        <w:trPr>
          <w:trHeight w:val="77"/>
        </w:trPr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CEA337C" w14:textId="77777777" w:rsidR="00FE6E14" w:rsidRPr="00B94A82" w:rsidRDefault="00FE6E14" w:rsidP="00FE6E14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94A82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C60B18" w14:textId="63AD2F3A" w:rsidR="00FE6E14" w:rsidRPr="00B94A82" w:rsidRDefault="0098698A" w:rsidP="00FE6E14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698A">
              <w:rPr>
                <w:rFonts w:ascii="Arial" w:hAnsi="Arial" w:cs="Arial"/>
                <w:b/>
                <w:bCs/>
                <w:sz w:val="20"/>
                <w:szCs w:val="20"/>
              </w:rPr>
              <w:t>Hamid Mohammed Mahan</w:t>
            </w:r>
          </w:p>
        </w:tc>
      </w:tr>
      <w:tr w:rsidR="00FE6E14" w:rsidRPr="00B94A82" w14:paraId="008E7774" w14:textId="77777777" w:rsidTr="00FE6E14">
        <w:trPr>
          <w:trHeight w:val="77"/>
        </w:trPr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FF422A" w14:textId="77777777" w:rsidR="00FE6E14" w:rsidRPr="00B94A82" w:rsidRDefault="00FE6E14" w:rsidP="00FE6E14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94A82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9A0A6B" w14:textId="5496899B" w:rsidR="00FE6E14" w:rsidRPr="00B94A82" w:rsidRDefault="0098698A" w:rsidP="0098698A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98698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Middle Technical University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, </w:t>
            </w:r>
            <w:r w:rsidRPr="0098698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Iraq</w:t>
            </w:r>
          </w:p>
        </w:tc>
      </w:tr>
      <w:bookmarkEnd w:id="1"/>
    </w:tbl>
    <w:p w14:paraId="748942AD" w14:textId="77777777" w:rsidR="00FE6E14" w:rsidRPr="00B94A82" w:rsidRDefault="00FE6E14" w:rsidP="00FE6E14">
      <w:pPr>
        <w:rPr>
          <w:rFonts w:ascii="Arial" w:hAnsi="Arial" w:cs="Arial"/>
          <w:sz w:val="20"/>
          <w:szCs w:val="20"/>
        </w:rPr>
      </w:pPr>
    </w:p>
    <w:p w14:paraId="0821307F" w14:textId="77777777" w:rsidR="00F1171E" w:rsidRPr="00B94A82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B94A82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E2685E" w14:textId="77777777" w:rsidR="00336718" w:rsidRPr="0000007A" w:rsidRDefault="00336718" w:rsidP="0099583E">
      <w:r>
        <w:separator/>
      </w:r>
    </w:p>
  </w:endnote>
  <w:endnote w:type="continuationSeparator" w:id="0">
    <w:p w14:paraId="39382B25" w14:textId="77777777" w:rsidR="00336718" w:rsidRPr="0000007A" w:rsidRDefault="00336718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720EF7" w14:textId="77777777" w:rsidR="00336718" w:rsidRPr="0000007A" w:rsidRDefault="00336718" w:rsidP="0099583E">
      <w:r>
        <w:separator/>
      </w:r>
    </w:p>
  </w:footnote>
  <w:footnote w:type="continuationSeparator" w:id="0">
    <w:p w14:paraId="7EF8BFC5" w14:textId="77777777" w:rsidR="00336718" w:rsidRPr="0000007A" w:rsidRDefault="00336718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D942B2"/>
    <w:multiLevelType w:val="hybridMultilevel"/>
    <w:tmpl w:val="BAC46130"/>
    <w:lvl w:ilvl="0" w:tplc="8A1CBE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8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8"/>
  </w:num>
  <w:num w:numId="5">
    <w:abstractNumId w:val="5"/>
  </w:num>
  <w:num w:numId="6">
    <w:abstractNumId w:val="0"/>
  </w:num>
  <w:num w:numId="7">
    <w:abstractNumId w:val="2"/>
  </w:num>
  <w:num w:numId="8">
    <w:abstractNumId w:val="10"/>
  </w:num>
  <w:num w:numId="9">
    <w:abstractNumId w:val="9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hideSpellingErrors/>
  <w:hideGrammaticalErrors/>
  <w:activeWritingStyle w:appName="MSWord" w:lang="fr-FR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GB" w:vendorID="64" w:dllVersion="4096" w:nlCheck="1" w:checkStyle="0"/>
  <w:activeWritingStyle w:appName="MSWord" w:lang="en-US" w:vendorID="64" w:dllVersion="4096" w:nlCheck="1" w:checkStyle="0"/>
  <w:activeWritingStyle w:appName="MSWord" w:lang="fr-FR" w:vendorID="64" w:dllVersion="4096" w:nlCheck="1" w:checkStyle="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00D0"/>
    <w:rsid w:val="00197E68"/>
    <w:rsid w:val="001A1605"/>
    <w:rsid w:val="001A2F22"/>
    <w:rsid w:val="001B0C63"/>
    <w:rsid w:val="001B0E59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3F8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718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A70BE"/>
    <w:rsid w:val="003B1D0B"/>
    <w:rsid w:val="003B2172"/>
    <w:rsid w:val="003D1BDE"/>
    <w:rsid w:val="003E746A"/>
    <w:rsid w:val="00400783"/>
    <w:rsid w:val="00401C12"/>
    <w:rsid w:val="004142B8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7670A"/>
    <w:rsid w:val="00581FF9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434B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20A2"/>
    <w:rsid w:val="00903B26"/>
    <w:rsid w:val="0090720F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8698A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94A82"/>
    <w:rsid w:val="00BA1AB3"/>
    <w:rsid w:val="00BA55B7"/>
    <w:rsid w:val="00BA6421"/>
    <w:rsid w:val="00BB21AB"/>
    <w:rsid w:val="00BB4FEC"/>
    <w:rsid w:val="00BC402F"/>
    <w:rsid w:val="00BD0DF5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5622B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E03C32"/>
    <w:rsid w:val="00E3111A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0D57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37A97"/>
    <w:rsid w:val="00F405F8"/>
    <w:rsid w:val="00F4700F"/>
    <w:rsid w:val="00F52B15"/>
    <w:rsid w:val="00F573EA"/>
    <w:rsid w:val="00F57E9D"/>
    <w:rsid w:val="00F63C53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E6E14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6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66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current-research-progress-in-physical-science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411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2753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1172</cp:lastModifiedBy>
  <cp:revision>109</cp:revision>
  <dcterms:created xsi:type="dcterms:W3CDTF">2023-08-30T09:21:00Z</dcterms:created>
  <dcterms:modified xsi:type="dcterms:W3CDTF">2025-03-05T04:48:00Z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