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CB6B2" w14:textId="77777777" w:rsidR="00CA3E03" w:rsidRPr="001A4A55" w:rsidRDefault="00CA3E03" w:rsidP="00CA3E03">
      <w:pPr>
        <w:spacing w:after="0" w:line="240" w:lineRule="auto"/>
        <w:contextualSpacing/>
        <w:jc w:val="center"/>
        <w:rPr>
          <w:rFonts w:ascii="Arial" w:eastAsia="Times New Roman" w:hAnsi="Arial" w:cs="Arial"/>
          <w:b/>
          <w:i/>
          <w:sz w:val="14"/>
          <w:szCs w:val="20"/>
        </w:rPr>
      </w:pPr>
    </w:p>
    <w:p w14:paraId="2069BC42" w14:textId="77777777" w:rsidR="00CA3E03" w:rsidRPr="001A4A55" w:rsidRDefault="00CA3E03" w:rsidP="00CA3E03">
      <w:pPr>
        <w:spacing w:after="0" w:line="240" w:lineRule="auto"/>
        <w:contextualSpacing/>
        <w:jc w:val="center"/>
        <w:rPr>
          <w:rFonts w:ascii="Arial" w:eastAsia="Times New Roman" w:hAnsi="Arial" w:cs="Arial"/>
          <w:b/>
          <w:i/>
          <w:sz w:val="14"/>
          <w:szCs w:val="20"/>
        </w:rPr>
      </w:pPr>
    </w:p>
    <w:p w14:paraId="1367F18B" w14:textId="6E299F76" w:rsidR="00CA3E03" w:rsidRPr="00C37E04" w:rsidRDefault="00CA3E03" w:rsidP="00CA3E03">
      <w:pPr>
        <w:spacing w:after="0" w:line="240" w:lineRule="auto"/>
        <w:contextualSpacing/>
        <w:jc w:val="center"/>
        <w:rPr>
          <w:rFonts w:ascii="Arial" w:eastAsia="Times New Roman" w:hAnsi="Arial" w:cs="Arial"/>
          <w:b/>
          <w:bCs/>
          <w:kern w:val="28"/>
          <w:sz w:val="12"/>
          <w:szCs w:val="20"/>
        </w:rPr>
      </w:pPr>
      <w:r>
        <w:rPr>
          <w:rFonts w:ascii="Arial" w:eastAsia="Times New Roman" w:hAnsi="Arial" w:cs="Arial"/>
          <w:b/>
          <w:bCs/>
          <w:noProof/>
          <w:kern w:val="28"/>
          <w:sz w:val="32"/>
          <w:szCs w:val="20"/>
          <w:lang w:val="en-US" w:eastAsia="en-US"/>
        </w:rPr>
        <mc:AlternateContent>
          <mc:Choice Requires="wps">
            <w:drawing>
              <wp:inline distT="0" distB="0" distL="0" distR="0" wp14:anchorId="18FA06A3" wp14:editId="78479B9C">
                <wp:extent cx="5723890" cy="635"/>
                <wp:effectExtent l="9525" t="15240" r="10160" b="12700"/>
                <wp:docPr id="6" name="Elbow Connector 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723890" cy="635"/>
                        </a:xfrm>
                        <a:prstGeom prst="bentConnector3">
                          <a:avLst>
                            <a:gd name="adj1" fmla="val 49995"/>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DC8039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 o:spid="_x0000_s1026" type="#_x0000_t34" style="width:450.7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" adj="10799" strokeweight="1.5pt">
                <o:lock v:ext="edit" aspectratio="t"/>
                <w10:anchorlock/>
              </v:shape>
            </w:pict>
          </mc:Fallback>
        </mc:AlternateContent>
      </w:r>
    </w:p>
    <w:p w14:paraId="1EB5FA7E" w14:textId="77777777" w:rsidR="00356B7F" w:rsidRDefault="00356B7F">
      <w:pPr>
        <w:spacing w:after="0" w:line="240" w:lineRule="auto"/>
        <w:jc w:val="right"/>
        <w:rPr>
          <w:rFonts w:ascii="Arial" w:eastAsia="Arial" w:hAnsi="Arial" w:cs="Arial"/>
          <w:b/>
          <w:sz w:val="20"/>
          <w:szCs w:val="20"/>
        </w:rPr>
      </w:pPr>
    </w:p>
    <w:p w14:paraId="46576E5E" w14:textId="77777777" w:rsidR="00356B7F" w:rsidRDefault="00CA3E03">
      <w:pPr>
        <w:pStyle w:val="Heading1"/>
        <w:rPr>
          <w:sz w:val="48"/>
          <w:szCs w:val="48"/>
        </w:rPr>
      </w:pPr>
      <w:r>
        <w:rPr>
          <w:sz w:val="48"/>
          <w:szCs w:val="48"/>
        </w:rPr>
        <w:t xml:space="preserve">Microplastic Pollution in the Marine Ecosystem: A Study of Seawater and Fish Samples from </w:t>
      </w:r>
      <w:proofErr w:type="spellStart"/>
      <w:r>
        <w:rPr>
          <w:sz w:val="48"/>
          <w:szCs w:val="48"/>
        </w:rPr>
        <w:t>Bhaucha</w:t>
      </w:r>
      <w:proofErr w:type="spellEnd"/>
      <w:r>
        <w:rPr>
          <w:sz w:val="48"/>
          <w:szCs w:val="48"/>
        </w:rPr>
        <w:t xml:space="preserve"> Dhakka and Versova Beach, Mumbai Coast</w:t>
      </w:r>
    </w:p>
    <w:p w14:paraId="2331E7A3" w14:textId="77777777" w:rsidR="00356B7F" w:rsidRDefault="00356B7F">
      <w:pPr>
        <w:spacing w:after="0" w:line="240" w:lineRule="auto"/>
        <w:jc w:val="right"/>
        <w:rPr>
          <w:rFonts w:ascii="Arial" w:eastAsia="Arial" w:hAnsi="Arial" w:cs="Arial"/>
          <w:b/>
          <w:sz w:val="36"/>
          <w:szCs w:val="36"/>
        </w:rPr>
      </w:pPr>
    </w:p>
    <w:p w14:paraId="778C5F5D" w14:textId="77777777" w:rsidR="00356B7F" w:rsidRDefault="00356B7F">
      <w:pPr>
        <w:spacing w:after="0" w:line="240" w:lineRule="auto"/>
        <w:jc w:val="right"/>
        <w:rPr>
          <w:rFonts w:ascii="Arial" w:eastAsia="Arial" w:hAnsi="Arial" w:cs="Arial"/>
          <w:i/>
          <w:sz w:val="20"/>
          <w:szCs w:val="20"/>
        </w:rPr>
      </w:pPr>
    </w:p>
    <w:p w14:paraId="7E8A3794" w14:textId="01E2FEDB" w:rsidR="00462D32" w:rsidRPr="00462D32" w:rsidRDefault="00462D32" w:rsidP="00462D32">
      <w:pPr>
        <w:pStyle w:val="Heading2"/>
        <w:rPr>
          <w:rFonts w:eastAsia="Arial" w:cs="Arial"/>
          <w:smallCaps/>
          <w:noProof/>
          <w:sz w:val="24"/>
          <w:szCs w:val="24"/>
          <w:lang w:val="en-US" w:eastAsia="en-US"/>
        </w:rPr>
      </w:pPr>
      <w:r w:rsidRPr="00462D32">
        <w:rPr>
          <w:rFonts w:eastAsia="Arial" w:cs="Arial"/>
          <w:smallCaps/>
          <w:noProof/>
          <w:sz w:val="24"/>
          <w:szCs w:val="24"/>
          <w:lang w:val="en-US" w:eastAsia="en-US"/>
        </w:rPr>
        <mc:AlternateContent>
          <mc:Choice Requires="wps">
            <w:drawing>
              <wp:inline distT="0" distB="0" distL="0" distR="0" wp14:anchorId="3656B7DC" wp14:editId="5EC68B83">
                <wp:extent cx="5723890" cy="635"/>
                <wp:effectExtent l="9525" t="9525" r="10160" b="9525"/>
                <wp:docPr id="210363665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A4E5FEA" id="_x0000_t32" coordsize="21600,21600" o:spt="32" o:oned="t" path="m,l21600,21600e" filled="f">
                <v:path arrowok="t" fillok="f" o:connecttype="none"/>
                <o:lock v:ext="edit" shapetype="t"/>
              </v:shapetype>
              <v:shape id="Straight Arrow Connector 9" o:spid="_x0000_s1026" type="#_x0000_t32" style="width:450.7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" strokeweight="1.5pt">
                <w10:anchorlock/>
              </v:shape>
            </w:pict>
          </mc:Fallback>
        </mc:AlternateContent>
      </w:r>
    </w:p>
    <w:p w14:paraId="17832F6A" w14:textId="77777777" w:rsidR="00462D32" w:rsidRPr="00462D32" w:rsidRDefault="00462D32" w:rsidP="00462D32">
      <w:pPr>
        <w:pStyle w:val="Heading2"/>
        <w:rPr>
          <w:rFonts w:eastAsia="Arial" w:cs="Arial"/>
          <w:smallCaps/>
          <w:noProof/>
          <w:sz w:val="24"/>
          <w:szCs w:val="24"/>
          <w:lang w:val="en-US" w:eastAsia="en-US"/>
        </w:rPr>
      </w:pPr>
    </w:p>
    <w:p w14:paraId="11D594FB" w14:textId="77777777" w:rsidR="00356B7F" w:rsidRDefault="00CA3E03">
      <w:pPr>
        <w:pStyle w:val="Heading2"/>
      </w:pPr>
      <w:r>
        <w:t>ABSTRACT</w:t>
      </w:r>
    </w:p>
    <w:p w14:paraId="49C10BD1" w14:textId="77777777" w:rsidR="00356B7F" w:rsidRDefault="00356B7F">
      <w:pPr>
        <w:keepNext/>
        <w:spacing w:after="0" w:line="240" w:lineRule="auto"/>
        <w:rPr>
          <w:rFonts w:ascii="Arial" w:eastAsia="Arial" w:hAnsi="Arial" w:cs="Arial"/>
          <w:b/>
          <w:smallCaps/>
        </w:rPr>
      </w:pPr>
    </w:p>
    <w:tbl>
      <w:tblPr>
        <w:tblStyle w:val="a"/>
        <w:tblW w:w="9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0"/>
      </w:tblGrid>
      <w:tr w:rsidR="00356B7F" w14:paraId="6CB3CA85" w14:textId="77777777">
        <w:trPr>
          <w:jc w:val="center"/>
        </w:trPr>
        <w:tc>
          <w:tcPr>
            <w:tcW w:w="9040" w:type="dxa"/>
            <w:shd w:val="clear" w:color="auto" w:fill="auto"/>
          </w:tcPr>
          <w:p w14:paraId="0DEF3855" w14:textId="77777777" w:rsidR="00356B7F" w:rsidRDefault="00CA3E03">
            <w:pPr>
              <w:spacing w:after="0" w:line="240" w:lineRule="auto"/>
              <w:jc w:val="both"/>
              <w:rPr>
                <w:rFonts w:ascii="Arial" w:eastAsia="Arial" w:hAnsi="Arial" w:cs="Arial"/>
                <w:sz w:val="20"/>
                <w:szCs w:val="20"/>
              </w:rPr>
            </w:pPr>
            <w:r>
              <w:rPr>
                <w:rFonts w:ascii="Arial" w:eastAsia="Arial" w:hAnsi="Arial" w:cs="Arial"/>
                <w:sz w:val="20"/>
                <w:szCs w:val="20"/>
              </w:rPr>
              <w:t xml:space="preserve">The prevalence of microplastics in our environment is well recognized, but the deep extent of its impact on ecosystems is unknown. This study investigates the prevalence of microplastics in seawater and three species (Bombay duck, Silver Pomfret, and Indian prawn) of commercially available marine fish from the Mumbai suburbs. The investigation found microplastics in both water and fish samples, with an average concentration of 20 ± 14.8 MPs/L and 42 ± 14.8 MPs/L in two water samples from Versova Beach and </w:t>
            </w:r>
            <w:proofErr w:type="spellStart"/>
            <w:r>
              <w:rPr>
                <w:rFonts w:ascii="Arial" w:eastAsia="Arial" w:hAnsi="Arial" w:cs="Arial"/>
                <w:sz w:val="20"/>
                <w:szCs w:val="20"/>
              </w:rPr>
              <w:t>Bhaucha</w:t>
            </w:r>
            <w:proofErr w:type="spellEnd"/>
            <w:r>
              <w:rPr>
                <w:rFonts w:ascii="Arial" w:eastAsia="Arial" w:hAnsi="Arial" w:cs="Arial"/>
                <w:sz w:val="20"/>
                <w:szCs w:val="20"/>
              </w:rPr>
              <w:t xml:space="preserve"> Dhakka selected for the study. And 70 ± 10, 36 ± 08, and 23 ± 09 MPs/L respectively in three fish species. The highest concentrations were found in water samples from </w:t>
            </w:r>
            <w:proofErr w:type="spellStart"/>
            <w:r>
              <w:rPr>
                <w:rFonts w:ascii="Arial" w:eastAsia="Arial" w:hAnsi="Arial" w:cs="Arial"/>
                <w:sz w:val="20"/>
                <w:szCs w:val="20"/>
              </w:rPr>
              <w:t>Bhaucha</w:t>
            </w:r>
            <w:proofErr w:type="spellEnd"/>
            <w:r>
              <w:rPr>
                <w:rFonts w:ascii="Arial" w:eastAsia="Arial" w:hAnsi="Arial" w:cs="Arial"/>
                <w:sz w:val="20"/>
                <w:szCs w:val="20"/>
              </w:rPr>
              <w:t xml:space="preserve"> Dhakka and Bombay duck (</w:t>
            </w:r>
            <w:proofErr w:type="spellStart"/>
            <w:r>
              <w:rPr>
                <w:rFonts w:ascii="Arial" w:eastAsia="Arial" w:hAnsi="Arial" w:cs="Arial"/>
                <w:i/>
                <w:sz w:val="20"/>
                <w:szCs w:val="20"/>
              </w:rPr>
              <w:t>Harpadon</w:t>
            </w:r>
            <w:proofErr w:type="spellEnd"/>
            <w:r>
              <w:rPr>
                <w:rFonts w:ascii="Arial" w:eastAsia="Arial" w:hAnsi="Arial" w:cs="Arial"/>
                <w:i/>
                <w:sz w:val="20"/>
                <w:szCs w:val="20"/>
              </w:rPr>
              <w:t xml:space="preserve"> </w:t>
            </w:r>
            <w:proofErr w:type="spellStart"/>
            <w:r>
              <w:rPr>
                <w:rFonts w:ascii="Arial" w:eastAsia="Arial" w:hAnsi="Arial" w:cs="Arial"/>
                <w:i/>
                <w:sz w:val="20"/>
                <w:szCs w:val="20"/>
              </w:rPr>
              <w:t>nehereus</w:t>
            </w:r>
            <w:proofErr w:type="spellEnd"/>
            <w:r>
              <w:rPr>
                <w:rFonts w:ascii="Arial" w:eastAsia="Arial" w:hAnsi="Arial" w:cs="Arial"/>
                <w:sz w:val="20"/>
                <w:szCs w:val="20"/>
              </w:rPr>
              <w:t xml:space="preserve">) from </w:t>
            </w:r>
            <w:proofErr w:type="spellStart"/>
            <w:r>
              <w:rPr>
                <w:rFonts w:ascii="Arial" w:eastAsia="Arial" w:hAnsi="Arial" w:cs="Arial"/>
                <w:sz w:val="20"/>
                <w:szCs w:val="20"/>
              </w:rPr>
              <w:t>Bhaucha</w:t>
            </w:r>
            <w:proofErr w:type="spellEnd"/>
            <w:r>
              <w:rPr>
                <w:rFonts w:ascii="Arial" w:eastAsia="Arial" w:hAnsi="Arial" w:cs="Arial"/>
                <w:sz w:val="20"/>
                <w:szCs w:val="20"/>
              </w:rPr>
              <w:t xml:space="preserve"> </w:t>
            </w:r>
            <w:proofErr w:type="spellStart"/>
            <w:r>
              <w:rPr>
                <w:rFonts w:ascii="Arial" w:eastAsia="Arial" w:hAnsi="Arial" w:cs="Arial"/>
                <w:sz w:val="20"/>
                <w:szCs w:val="20"/>
              </w:rPr>
              <w:t>dhakka</w:t>
            </w:r>
            <w:proofErr w:type="spellEnd"/>
            <w:r>
              <w:rPr>
                <w:rFonts w:ascii="Arial" w:eastAsia="Arial" w:hAnsi="Arial" w:cs="Arial"/>
                <w:sz w:val="20"/>
                <w:szCs w:val="20"/>
              </w:rPr>
              <w:t>. The discovery of microplastics in fish tissues raises concerns about their potentially harmful impact on fish health and the implications for human consumption.</w:t>
            </w:r>
          </w:p>
          <w:p w14:paraId="2D50BB78" w14:textId="77777777" w:rsidR="00356B7F" w:rsidRDefault="00356B7F">
            <w:pPr>
              <w:spacing w:after="0" w:line="240" w:lineRule="auto"/>
              <w:jc w:val="both"/>
              <w:rPr>
                <w:rFonts w:ascii="Arial" w:eastAsia="Arial" w:hAnsi="Arial" w:cs="Arial"/>
                <w:sz w:val="20"/>
                <w:szCs w:val="20"/>
              </w:rPr>
            </w:pPr>
          </w:p>
          <w:p w14:paraId="0D34B2FA" w14:textId="77777777" w:rsidR="00356B7F" w:rsidRDefault="00CA3E03">
            <w:pPr>
              <w:spacing w:after="0" w:line="240" w:lineRule="auto"/>
              <w:jc w:val="center"/>
              <w:rPr>
                <w:rFonts w:ascii="Arial" w:eastAsia="Arial" w:hAnsi="Arial" w:cs="Arial"/>
                <w:b/>
                <w:sz w:val="20"/>
                <w:szCs w:val="20"/>
              </w:rPr>
            </w:pPr>
            <w:r>
              <w:rPr>
                <w:rFonts w:ascii="Arial" w:eastAsia="Arial" w:hAnsi="Arial" w:cs="Arial"/>
                <w:b/>
                <w:sz w:val="20"/>
                <w:szCs w:val="20"/>
              </w:rPr>
              <w:t>Graphical Abstract</w:t>
            </w:r>
          </w:p>
          <w:p w14:paraId="39C2E621" w14:textId="77777777" w:rsidR="00356B7F" w:rsidRDefault="00356B7F">
            <w:pPr>
              <w:spacing w:after="0" w:line="240" w:lineRule="auto"/>
              <w:jc w:val="center"/>
              <w:rPr>
                <w:rFonts w:ascii="Arial" w:eastAsia="Arial" w:hAnsi="Arial" w:cs="Arial"/>
                <w:b/>
                <w:sz w:val="20"/>
                <w:szCs w:val="20"/>
              </w:rPr>
            </w:pPr>
          </w:p>
          <w:p w14:paraId="05035A81" w14:textId="77777777" w:rsidR="00356B7F" w:rsidRDefault="00CA3E03">
            <w:pPr>
              <w:spacing w:after="0" w:line="240" w:lineRule="auto"/>
              <w:jc w:val="center"/>
              <w:rPr>
                <w:rFonts w:ascii="Arial" w:eastAsia="Arial" w:hAnsi="Arial" w:cs="Arial"/>
                <w:sz w:val="20"/>
                <w:szCs w:val="20"/>
              </w:rPr>
            </w:pPr>
            <w:r>
              <w:rPr>
                <w:noProof/>
                <w:lang w:val="en-US" w:eastAsia="en-US"/>
              </w:rPr>
              <w:drawing>
                <wp:inline distT="0" distB="0" distL="0" distR="0" wp14:anchorId="75E98DF6" wp14:editId="1BF812E7">
                  <wp:extent cx="4476614" cy="2956542"/>
                  <wp:effectExtent l="0" t="0" r="0" b="0"/>
                  <wp:docPr id="20253700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476614" cy="2956542"/>
                          </a:xfrm>
                          <a:prstGeom prst="rect">
                            <a:avLst/>
                          </a:prstGeom>
                          <a:ln/>
                        </pic:spPr>
                      </pic:pic>
                    </a:graphicData>
                  </a:graphic>
                </wp:inline>
              </w:drawing>
            </w:r>
          </w:p>
        </w:tc>
      </w:tr>
    </w:tbl>
    <w:p w14:paraId="486D5158" w14:textId="77777777" w:rsidR="00356B7F" w:rsidRDefault="00356B7F">
      <w:pPr>
        <w:spacing w:after="0" w:line="240" w:lineRule="auto"/>
        <w:ind w:left="1080" w:hanging="1080"/>
        <w:jc w:val="both"/>
        <w:rPr>
          <w:rFonts w:ascii="Arial" w:eastAsia="Arial" w:hAnsi="Arial" w:cs="Arial"/>
          <w:i/>
          <w:sz w:val="20"/>
          <w:szCs w:val="20"/>
        </w:rPr>
      </w:pPr>
    </w:p>
    <w:p w14:paraId="24D66EB8" w14:textId="15373287" w:rsidR="00356B7F" w:rsidRDefault="00CA3E03">
      <w:pPr>
        <w:spacing w:after="0" w:line="240" w:lineRule="auto"/>
        <w:ind w:left="1080" w:hanging="1080"/>
        <w:jc w:val="both"/>
        <w:rPr>
          <w:rFonts w:ascii="Arial" w:eastAsia="Arial" w:hAnsi="Arial" w:cs="Arial"/>
          <w:i/>
          <w:sz w:val="20"/>
          <w:szCs w:val="20"/>
        </w:rPr>
      </w:pPr>
      <w:r>
        <w:rPr>
          <w:rFonts w:ascii="Arial" w:eastAsia="Arial" w:hAnsi="Arial" w:cs="Arial"/>
          <w:i/>
          <w:sz w:val="20"/>
          <w:szCs w:val="20"/>
        </w:rPr>
        <w:t xml:space="preserve">Keywords: Microplastics, marine pollution, Bombay duck, </w:t>
      </w:r>
      <w:r w:rsidR="00462D32">
        <w:rPr>
          <w:rFonts w:ascii="Arial" w:eastAsia="Arial" w:hAnsi="Arial" w:cs="Arial"/>
          <w:i/>
          <w:sz w:val="20"/>
          <w:szCs w:val="20"/>
        </w:rPr>
        <w:t>silver pomfret</w:t>
      </w:r>
      <w:r>
        <w:rPr>
          <w:rFonts w:ascii="Arial" w:eastAsia="Arial" w:hAnsi="Arial" w:cs="Arial"/>
          <w:i/>
          <w:sz w:val="20"/>
          <w:szCs w:val="20"/>
        </w:rPr>
        <w:t>, Indian prawn.</w:t>
      </w:r>
    </w:p>
    <w:p w14:paraId="39E13AAE" w14:textId="77777777" w:rsidR="00462D32" w:rsidRDefault="00462D32">
      <w:pPr>
        <w:spacing w:after="0" w:line="240" w:lineRule="auto"/>
        <w:ind w:left="1080" w:hanging="1080"/>
        <w:jc w:val="both"/>
        <w:rPr>
          <w:rFonts w:ascii="Arial" w:eastAsia="Arial" w:hAnsi="Arial" w:cs="Arial"/>
          <w:i/>
          <w:sz w:val="20"/>
          <w:szCs w:val="20"/>
        </w:rPr>
      </w:pPr>
    </w:p>
    <w:p w14:paraId="516242D6" w14:textId="77777777" w:rsidR="00356B7F" w:rsidRDefault="00356B7F">
      <w:pPr>
        <w:spacing w:after="0" w:line="240" w:lineRule="auto"/>
        <w:jc w:val="both"/>
        <w:rPr>
          <w:rFonts w:ascii="Arial" w:eastAsia="Arial" w:hAnsi="Arial" w:cs="Arial"/>
          <w:color w:val="FF0000"/>
          <w:sz w:val="20"/>
          <w:szCs w:val="20"/>
        </w:rPr>
        <w:sectPr w:rsidR="00356B7F" w:rsidSect="00D27871">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440" w:left="1440" w:header="720" w:footer="864" w:gutter="0"/>
          <w:pgNumType w:start="207"/>
          <w:cols w:space="720"/>
          <w:titlePg/>
        </w:sectPr>
      </w:pPr>
    </w:p>
    <w:p w14:paraId="41AAFC36" w14:textId="77777777" w:rsidR="00356B7F" w:rsidRDefault="00CA3E03">
      <w:pPr>
        <w:pStyle w:val="Heading2"/>
      </w:pPr>
      <w:r>
        <w:t xml:space="preserve">1. </w:t>
      </w:r>
      <w:commentRangeStart w:id="0"/>
      <w:r>
        <w:t>INTRODUCTION</w:t>
      </w:r>
      <w:commentRangeEnd w:id="0"/>
      <w:r w:rsidR="00E332EA">
        <w:rPr>
          <w:rStyle w:val="CommentReference"/>
          <w:rFonts w:ascii="Calibri" w:eastAsia="Calibri" w:hAnsi="Calibri" w:cs="Calibri"/>
          <w:b w:val="0"/>
          <w:bCs w:val="0"/>
        </w:rPr>
        <w:commentReference w:id="0"/>
      </w:r>
    </w:p>
    <w:p w14:paraId="579A6FBE" w14:textId="77777777" w:rsidR="00356B7F" w:rsidRPr="00462D32" w:rsidRDefault="00356B7F">
      <w:pPr>
        <w:spacing w:after="0" w:line="240" w:lineRule="auto"/>
        <w:jc w:val="both"/>
        <w:rPr>
          <w:rFonts w:ascii="Arial" w:eastAsia="Arial" w:hAnsi="Arial" w:cs="Arial"/>
          <w:b/>
          <w:sz w:val="18"/>
          <w:szCs w:val="18"/>
        </w:rPr>
      </w:pPr>
    </w:p>
    <w:p w14:paraId="5ABDBAD7" w14:textId="612B1A98" w:rsidR="00356B7F" w:rsidRDefault="00CA3E03">
      <w:pPr>
        <w:spacing w:after="0" w:line="240" w:lineRule="auto"/>
        <w:jc w:val="both"/>
        <w:rPr>
          <w:rFonts w:ascii="Arial" w:eastAsia="Arial" w:hAnsi="Arial" w:cs="Arial"/>
          <w:sz w:val="20"/>
          <w:szCs w:val="20"/>
        </w:rPr>
      </w:pPr>
      <w:r>
        <w:rPr>
          <w:rFonts w:ascii="Arial" w:eastAsia="Arial" w:hAnsi="Arial" w:cs="Arial"/>
          <w:sz w:val="20"/>
          <w:szCs w:val="20"/>
        </w:rPr>
        <w:t xml:space="preserve">Plastics gained prominence in enhancing </w:t>
      </w:r>
      <w:r w:rsidR="00462D32">
        <w:rPr>
          <w:rFonts w:ascii="Arial" w:eastAsia="Arial" w:hAnsi="Arial" w:cs="Arial"/>
          <w:sz w:val="20"/>
          <w:szCs w:val="20"/>
        </w:rPr>
        <w:t xml:space="preserve">                </w:t>
      </w:r>
      <w:r>
        <w:rPr>
          <w:rFonts w:ascii="Arial" w:eastAsia="Arial" w:hAnsi="Arial" w:cs="Arial"/>
          <w:sz w:val="20"/>
          <w:szCs w:val="20"/>
        </w:rPr>
        <w:t xml:space="preserve">human lives due to their long </w:t>
      </w:r>
      <w:proofErr w:type="gramStart"/>
      <w:r>
        <w:rPr>
          <w:rFonts w:ascii="Arial" w:eastAsia="Arial" w:hAnsi="Arial" w:cs="Arial"/>
          <w:sz w:val="20"/>
          <w:szCs w:val="20"/>
        </w:rPr>
        <w:t xml:space="preserve">durability, </w:t>
      </w:r>
      <w:r w:rsidR="00462D32">
        <w:rPr>
          <w:rFonts w:ascii="Arial" w:eastAsia="Arial" w:hAnsi="Arial" w:cs="Arial"/>
          <w:sz w:val="20"/>
          <w:szCs w:val="20"/>
        </w:rPr>
        <w:t xml:space="preserve">  </w:t>
      </w:r>
      <w:proofErr w:type="gramEnd"/>
      <w:r w:rsidR="00462D32">
        <w:rPr>
          <w:rFonts w:ascii="Arial" w:eastAsia="Arial" w:hAnsi="Arial" w:cs="Arial"/>
          <w:sz w:val="20"/>
          <w:szCs w:val="20"/>
        </w:rPr>
        <w:t xml:space="preserve">                  </w:t>
      </w:r>
      <w:r>
        <w:rPr>
          <w:rFonts w:ascii="Arial" w:eastAsia="Arial" w:hAnsi="Arial" w:cs="Arial"/>
          <w:sz w:val="20"/>
          <w:szCs w:val="20"/>
        </w:rPr>
        <w:t xml:space="preserve">good mechanical qualities, weather resistance, and extended service life </w:t>
      </w:r>
      <w:r w:rsidRPr="00133DA5">
        <w:rPr>
          <w:rFonts w:ascii="Arial" w:eastAsia="Arial" w:hAnsi="Arial" w:cs="Arial"/>
          <w:sz w:val="20"/>
          <w:szCs w:val="20"/>
        </w:rPr>
        <w:t>[</w:t>
      </w:r>
      <w:r>
        <w:rPr>
          <w:rFonts w:ascii="Arial" w:eastAsia="Arial" w:hAnsi="Arial" w:cs="Arial"/>
          <w:sz w:val="20"/>
          <w:szCs w:val="20"/>
        </w:rPr>
        <w:t xml:space="preserve">1]. Decades </w:t>
      </w:r>
      <w:proofErr w:type="gramStart"/>
      <w:r>
        <w:rPr>
          <w:rFonts w:ascii="Arial" w:eastAsia="Arial" w:hAnsi="Arial" w:cs="Arial"/>
          <w:sz w:val="20"/>
          <w:szCs w:val="20"/>
        </w:rPr>
        <w:t xml:space="preserve">ago, </w:t>
      </w:r>
      <w:r w:rsidR="00462D32">
        <w:rPr>
          <w:rFonts w:ascii="Arial" w:eastAsia="Arial" w:hAnsi="Arial" w:cs="Arial"/>
          <w:sz w:val="20"/>
          <w:szCs w:val="20"/>
        </w:rPr>
        <w:t xml:space="preserve">  </w:t>
      </w:r>
      <w:proofErr w:type="gramEnd"/>
      <w:r w:rsidR="00462D32">
        <w:rPr>
          <w:rFonts w:ascii="Arial" w:eastAsia="Arial" w:hAnsi="Arial" w:cs="Arial"/>
          <w:sz w:val="20"/>
          <w:szCs w:val="20"/>
        </w:rPr>
        <w:t xml:space="preserve">            </w:t>
      </w:r>
      <w:r>
        <w:rPr>
          <w:rFonts w:ascii="Arial" w:eastAsia="Arial" w:hAnsi="Arial" w:cs="Arial"/>
          <w:sz w:val="20"/>
          <w:szCs w:val="20"/>
        </w:rPr>
        <w:t xml:space="preserve">when plastic was first produced as paint, </w:t>
      </w:r>
      <w:r w:rsidR="00462D32">
        <w:rPr>
          <w:rFonts w:ascii="Arial" w:eastAsia="Arial" w:hAnsi="Arial" w:cs="Arial"/>
          <w:sz w:val="20"/>
          <w:szCs w:val="20"/>
        </w:rPr>
        <w:t xml:space="preserve">                     </w:t>
      </w:r>
      <w:r>
        <w:rPr>
          <w:rFonts w:ascii="Arial" w:eastAsia="Arial" w:hAnsi="Arial" w:cs="Arial"/>
          <w:sz w:val="20"/>
          <w:szCs w:val="20"/>
        </w:rPr>
        <w:t>few could have anticipated its detrimental</w:t>
      </w:r>
      <w:r w:rsidR="00462D32">
        <w:rPr>
          <w:rFonts w:ascii="Arial" w:eastAsia="Arial" w:hAnsi="Arial" w:cs="Arial"/>
          <w:sz w:val="20"/>
          <w:szCs w:val="20"/>
        </w:rPr>
        <w:t xml:space="preserve">                </w:t>
      </w:r>
      <w:r>
        <w:rPr>
          <w:rFonts w:ascii="Arial" w:eastAsia="Arial" w:hAnsi="Arial" w:cs="Arial"/>
          <w:sz w:val="20"/>
          <w:szCs w:val="20"/>
        </w:rPr>
        <w:t xml:space="preserve"> </w:t>
      </w:r>
      <w:r>
        <w:rPr>
          <w:rFonts w:ascii="Arial" w:eastAsia="Arial" w:hAnsi="Arial" w:cs="Arial"/>
          <w:sz w:val="20"/>
          <w:szCs w:val="20"/>
        </w:rPr>
        <w:lastRenderedPageBreak/>
        <w:t xml:space="preserve">effects on the ecosystem. What seemed like a simple discovery has since taken over the world, leaving us now struggling to find ways to eradicate it from our planet. The plastics business started in the 1920s and has expanded quickly since the 1940s. In 2014, the worldwide plastic output was twenty times of that in </w:t>
      </w:r>
      <w:r w:rsidR="00462D32">
        <w:rPr>
          <w:rFonts w:ascii="Arial" w:eastAsia="Arial" w:hAnsi="Arial" w:cs="Arial"/>
          <w:sz w:val="20"/>
          <w:szCs w:val="20"/>
        </w:rPr>
        <w:t xml:space="preserve">                   </w:t>
      </w:r>
      <w:r>
        <w:rPr>
          <w:rFonts w:ascii="Arial" w:eastAsia="Arial" w:hAnsi="Arial" w:cs="Arial"/>
          <w:sz w:val="20"/>
          <w:szCs w:val="20"/>
        </w:rPr>
        <w:t xml:space="preserve">1964. The decomposition and fragmentation of marine plastic trash result in dangerous secondary microplastics in the water </w:t>
      </w:r>
      <w:r w:rsidRPr="00133DA5">
        <w:rPr>
          <w:rFonts w:ascii="Arial" w:eastAsia="Arial" w:hAnsi="Arial" w:cs="Arial"/>
          <w:sz w:val="20"/>
          <w:szCs w:val="20"/>
        </w:rPr>
        <w:t>[</w:t>
      </w:r>
      <w:r>
        <w:rPr>
          <w:rFonts w:ascii="Arial" w:eastAsia="Arial" w:hAnsi="Arial" w:cs="Arial"/>
          <w:sz w:val="20"/>
          <w:szCs w:val="20"/>
        </w:rPr>
        <w:t xml:space="preserve">2]. In </w:t>
      </w:r>
      <w:r w:rsidR="00462D32">
        <w:rPr>
          <w:rFonts w:ascii="Arial" w:eastAsia="Arial" w:hAnsi="Arial" w:cs="Arial"/>
          <w:sz w:val="20"/>
          <w:szCs w:val="20"/>
        </w:rPr>
        <w:t xml:space="preserve">         </w:t>
      </w:r>
      <w:r>
        <w:rPr>
          <w:rFonts w:ascii="Arial" w:eastAsia="Arial" w:hAnsi="Arial" w:cs="Arial"/>
          <w:sz w:val="20"/>
          <w:szCs w:val="20"/>
        </w:rPr>
        <w:t xml:space="preserve">2020, scientists discovered that plastics have entered our planet's water cycle, traveling through clouds and rain. According to research, the carbon cycle also contains a lot of plastic </w:t>
      </w:r>
      <w:r w:rsidR="00462D32">
        <w:rPr>
          <w:rFonts w:ascii="Arial" w:eastAsia="Arial" w:hAnsi="Arial" w:cs="Arial"/>
          <w:sz w:val="20"/>
          <w:szCs w:val="20"/>
        </w:rPr>
        <w:t xml:space="preserve">       </w:t>
      </w:r>
      <w:proofErr w:type="gramStart"/>
      <w:r w:rsidR="00462D32">
        <w:rPr>
          <w:rFonts w:ascii="Arial" w:eastAsia="Arial" w:hAnsi="Arial" w:cs="Arial"/>
          <w:sz w:val="20"/>
          <w:szCs w:val="20"/>
        </w:rPr>
        <w:t xml:space="preserve">   </w:t>
      </w:r>
      <w:r w:rsidRPr="00133DA5">
        <w:rPr>
          <w:rFonts w:ascii="Arial" w:eastAsia="Arial" w:hAnsi="Arial" w:cs="Arial"/>
          <w:sz w:val="20"/>
          <w:szCs w:val="20"/>
        </w:rPr>
        <w:t>[</w:t>
      </w:r>
      <w:proofErr w:type="gramEnd"/>
      <w:r>
        <w:rPr>
          <w:rFonts w:ascii="Arial" w:eastAsia="Arial" w:hAnsi="Arial" w:cs="Arial"/>
          <w:sz w:val="20"/>
          <w:szCs w:val="20"/>
        </w:rPr>
        <w:t>3].</w:t>
      </w:r>
    </w:p>
    <w:p w14:paraId="3BB5BCBF" w14:textId="77777777" w:rsidR="00356B7F" w:rsidRDefault="00356B7F">
      <w:pPr>
        <w:spacing w:after="0" w:line="240" w:lineRule="auto"/>
        <w:jc w:val="both"/>
        <w:rPr>
          <w:rFonts w:ascii="Arial" w:eastAsia="Arial" w:hAnsi="Arial" w:cs="Arial"/>
          <w:sz w:val="20"/>
          <w:szCs w:val="20"/>
        </w:rPr>
      </w:pPr>
    </w:p>
    <w:p w14:paraId="4616C1C7" w14:textId="77777777" w:rsidR="00356B7F" w:rsidRDefault="00CA3E03">
      <w:pPr>
        <w:spacing w:after="0" w:line="240" w:lineRule="auto"/>
        <w:jc w:val="both"/>
        <w:rPr>
          <w:rFonts w:ascii="Arial" w:eastAsia="Arial" w:hAnsi="Arial" w:cs="Arial"/>
          <w:sz w:val="20"/>
          <w:szCs w:val="20"/>
        </w:rPr>
      </w:pPr>
      <w:r>
        <w:rPr>
          <w:rFonts w:ascii="Arial" w:eastAsia="Arial" w:hAnsi="Arial" w:cs="Arial"/>
          <w:sz w:val="20"/>
          <w:szCs w:val="20"/>
        </w:rPr>
        <w:t xml:space="preserve">Microplastics come in a wide range of sizes, shapes, colours, and densities, and are considered a complicated set of contaminants due to their variable composition </w:t>
      </w:r>
      <w:r w:rsidRPr="00133DA5">
        <w:rPr>
          <w:rFonts w:ascii="Arial" w:eastAsia="Arial" w:hAnsi="Arial" w:cs="Arial"/>
          <w:sz w:val="20"/>
          <w:szCs w:val="20"/>
        </w:rPr>
        <w:t>[</w:t>
      </w:r>
      <w:r>
        <w:rPr>
          <w:rFonts w:ascii="Arial" w:eastAsia="Arial" w:hAnsi="Arial" w:cs="Arial"/>
          <w:sz w:val="20"/>
          <w:szCs w:val="20"/>
        </w:rPr>
        <w:t xml:space="preserve">4]. Microplastic is classified into two categories: primary microplastic (microplastic manufactured in micro-sized particles such as microbeads) and secondary microplastic (microplastic resulting from the breakdown of bigger plastic components) </w:t>
      </w:r>
      <w:r w:rsidRPr="00133DA5">
        <w:rPr>
          <w:rFonts w:ascii="Arial" w:eastAsia="Arial" w:hAnsi="Arial" w:cs="Arial"/>
          <w:sz w:val="20"/>
          <w:szCs w:val="20"/>
        </w:rPr>
        <w:t>[</w:t>
      </w:r>
      <w:r>
        <w:rPr>
          <w:rFonts w:ascii="Arial" w:eastAsia="Arial" w:hAnsi="Arial" w:cs="Arial"/>
          <w:sz w:val="20"/>
          <w:szCs w:val="20"/>
        </w:rPr>
        <w:t>2].</w:t>
      </w:r>
    </w:p>
    <w:p w14:paraId="7214D9B0" w14:textId="77777777" w:rsidR="00356B7F" w:rsidRDefault="00356B7F">
      <w:pPr>
        <w:spacing w:after="0" w:line="240" w:lineRule="auto"/>
        <w:jc w:val="both"/>
        <w:rPr>
          <w:rFonts w:ascii="Arial" w:eastAsia="Arial" w:hAnsi="Arial" w:cs="Arial"/>
          <w:sz w:val="20"/>
          <w:szCs w:val="20"/>
        </w:rPr>
      </w:pPr>
    </w:p>
    <w:p w14:paraId="24F03272" w14:textId="1CEA4293" w:rsidR="00356B7F" w:rsidRDefault="00CA3E03">
      <w:pPr>
        <w:spacing w:after="0" w:line="240" w:lineRule="auto"/>
        <w:jc w:val="both"/>
        <w:rPr>
          <w:rFonts w:ascii="Arial" w:eastAsia="Arial" w:hAnsi="Arial" w:cs="Arial"/>
          <w:sz w:val="20"/>
          <w:szCs w:val="20"/>
        </w:rPr>
      </w:pPr>
      <w:r>
        <w:rPr>
          <w:rFonts w:ascii="Arial" w:eastAsia="Arial" w:hAnsi="Arial" w:cs="Arial"/>
          <w:sz w:val="20"/>
          <w:szCs w:val="20"/>
        </w:rPr>
        <w:t xml:space="preserve">Microplastics, synthetic organic polymers smaller than 5 mm, have emerged as a major environmental concern, particularly in aquatic habitats. Microplastics can obstruct the gastrointestinal tract of tiny marine species, causing hunger </w:t>
      </w:r>
      <w:r w:rsidRPr="00133DA5">
        <w:rPr>
          <w:rFonts w:ascii="Arial" w:eastAsia="Arial" w:hAnsi="Arial" w:cs="Arial"/>
          <w:sz w:val="20"/>
          <w:szCs w:val="20"/>
        </w:rPr>
        <w:t>[</w:t>
      </w:r>
      <w:r>
        <w:rPr>
          <w:rFonts w:ascii="Arial" w:eastAsia="Arial" w:hAnsi="Arial" w:cs="Arial"/>
          <w:sz w:val="20"/>
          <w:szCs w:val="20"/>
        </w:rPr>
        <w:t xml:space="preserve">5]. Microplastics found their importance in the cosmetic and beauty industry before becoming an integral part </w:t>
      </w:r>
      <w:r w:rsidR="00E549B9">
        <w:rPr>
          <w:rFonts w:ascii="Arial" w:eastAsia="Arial" w:hAnsi="Arial" w:cs="Arial"/>
          <w:sz w:val="20"/>
          <w:szCs w:val="20"/>
        </w:rPr>
        <w:t>of</w:t>
      </w:r>
      <w:r>
        <w:rPr>
          <w:rFonts w:ascii="Arial" w:eastAsia="Arial" w:hAnsi="Arial" w:cs="Arial"/>
          <w:sz w:val="20"/>
          <w:szCs w:val="20"/>
        </w:rPr>
        <w:t xml:space="preserve"> all walks of life. Microplastics (MPs), which are barely visible plastic pieces, pose a significant concern due to their abundance in aquatic and terrestrial habitats. Because of their small size, microplastics are accessible to species throughout the food chain </w:t>
      </w:r>
      <w:r w:rsidRPr="00133DA5">
        <w:rPr>
          <w:rFonts w:ascii="Arial" w:eastAsia="Arial" w:hAnsi="Arial" w:cs="Arial"/>
          <w:sz w:val="20"/>
          <w:szCs w:val="20"/>
        </w:rPr>
        <w:t>[</w:t>
      </w:r>
      <w:r>
        <w:rPr>
          <w:rFonts w:ascii="Arial" w:eastAsia="Arial" w:hAnsi="Arial" w:cs="Arial"/>
          <w:sz w:val="20"/>
          <w:szCs w:val="20"/>
        </w:rPr>
        <w:t>6].</w:t>
      </w:r>
    </w:p>
    <w:p w14:paraId="2DCBFC7B" w14:textId="77777777" w:rsidR="00356B7F" w:rsidRDefault="00356B7F">
      <w:pPr>
        <w:spacing w:after="0" w:line="240" w:lineRule="auto"/>
        <w:jc w:val="both"/>
        <w:rPr>
          <w:rFonts w:ascii="Arial" w:eastAsia="Arial" w:hAnsi="Arial" w:cs="Arial"/>
          <w:sz w:val="20"/>
          <w:szCs w:val="20"/>
        </w:rPr>
      </w:pPr>
    </w:p>
    <w:p w14:paraId="05A1D5F3" w14:textId="0AA65FFF" w:rsidR="00356B7F" w:rsidRDefault="00CA3E03">
      <w:pPr>
        <w:spacing w:after="0" w:line="240" w:lineRule="auto"/>
        <w:jc w:val="both"/>
        <w:rPr>
          <w:rFonts w:ascii="Arial" w:eastAsia="Arial" w:hAnsi="Arial" w:cs="Arial"/>
          <w:sz w:val="20"/>
          <w:szCs w:val="20"/>
        </w:rPr>
      </w:pPr>
      <w:r>
        <w:rPr>
          <w:rFonts w:ascii="Arial" w:eastAsia="Arial" w:hAnsi="Arial" w:cs="Arial"/>
          <w:sz w:val="20"/>
          <w:szCs w:val="20"/>
        </w:rPr>
        <w:t xml:space="preserve">Due to their small size, these particles are impossible to be seen with the naked eye, making them difficult to be detected in most life forms. They can also pass through filters undetected, raising significant concerns about the safety of our purification processes. There have been numerous ways used to identify microplastics so far. Optical microscopy has been widely used to assess microplastic abundance because it is inexpensive and </w:t>
      </w:r>
      <w:r>
        <w:rPr>
          <w:rFonts w:ascii="Arial" w:eastAsia="Arial" w:hAnsi="Arial" w:cs="Arial"/>
          <w:sz w:val="20"/>
          <w:szCs w:val="20"/>
        </w:rPr>
        <w:t>efficient. However, optical microscopy cannot guarantee the chemical composition of identified particles, and plastic classification based solely on colour and morphology has been observed to have error rates of up to 70%.</w:t>
      </w:r>
      <w:r>
        <w:rPr>
          <w:rFonts w:ascii="Arial" w:eastAsia="Arial" w:hAnsi="Arial" w:cs="Arial"/>
          <w:b/>
          <w:i/>
          <w:sz w:val="20"/>
          <w:szCs w:val="20"/>
        </w:rPr>
        <w:t xml:space="preserve"> </w:t>
      </w:r>
      <w:r>
        <w:rPr>
          <w:rFonts w:ascii="Arial" w:eastAsia="Arial" w:hAnsi="Arial" w:cs="Arial"/>
          <w:sz w:val="20"/>
          <w:szCs w:val="20"/>
        </w:rPr>
        <w:t xml:space="preserve">Vibrational Spectroscopy, such as transmission or Attenuated Total Reflectance (ATR), Fourier Transform Infrared (FTIR) Spectroscopy, and Raman Spectroscopy, are analytical procedures that can validate both the abundance and chemical composition of microplastic </w:t>
      </w:r>
      <w:r w:rsidRPr="00133DA5">
        <w:rPr>
          <w:rFonts w:ascii="Arial" w:eastAsia="Arial" w:hAnsi="Arial" w:cs="Arial"/>
          <w:sz w:val="20"/>
          <w:szCs w:val="20"/>
        </w:rPr>
        <w:t>[</w:t>
      </w:r>
      <w:r>
        <w:rPr>
          <w:rFonts w:ascii="Arial" w:eastAsia="Arial" w:hAnsi="Arial" w:cs="Arial"/>
          <w:sz w:val="20"/>
          <w:szCs w:val="20"/>
        </w:rPr>
        <w:t>5]</w:t>
      </w:r>
      <w:r w:rsidR="00E332EA">
        <w:rPr>
          <w:rFonts w:ascii="Arial" w:eastAsia="Arial" w:hAnsi="Arial" w:cs="Arial"/>
          <w:sz w:val="20"/>
          <w:szCs w:val="20"/>
        </w:rPr>
        <w:t>.</w:t>
      </w:r>
      <w:r>
        <w:rPr>
          <w:rFonts w:ascii="Arial" w:eastAsia="Arial" w:hAnsi="Arial" w:cs="Arial"/>
          <w:sz w:val="20"/>
          <w:szCs w:val="20"/>
        </w:rPr>
        <w:t xml:space="preserve"> The pervasive presence of MPs in the environment and common products makes human exposure to MPs unavoidable. These microplastics enter the human body mostly by ingestion, inhalation, and skin exposure </w:t>
      </w:r>
      <w:r w:rsidRPr="00133DA5">
        <w:rPr>
          <w:rFonts w:ascii="Arial" w:eastAsia="Arial" w:hAnsi="Arial" w:cs="Arial"/>
          <w:sz w:val="20"/>
          <w:szCs w:val="20"/>
        </w:rPr>
        <w:t>[</w:t>
      </w:r>
      <w:r>
        <w:rPr>
          <w:rFonts w:ascii="Arial" w:eastAsia="Arial" w:hAnsi="Arial" w:cs="Arial"/>
          <w:sz w:val="20"/>
          <w:szCs w:val="20"/>
        </w:rPr>
        <w:t>7].</w:t>
      </w:r>
    </w:p>
    <w:p w14:paraId="2C9987E5" w14:textId="77777777" w:rsidR="00356B7F" w:rsidRPr="00462D32" w:rsidRDefault="00356B7F">
      <w:pPr>
        <w:spacing w:after="0" w:line="240" w:lineRule="auto"/>
        <w:jc w:val="both"/>
        <w:rPr>
          <w:rFonts w:ascii="Arial" w:eastAsia="Arial" w:hAnsi="Arial" w:cs="Arial"/>
          <w:sz w:val="18"/>
          <w:szCs w:val="18"/>
        </w:rPr>
      </w:pPr>
    </w:p>
    <w:p w14:paraId="18FF3403" w14:textId="1D920EB8" w:rsidR="00356B7F" w:rsidRDefault="00CA3E03">
      <w:pPr>
        <w:spacing w:after="0" w:line="240" w:lineRule="auto"/>
        <w:jc w:val="both"/>
        <w:rPr>
          <w:rFonts w:ascii="Arial" w:eastAsia="Arial" w:hAnsi="Arial" w:cs="Arial"/>
          <w:sz w:val="20"/>
          <w:szCs w:val="20"/>
        </w:rPr>
      </w:pPr>
      <w:bookmarkStart w:id="1" w:name="_heading=h.30j0zll" w:colFirst="0" w:colLast="0"/>
      <w:bookmarkEnd w:id="1"/>
      <w:r>
        <w:rPr>
          <w:rFonts w:ascii="Arial" w:eastAsia="Arial" w:hAnsi="Arial" w:cs="Arial"/>
          <w:sz w:val="20"/>
          <w:szCs w:val="20"/>
        </w:rPr>
        <w:t xml:space="preserve">Awareness about exposure to these contaminants has been increasing in recent years. Several studies have been conducted to detect the presence of these particles in our ecosystem </w:t>
      </w:r>
      <w:r w:rsidRPr="00133DA5">
        <w:rPr>
          <w:rFonts w:ascii="Arial" w:eastAsia="Arial" w:hAnsi="Arial" w:cs="Arial"/>
          <w:sz w:val="20"/>
          <w:szCs w:val="20"/>
        </w:rPr>
        <w:t>[</w:t>
      </w:r>
      <w:r w:rsidR="000C46AC">
        <w:rPr>
          <w:rFonts w:ascii="Arial" w:eastAsia="Arial" w:hAnsi="Arial" w:cs="Arial"/>
          <w:sz w:val="20"/>
          <w:szCs w:val="20"/>
        </w:rPr>
        <w:t>8</w:t>
      </w:r>
      <w:r>
        <w:rPr>
          <w:rFonts w:ascii="Arial" w:eastAsia="Arial" w:hAnsi="Arial" w:cs="Arial"/>
          <w:sz w:val="20"/>
          <w:szCs w:val="20"/>
        </w:rPr>
        <w:t xml:space="preserve">]. Additionally, the presence of microplastics in the edible parts of fish is a significant concern for human health. To reduce microplastic pollution, it is necessary to understand the source of microplastic and its transit, degradation, and potential solutions. The intricate transportation and dispersion processes of microplastic include ocean dynamics (i.e. surface drifting, vertical mixing, beaching, settling, and entrainment) and physical </w:t>
      </w:r>
      <w:r w:rsidR="00462D32">
        <w:rPr>
          <w:rFonts w:ascii="Arial" w:eastAsia="Arial" w:hAnsi="Arial" w:cs="Arial"/>
          <w:sz w:val="20"/>
          <w:szCs w:val="20"/>
        </w:rPr>
        <w:t xml:space="preserve">               </w:t>
      </w:r>
      <w:r>
        <w:rPr>
          <w:rFonts w:ascii="Arial" w:eastAsia="Arial" w:hAnsi="Arial" w:cs="Arial"/>
          <w:sz w:val="20"/>
          <w:szCs w:val="20"/>
        </w:rPr>
        <w:t xml:space="preserve">qualities (i.e. size, shape, and </w:t>
      </w:r>
      <w:proofErr w:type="gramStart"/>
      <w:r>
        <w:rPr>
          <w:rFonts w:ascii="Arial" w:eastAsia="Arial" w:hAnsi="Arial" w:cs="Arial"/>
          <w:sz w:val="20"/>
          <w:szCs w:val="20"/>
        </w:rPr>
        <w:t xml:space="preserve">density) </w:t>
      </w:r>
      <w:r w:rsidR="000C46AC">
        <w:rPr>
          <w:rFonts w:ascii="Arial" w:eastAsia="Arial" w:hAnsi="Arial" w:cs="Arial"/>
          <w:sz w:val="20"/>
          <w:szCs w:val="20"/>
        </w:rPr>
        <w:t xml:space="preserve">  </w:t>
      </w:r>
      <w:proofErr w:type="gramEnd"/>
      <w:r w:rsidR="000C46AC">
        <w:rPr>
          <w:rFonts w:ascii="Arial" w:eastAsia="Arial" w:hAnsi="Arial" w:cs="Arial"/>
          <w:sz w:val="20"/>
          <w:szCs w:val="20"/>
        </w:rPr>
        <w:t xml:space="preserve">                  </w:t>
      </w:r>
      <w:r w:rsidRPr="00133DA5">
        <w:rPr>
          <w:rFonts w:ascii="Arial" w:eastAsia="Arial" w:hAnsi="Arial" w:cs="Arial"/>
          <w:sz w:val="20"/>
          <w:szCs w:val="20"/>
        </w:rPr>
        <w:t>[</w:t>
      </w:r>
      <w:r>
        <w:rPr>
          <w:rFonts w:ascii="Arial" w:eastAsia="Arial" w:hAnsi="Arial" w:cs="Arial"/>
          <w:sz w:val="20"/>
          <w:szCs w:val="20"/>
        </w:rPr>
        <w:t>2,</w:t>
      </w:r>
      <w:r w:rsidR="000C46AC">
        <w:rPr>
          <w:rFonts w:ascii="Arial" w:eastAsia="Arial" w:hAnsi="Arial" w:cs="Arial"/>
          <w:sz w:val="20"/>
          <w:szCs w:val="20"/>
        </w:rPr>
        <w:t>9</w:t>
      </w:r>
      <w:r>
        <w:rPr>
          <w:rFonts w:ascii="Arial" w:eastAsia="Arial" w:hAnsi="Arial" w:cs="Arial"/>
          <w:sz w:val="20"/>
          <w:szCs w:val="20"/>
        </w:rPr>
        <w:t>,1</w:t>
      </w:r>
      <w:r w:rsidR="000C46AC">
        <w:rPr>
          <w:rFonts w:ascii="Arial" w:eastAsia="Arial" w:hAnsi="Arial" w:cs="Arial"/>
          <w:sz w:val="20"/>
          <w:szCs w:val="20"/>
        </w:rPr>
        <w:t>0</w:t>
      </w:r>
      <w:r>
        <w:rPr>
          <w:rFonts w:ascii="Arial" w:eastAsia="Arial" w:hAnsi="Arial" w:cs="Arial"/>
          <w:sz w:val="20"/>
          <w:szCs w:val="20"/>
        </w:rPr>
        <w:t>,</w:t>
      </w:r>
      <w:r w:rsidR="000C46AC">
        <w:rPr>
          <w:rFonts w:ascii="Arial" w:eastAsia="Arial" w:hAnsi="Arial" w:cs="Arial"/>
          <w:sz w:val="20"/>
          <w:szCs w:val="20"/>
        </w:rPr>
        <w:t>11</w:t>
      </w:r>
      <w:r>
        <w:rPr>
          <w:rFonts w:ascii="Arial" w:eastAsia="Arial" w:hAnsi="Arial" w:cs="Arial"/>
          <w:sz w:val="20"/>
          <w:szCs w:val="20"/>
        </w:rPr>
        <w:t>].</w:t>
      </w:r>
    </w:p>
    <w:p w14:paraId="117B0613" w14:textId="77777777" w:rsidR="00356B7F" w:rsidRDefault="00356B7F">
      <w:pPr>
        <w:spacing w:after="0" w:line="240" w:lineRule="auto"/>
        <w:jc w:val="both"/>
        <w:rPr>
          <w:rFonts w:ascii="Arial" w:eastAsia="Arial" w:hAnsi="Arial" w:cs="Arial"/>
          <w:sz w:val="16"/>
          <w:szCs w:val="16"/>
        </w:rPr>
      </w:pPr>
    </w:p>
    <w:p w14:paraId="37A4B61C" w14:textId="77777777" w:rsidR="00356B7F" w:rsidRDefault="00CA3E03">
      <w:pPr>
        <w:pStyle w:val="Heading2"/>
      </w:pPr>
      <w:r>
        <w:t>2. MATERIALS AND METHODS</w:t>
      </w:r>
    </w:p>
    <w:p w14:paraId="44EB1448" w14:textId="77777777" w:rsidR="00356B7F" w:rsidRDefault="00356B7F">
      <w:pPr>
        <w:spacing w:after="0" w:line="240" w:lineRule="auto"/>
        <w:jc w:val="both"/>
        <w:rPr>
          <w:rFonts w:ascii="Arial" w:eastAsia="Arial" w:hAnsi="Arial" w:cs="Arial"/>
          <w:b/>
          <w:sz w:val="16"/>
          <w:szCs w:val="16"/>
        </w:rPr>
      </w:pPr>
    </w:p>
    <w:p w14:paraId="0975EC45" w14:textId="77777777" w:rsidR="00356B7F" w:rsidRDefault="00CA3E03">
      <w:pPr>
        <w:spacing w:after="0" w:line="240" w:lineRule="auto"/>
        <w:jc w:val="both"/>
        <w:rPr>
          <w:rFonts w:ascii="Arial" w:eastAsia="Arial" w:hAnsi="Arial" w:cs="Arial"/>
          <w:b/>
        </w:rPr>
      </w:pPr>
      <w:r>
        <w:rPr>
          <w:rFonts w:ascii="Arial" w:eastAsia="Arial" w:hAnsi="Arial" w:cs="Arial"/>
          <w:b/>
        </w:rPr>
        <w:t>2.1 Sample Collection</w:t>
      </w:r>
    </w:p>
    <w:p w14:paraId="0BF5CBF1" w14:textId="77777777" w:rsidR="00356B7F" w:rsidRPr="00462D32" w:rsidRDefault="00356B7F">
      <w:pPr>
        <w:spacing w:after="0" w:line="240" w:lineRule="auto"/>
        <w:jc w:val="both"/>
        <w:rPr>
          <w:rFonts w:ascii="Arial" w:eastAsia="Arial" w:hAnsi="Arial" w:cs="Arial"/>
        </w:rPr>
      </w:pPr>
    </w:p>
    <w:p w14:paraId="6F9D8ADB" w14:textId="77777777" w:rsidR="00356B7F" w:rsidRDefault="00CA3E03">
      <w:pPr>
        <w:spacing w:after="0" w:line="240" w:lineRule="auto"/>
        <w:jc w:val="both"/>
        <w:rPr>
          <w:rFonts w:ascii="Arial" w:eastAsia="Arial" w:hAnsi="Arial" w:cs="Arial"/>
          <w:sz w:val="20"/>
          <w:szCs w:val="20"/>
        </w:rPr>
        <w:sectPr w:rsidR="00356B7F" w:rsidSect="00133DA5">
          <w:type w:val="continuous"/>
          <w:pgSz w:w="11909" w:h="16834"/>
          <w:pgMar w:top="1440" w:right="1440" w:bottom="1440" w:left="1440" w:header="720" w:footer="864" w:gutter="0"/>
          <w:pgNumType w:start="2"/>
          <w:cols w:num="2" w:space="720" w:equalWidth="0">
            <w:col w:w="4370" w:space="288"/>
            <w:col w:w="4370" w:space="0"/>
          </w:cols>
          <w:titlePg/>
        </w:sectPr>
      </w:pPr>
      <w:r>
        <w:rPr>
          <w:rFonts w:ascii="Arial" w:eastAsia="Arial" w:hAnsi="Arial" w:cs="Arial"/>
          <w:sz w:val="20"/>
          <w:szCs w:val="20"/>
        </w:rPr>
        <w:t xml:space="preserve">Water samples were collected from Versova Beach (19°07'35"N 072°48'55"E) and </w:t>
      </w:r>
      <w:proofErr w:type="spellStart"/>
      <w:r>
        <w:rPr>
          <w:rFonts w:ascii="Arial" w:eastAsia="Arial" w:hAnsi="Arial" w:cs="Arial"/>
          <w:sz w:val="20"/>
          <w:szCs w:val="20"/>
        </w:rPr>
        <w:t>Bhaucha</w:t>
      </w:r>
      <w:proofErr w:type="spellEnd"/>
      <w:r>
        <w:rPr>
          <w:rFonts w:ascii="Arial" w:eastAsia="Arial" w:hAnsi="Arial" w:cs="Arial"/>
          <w:sz w:val="20"/>
          <w:szCs w:val="20"/>
        </w:rPr>
        <w:t xml:space="preserve"> Dhakka (18°57'28"N 072°51'01"E) as indicated in Fig. 1, major ports connecting Mumbai to </w:t>
      </w:r>
      <w:proofErr w:type="spellStart"/>
      <w:r>
        <w:rPr>
          <w:rFonts w:ascii="Arial" w:eastAsia="Arial" w:hAnsi="Arial" w:cs="Arial"/>
          <w:sz w:val="20"/>
          <w:szCs w:val="20"/>
        </w:rPr>
        <w:t>Alibaug</w:t>
      </w:r>
      <w:proofErr w:type="spellEnd"/>
      <w:r>
        <w:rPr>
          <w:rFonts w:ascii="Arial" w:eastAsia="Arial" w:hAnsi="Arial" w:cs="Arial"/>
          <w:sz w:val="20"/>
          <w:szCs w:val="20"/>
        </w:rPr>
        <w:t xml:space="preserve"> and Uran. These locations also serve as significant fish landing </w:t>
      </w:r>
      <w:proofErr w:type="spellStart"/>
      <w:r>
        <w:rPr>
          <w:rFonts w:ascii="Arial" w:eastAsia="Arial" w:hAnsi="Arial" w:cs="Arial"/>
          <w:sz w:val="20"/>
          <w:szCs w:val="20"/>
        </w:rPr>
        <w:t>centers</w:t>
      </w:r>
      <w:proofErr w:type="spellEnd"/>
      <w:r>
        <w:rPr>
          <w:rFonts w:ascii="Arial" w:eastAsia="Arial" w:hAnsi="Arial" w:cs="Arial"/>
          <w:sz w:val="20"/>
          <w:szCs w:val="20"/>
        </w:rPr>
        <w:t>, supplying fish to most markets and restaurants in the suburban area. Additionally, three types of fish—Bombay duck (</w:t>
      </w:r>
      <w:commentRangeStart w:id="2"/>
      <w:proofErr w:type="spellStart"/>
      <w:r>
        <w:rPr>
          <w:rFonts w:ascii="Arial" w:eastAsia="Arial" w:hAnsi="Arial" w:cs="Arial"/>
          <w:i/>
          <w:sz w:val="20"/>
          <w:szCs w:val="20"/>
        </w:rPr>
        <w:t>Harpadon</w:t>
      </w:r>
      <w:proofErr w:type="spellEnd"/>
      <w:r>
        <w:rPr>
          <w:rFonts w:ascii="Arial" w:eastAsia="Arial" w:hAnsi="Arial" w:cs="Arial"/>
          <w:i/>
          <w:sz w:val="20"/>
          <w:szCs w:val="20"/>
        </w:rPr>
        <w:t xml:space="preserve"> </w:t>
      </w:r>
      <w:proofErr w:type="spellStart"/>
      <w:r>
        <w:rPr>
          <w:rFonts w:ascii="Arial" w:eastAsia="Arial" w:hAnsi="Arial" w:cs="Arial"/>
          <w:i/>
          <w:sz w:val="20"/>
          <w:szCs w:val="20"/>
        </w:rPr>
        <w:t>nehereus</w:t>
      </w:r>
      <w:commentRangeEnd w:id="2"/>
      <w:proofErr w:type="spellEnd"/>
      <w:r w:rsidR="00E549B9">
        <w:rPr>
          <w:rStyle w:val="CommentReference"/>
        </w:rPr>
        <w:commentReference w:id="2"/>
      </w:r>
      <w:r>
        <w:rPr>
          <w:rFonts w:ascii="Arial" w:eastAsia="Arial" w:hAnsi="Arial" w:cs="Arial"/>
          <w:sz w:val="20"/>
          <w:szCs w:val="20"/>
        </w:rPr>
        <w:t>), silver pomfret (</w:t>
      </w:r>
      <w:commentRangeStart w:id="3"/>
      <w:proofErr w:type="spellStart"/>
      <w:r>
        <w:rPr>
          <w:rFonts w:ascii="Arial" w:eastAsia="Arial" w:hAnsi="Arial" w:cs="Arial"/>
          <w:i/>
          <w:sz w:val="20"/>
          <w:szCs w:val="20"/>
        </w:rPr>
        <w:t>Pampus</w:t>
      </w:r>
      <w:proofErr w:type="spellEnd"/>
      <w:r>
        <w:rPr>
          <w:rFonts w:ascii="Arial" w:eastAsia="Arial" w:hAnsi="Arial" w:cs="Arial"/>
          <w:i/>
          <w:sz w:val="20"/>
          <w:szCs w:val="20"/>
        </w:rPr>
        <w:t xml:space="preserve"> argenteus</w:t>
      </w:r>
      <w:commentRangeEnd w:id="3"/>
      <w:r w:rsidR="00E549B9">
        <w:rPr>
          <w:rStyle w:val="CommentReference"/>
        </w:rPr>
        <w:commentReference w:id="3"/>
      </w:r>
      <w:r>
        <w:rPr>
          <w:rFonts w:ascii="Arial" w:eastAsia="Arial" w:hAnsi="Arial" w:cs="Arial"/>
          <w:sz w:val="20"/>
          <w:szCs w:val="20"/>
        </w:rPr>
        <w:t>), and Indian prawn (</w:t>
      </w:r>
      <w:commentRangeStart w:id="4"/>
      <w:r>
        <w:rPr>
          <w:rFonts w:ascii="Arial" w:eastAsia="Arial" w:hAnsi="Arial" w:cs="Arial"/>
          <w:i/>
          <w:sz w:val="20"/>
          <w:szCs w:val="20"/>
        </w:rPr>
        <w:t>Penaeus indicus</w:t>
      </w:r>
      <w:commentRangeEnd w:id="4"/>
      <w:r w:rsidR="00E549B9">
        <w:rPr>
          <w:rStyle w:val="CommentReference"/>
        </w:rPr>
        <w:commentReference w:id="4"/>
      </w:r>
      <w:r>
        <w:rPr>
          <w:rFonts w:ascii="Arial" w:eastAsia="Arial" w:hAnsi="Arial" w:cs="Arial"/>
          <w:sz w:val="20"/>
          <w:szCs w:val="20"/>
        </w:rPr>
        <w:t xml:space="preserve">)—were also collected from </w:t>
      </w:r>
      <w:proofErr w:type="spellStart"/>
      <w:r>
        <w:rPr>
          <w:rFonts w:ascii="Arial" w:eastAsia="Arial" w:hAnsi="Arial" w:cs="Arial"/>
          <w:sz w:val="20"/>
          <w:szCs w:val="20"/>
        </w:rPr>
        <w:t>Bhaucha</w:t>
      </w:r>
      <w:proofErr w:type="spellEnd"/>
      <w:r>
        <w:rPr>
          <w:rFonts w:ascii="Arial" w:eastAsia="Arial" w:hAnsi="Arial" w:cs="Arial"/>
          <w:sz w:val="20"/>
          <w:szCs w:val="20"/>
        </w:rPr>
        <w:t xml:space="preserve"> Dhakka and Versova beach respectively. This major fish landing </w:t>
      </w:r>
      <w:proofErr w:type="spellStart"/>
      <w:r>
        <w:rPr>
          <w:rFonts w:ascii="Arial" w:eastAsia="Arial" w:hAnsi="Arial" w:cs="Arial"/>
          <w:sz w:val="20"/>
          <w:szCs w:val="20"/>
        </w:rPr>
        <w:t>center</w:t>
      </w:r>
      <w:proofErr w:type="spellEnd"/>
      <w:r>
        <w:rPr>
          <w:rFonts w:ascii="Arial" w:eastAsia="Arial" w:hAnsi="Arial" w:cs="Arial"/>
          <w:sz w:val="20"/>
          <w:szCs w:val="20"/>
        </w:rPr>
        <w:t xml:space="preserve"> supplies fish to markets and restaurants across Mumbai and its suburbs.</w:t>
      </w:r>
    </w:p>
    <w:p w14:paraId="09E4D724" w14:textId="77777777" w:rsidR="00356B7F" w:rsidRDefault="00356B7F">
      <w:pPr>
        <w:spacing w:after="0" w:line="240" w:lineRule="auto"/>
        <w:jc w:val="both"/>
        <w:rPr>
          <w:rFonts w:ascii="Arial" w:eastAsia="Arial" w:hAnsi="Arial" w:cs="Arial"/>
          <w:sz w:val="20"/>
          <w:szCs w:val="20"/>
        </w:rPr>
      </w:pPr>
    </w:p>
    <w:p w14:paraId="2B1E42FE" w14:textId="77777777" w:rsidR="00356B7F" w:rsidRDefault="00CA3E03">
      <w:pPr>
        <w:spacing w:after="0" w:line="240" w:lineRule="auto"/>
        <w:jc w:val="center"/>
        <w:rPr>
          <w:rFonts w:ascii="Arial" w:eastAsia="Arial" w:hAnsi="Arial" w:cs="Arial"/>
          <w:sz w:val="20"/>
          <w:szCs w:val="20"/>
        </w:rPr>
      </w:pPr>
      <w:r>
        <w:rPr>
          <w:rFonts w:ascii="Arial" w:eastAsia="Arial" w:hAnsi="Arial" w:cs="Arial"/>
          <w:noProof/>
          <w:sz w:val="20"/>
          <w:szCs w:val="20"/>
          <w:lang w:val="en-US" w:eastAsia="en-US"/>
        </w:rPr>
        <w:lastRenderedPageBreak/>
        <w:drawing>
          <wp:inline distT="0" distB="0" distL="0" distR="0" wp14:anchorId="16F9D733" wp14:editId="667EC16C">
            <wp:extent cx="3700100" cy="3645904"/>
            <wp:effectExtent l="0" t="0" r="0" b="0"/>
            <wp:docPr id="20253700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709330" cy="3654999"/>
                    </a:xfrm>
                    <a:prstGeom prst="rect">
                      <a:avLst/>
                    </a:prstGeom>
                    <a:ln/>
                  </pic:spPr>
                </pic:pic>
              </a:graphicData>
            </a:graphic>
          </wp:inline>
        </w:drawing>
      </w:r>
    </w:p>
    <w:p w14:paraId="42FCC59E" w14:textId="77777777" w:rsidR="00356B7F" w:rsidRDefault="00356B7F">
      <w:pPr>
        <w:spacing w:after="0" w:line="240" w:lineRule="auto"/>
        <w:jc w:val="both"/>
        <w:rPr>
          <w:rFonts w:ascii="Arial" w:eastAsia="Arial" w:hAnsi="Arial" w:cs="Arial"/>
          <w:sz w:val="20"/>
          <w:szCs w:val="20"/>
        </w:rPr>
      </w:pPr>
    </w:p>
    <w:p w14:paraId="763612D7" w14:textId="77777777" w:rsidR="00356B7F" w:rsidRDefault="00CA3E03">
      <w:pPr>
        <w:spacing w:after="0" w:line="240" w:lineRule="auto"/>
        <w:jc w:val="center"/>
        <w:rPr>
          <w:rFonts w:ascii="Arial" w:eastAsia="Arial" w:hAnsi="Arial" w:cs="Arial"/>
          <w:b/>
          <w:sz w:val="20"/>
          <w:szCs w:val="20"/>
        </w:rPr>
      </w:pPr>
      <w:commentRangeStart w:id="5"/>
      <w:r>
        <w:rPr>
          <w:rFonts w:ascii="Arial" w:eastAsia="Arial" w:hAnsi="Arial" w:cs="Arial"/>
          <w:b/>
          <w:sz w:val="20"/>
          <w:szCs w:val="20"/>
        </w:rPr>
        <w:t xml:space="preserve">Fig. 1. Geolocation of sampling site 1 Versova Beach and Site 2 </w:t>
      </w:r>
      <w:proofErr w:type="spellStart"/>
      <w:r>
        <w:rPr>
          <w:rFonts w:ascii="Arial" w:eastAsia="Arial" w:hAnsi="Arial" w:cs="Arial"/>
          <w:b/>
          <w:sz w:val="20"/>
          <w:szCs w:val="20"/>
        </w:rPr>
        <w:t>Bhaucha</w:t>
      </w:r>
      <w:proofErr w:type="spellEnd"/>
      <w:r>
        <w:rPr>
          <w:rFonts w:ascii="Arial" w:eastAsia="Arial" w:hAnsi="Arial" w:cs="Arial"/>
          <w:b/>
          <w:sz w:val="20"/>
          <w:szCs w:val="20"/>
        </w:rPr>
        <w:t xml:space="preserve"> Dhakka</w:t>
      </w:r>
      <w:commentRangeEnd w:id="5"/>
      <w:r w:rsidR="007D5D1F">
        <w:rPr>
          <w:rStyle w:val="CommentReference"/>
        </w:rPr>
        <w:commentReference w:id="5"/>
      </w:r>
    </w:p>
    <w:p w14:paraId="137DB726" w14:textId="77777777" w:rsidR="00356B7F" w:rsidRDefault="00CA3E03">
      <w:pPr>
        <w:spacing w:after="0" w:line="240" w:lineRule="auto"/>
        <w:jc w:val="center"/>
        <w:rPr>
          <w:rFonts w:ascii="Arial" w:eastAsia="Arial" w:hAnsi="Arial" w:cs="Arial"/>
          <w:sz w:val="20"/>
          <w:szCs w:val="20"/>
        </w:rPr>
      </w:pPr>
      <w:r>
        <w:rPr>
          <w:rFonts w:ascii="Arial" w:eastAsia="Arial" w:hAnsi="Arial" w:cs="Arial"/>
          <w:noProof/>
          <w:sz w:val="20"/>
          <w:szCs w:val="20"/>
          <w:lang w:val="en-US" w:eastAsia="en-US"/>
        </w:rPr>
        <w:drawing>
          <wp:inline distT="0" distB="0" distL="0" distR="0" wp14:anchorId="60EF364C" wp14:editId="5402E138">
            <wp:extent cx="2635443" cy="1769512"/>
            <wp:effectExtent l="0" t="0" r="0" b="0"/>
            <wp:docPr id="20253700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635443" cy="1769512"/>
                    </a:xfrm>
                    <a:prstGeom prst="rect">
                      <a:avLst/>
                    </a:prstGeom>
                    <a:ln/>
                  </pic:spPr>
                </pic:pic>
              </a:graphicData>
            </a:graphic>
          </wp:inline>
        </w:drawing>
      </w:r>
      <w:r>
        <w:rPr>
          <w:rFonts w:ascii="Arial" w:eastAsia="Arial" w:hAnsi="Arial" w:cs="Arial"/>
          <w:sz w:val="20"/>
          <w:szCs w:val="20"/>
        </w:rPr>
        <w:t xml:space="preserve">   </w:t>
      </w:r>
      <w:r>
        <w:rPr>
          <w:rFonts w:ascii="Arial" w:eastAsia="Arial" w:hAnsi="Arial" w:cs="Arial"/>
          <w:noProof/>
          <w:sz w:val="20"/>
          <w:szCs w:val="20"/>
          <w:lang w:val="en-US" w:eastAsia="en-US"/>
        </w:rPr>
        <w:drawing>
          <wp:inline distT="0" distB="0" distL="0" distR="0" wp14:anchorId="0D86F27F" wp14:editId="0D119AC0">
            <wp:extent cx="2949338" cy="1736135"/>
            <wp:effectExtent l="0" t="0" r="0" b="0"/>
            <wp:docPr id="2025370024" name="image11.png" descr="A aerial view of a body of water with boats and building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aerial view of a body of water with boats and buildings&#10;&#10;Description automatically generated"/>
                    <pic:cNvPicPr preferRelativeResize="0"/>
                  </pic:nvPicPr>
                  <pic:blipFill>
                    <a:blip r:embed="rId21"/>
                    <a:srcRect/>
                    <a:stretch>
                      <a:fillRect/>
                    </a:stretch>
                  </pic:blipFill>
                  <pic:spPr>
                    <a:xfrm>
                      <a:off x="0" y="0"/>
                      <a:ext cx="2949338" cy="1736135"/>
                    </a:xfrm>
                    <a:prstGeom prst="rect">
                      <a:avLst/>
                    </a:prstGeom>
                    <a:ln/>
                  </pic:spPr>
                </pic:pic>
              </a:graphicData>
            </a:graphic>
          </wp:inline>
        </w:drawing>
      </w:r>
    </w:p>
    <w:p w14:paraId="58E7D5CA" w14:textId="77777777" w:rsidR="00356B7F" w:rsidRDefault="00356B7F">
      <w:pPr>
        <w:spacing w:after="0" w:line="240" w:lineRule="auto"/>
        <w:jc w:val="both"/>
        <w:rPr>
          <w:rFonts w:ascii="Arial" w:eastAsia="Arial" w:hAnsi="Arial" w:cs="Arial"/>
          <w:b/>
          <w:sz w:val="14"/>
          <w:szCs w:val="14"/>
        </w:rPr>
      </w:pPr>
    </w:p>
    <w:p w14:paraId="51018DEF" w14:textId="77777777" w:rsidR="00356B7F" w:rsidRDefault="00CA3E03">
      <w:pPr>
        <w:spacing w:after="0" w:line="240" w:lineRule="auto"/>
        <w:jc w:val="center"/>
        <w:rPr>
          <w:rFonts w:ascii="Arial" w:eastAsia="Arial" w:hAnsi="Arial" w:cs="Arial"/>
          <w:b/>
          <w:sz w:val="20"/>
          <w:szCs w:val="20"/>
        </w:rPr>
      </w:pPr>
      <w:r>
        <w:rPr>
          <w:rFonts w:ascii="Arial" w:eastAsia="Arial" w:hAnsi="Arial" w:cs="Arial"/>
          <w:b/>
          <w:sz w:val="20"/>
          <w:szCs w:val="20"/>
        </w:rPr>
        <w:t>Fig. 1A. Versova Beach</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Fig. 1B. </w:t>
      </w:r>
      <w:proofErr w:type="spellStart"/>
      <w:r>
        <w:rPr>
          <w:rFonts w:ascii="Arial" w:eastAsia="Arial" w:hAnsi="Arial" w:cs="Arial"/>
          <w:b/>
          <w:sz w:val="20"/>
          <w:szCs w:val="20"/>
        </w:rPr>
        <w:t>Bhaucha</w:t>
      </w:r>
      <w:proofErr w:type="spellEnd"/>
      <w:r>
        <w:rPr>
          <w:rFonts w:ascii="Arial" w:eastAsia="Arial" w:hAnsi="Arial" w:cs="Arial"/>
          <w:b/>
          <w:sz w:val="20"/>
          <w:szCs w:val="20"/>
        </w:rPr>
        <w:t xml:space="preserve"> Dhakka</w:t>
      </w:r>
    </w:p>
    <w:p w14:paraId="14743F6C" w14:textId="77777777" w:rsidR="00462D32" w:rsidRDefault="00462D32" w:rsidP="00462D32">
      <w:pPr>
        <w:spacing w:after="0" w:line="240" w:lineRule="auto"/>
        <w:rPr>
          <w:rFonts w:ascii="Arial" w:eastAsia="Arial" w:hAnsi="Arial" w:cs="Arial"/>
          <w:b/>
          <w:sz w:val="20"/>
          <w:szCs w:val="20"/>
        </w:rPr>
      </w:pPr>
    </w:p>
    <w:p w14:paraId="43AEE4B6" w14:textId="77777777" w:rsidR="00356B7F" w:rsidRDefault="00356B7F">
      <w:pPr>
        <w:spacing w:after="0" w:line="240" w:lineRule="auto"/>
        <w:jc w:val="both"/>
        <w:rPr>
          <w:rFonts w:ascii="Arial" w:eastAsia="Arial" w:hAnsi="Arial" w:cs="Arial"/>
          <w:b/>
          <w:sz w:val="14"/>
          <w:szCs w:val="14"/>
        </w:rPr>
        <w:sectPr w:rsidR="00356B7F" w:rsidSect="00133DA5">
          <w:type w:val="continuous"/>
          <w:pgSz w:w="11909" w:h="16834"/>
          <w:pgMar w:top="1440" w:right="1440" w:bottom="1440" w:left="1440" w:header="720" w:footer="864" w:gutter="0"/>
          <w:pgNumType w:start="3"/>
          <w:cols w:space="720"/>
          <w:titlePg/>
        </w:sectPr>
      </w:pPr>
    </w:p>
    <w:p w14:paraId="2789009F" w14:textId="77777777" w:rsidR="00356B7F" w:rsidRDefault="00CA3E03">
      <w:pPr>
        <w:spacing w:after="0" w:line="240" w:lineRule="auto"/>
        <w:jc w:val="both"/>
        <w:rPr>
          <w:rFonts w:ascii="Arial" w:eastAsia="Arial" w:hAnsi="Arial" w:cs="Arial"/>
          <w:b/>
        </w:rPr>
      </w:pPr>
      <w:r>
        <w:rPr>
          <w:rFonts w:ascii="Arial" w:eastAsia="Arial" w:hAnsi="Arial" w:cs="Arial"/>
          <w:b/>
        </w:rPr>
        <w:t xml:space="preserve">2.2 </w:t>
      </w:r>
      <w:commentRangeStart w:id="6"/>
      <w:r>
        <w:rPr>
          <w:rFonts w:ascii="Arial" w:eastAsia="Arial" w:hAnsi="Arial" w:cs="Arial"/>
          <w:b/>
        </w:rPr>
        <w:t>Sample Preparation</w:t>
      </w:r>
      <w:commentRangeEnd w:id="6"/>
      <w:r w:rsidR="007D5D1F">
        <w:rPr>
          <w:rStyle w:val="CommentReference"/>
        </w:rPr>
        <w:commentReference w:id="6"/>
      </w:r>
    </w:p>
    <w:p w14:paraId="4DE999D2" w14:textId="77777777" w:rsidR="00356B7F" w:rsidRPr="00462D32" w:rsidRDefault="00356B7F">
      <w:pPr>
        <w:spacing w:after="0" w:line="240" w:lineRule="auto"/>
        <w:jc w:val="both"/>
        <w:rPr>
          <w:rFonts w:ascii="Arial" w:eastAsia="Arial" w:hAnsi="Arial" w:cs="Arial"/>
          <w:sz w:val="16"/>
          <w:szCs w:val="16"/>
        </w:rPr>
      </w:pPr>
    </w:p>
    <w:p w14:paraId="15BEE0C3" w14:textId="20E8C07C" w:rsidR="00356B7F" w:rsidRDefault="00CA3E03">
      <w:pPr>
        <w:spacing w:after="0" w:line="240" w:lineRule="auto"/>
        <w:jc w:val="both"/>
        <w:rPr>
          <w:rFonts w:ascii="Arial" w:eastAsia="Arial" w:hAnsi="Arial" w:cs="Arial"/>
          <w:sz w:val="20"/>
          <w:szCs w:val="20"/>
        </w:rPr>
      </w:pPr>
      <w:r>
        <w:rPr>
          <w:rFonts w:ascii="Arial" w:eastAsia="Arial" w:hAnsi="Arial" w:cs="Arial"/>
          <w:sz w:val="20"/>
          <w:szCs w:val="20"/>
        </w:rPr>
        <w:t xml:space="preserve">Water samples were first treated with acid 10% KOH (Potassium Hydroxide) to remove any organic matter before analysis. Fish samples were dissected to remove gills, tissues, gut, and fins. Then, the organs were incubated in 10% KOH for 48 hours which covered the period of 36-48 hours digestion time in selected fish species. After 48 hours, samples were filtered with </w:t>
      </w:r>
      <w:proofErr w:type="spellStart"/>
      <w:r>
        <w:rPr>
          <w:rFonts w:ascii="Arial" w:eastAsia="Arial" w:hAnsi="Arial" w:cs="Arial"/>
          <w:sz w:val="20"/>
          <w:szCs w:val="20"/>
        </w:rPr>
        <w:t>Whatmann</w:t>
      </w:r>
      <w:proofErr w:type="spellEnd"/>
      <w:r>
        <w:rPr>
          <w:rFonts w:ascii="Arial" w:eastAsia="Arial" w:hAnsi="Arial" w:cs="Arial"/>
          <w:sz w:val="20"/>
          <w:szCs w:val="20"/>
        </w:rPr>
        <w:t xml:space="preserve"> filter paper no. 1 of pore size 11μm and 0.45μm</w:t>
      </w:r>
      <w:r w:rsidR="003D4668">
        <w:rPr>
          <w:rFonts w:ascii="Arial" w:eastAsia="Arial" w:hAnsi="Arial" w:cs="Arial"/>
          <w:sz w:val="20"/>
          <w:szCs w:val="20"/>
        </w:rPr>
        <w:t xml:space="preserve"> respectively</w:t>
      </w:r>
      <w:r>
        <w:rPr>
          <w:rFonts w:ascii="Arial" w:eastAsia="Arial" w:hAnsi="Arial" w:cs="Arial"/>
          <w:sz w:val="20"/>
          <w:szCs w:val="20"/>
        </w:rPr>
        <w:t xml:space="preserve">. </w:t>
      </w:r>
    </w:p>
    <w:p w14:paraId="56C159A7" w14:textId="77777777" w:rsidR="00356B7F" w:rsidRPr="00462D32" w:rsidRDefault="00356B7F">
      <w:pPr>
        <w:spacing w:after="0" w:line="240" w:lineRule="auto"/>
        <w:jc w:val="both"/>
        <w:rPr>
          <w:rFonts w:ascii="Arial" w:eastAsia="Arial" w:hAnsi="Arial" w:cs="Arial"/>
          <w:sz w:val="14"/>
          <w:szCs w:val="14"/>
        </w:rPr>
      </w:pPr>
    </w:p>
    <w:p w14:paraId="52993A14" w14:textId="77777777" w:rsidR="00356B7F" w:rsidRDefault="00CA3E03">
      <w:pPr>
        <w:spacing w:after="0" w:line="240" w:lineRule="auto"/>
        <w:jc w:val="both"/>
        <w:rPr>
          <w:rFonts w:ascii="Arial" w:eastAsia="Arial" w:hAnsi="Arial" w:cs="Arial"/>
          <w:b/>
        </w:rPr>
      </w:pPr>
      <w:r>
        <w:rPr>
          <w:rFonts w:ascii="Arial" w:eastAsia="Arial" w:hAnsi="Arial" w:cs="Arial"/>
          <w:b/>
        </w:rPr>
        <w:t>2.3 Sample Analysis</w:t>
      </w:r>
    </w:p>
    <w:p w14:paraId="5B55E602" w14:textId="77777777" w:rsidR="00356B7F" w:rsidRPr="00462D32" w:rsidRDefault="00356B7F">
      <w:pPr>
        <w:spacing w:after="0" w:line="240" w:lineRule="auto"/>
        <w:jc w:val="both"/>
        <w:rPr>
          <w:rFonts w:ascii="Arial" w:eastAsia="Arial" w:hAnsi="Arial" w:cs="Arial"/>
          <w:sz w:val="14"/>
          <w:szCs w:val="14"/>
        </w:rPr>
      </w:pPr>
    </w:p>
    <w:p w14:paraId="0965C547" w14:textId="77777777" w:rsidR="00356B7F" w:rsidRDefault="00CA3E03">
      <w:pPr>
        <w:spacing w:after="0" w:line="240" w:lineRule="auto"/>
        <w:jc w:val="both"/>
        <w:rPr>
          <w:rFonts w:ascii="Arial" w:eastAsia="Arial" w:hAnsi="Arial" w:cs="Arial"/>
          <w:sz w:val="20"/>
          <w:szCs w:val="20"/>
        </w:rPr>
      </w:pPr>
      <w:r>
        <w:rPr>
          <w:rFonts w:ascii="Arial" w:eastAsia="Arial" w:hAnsi="Arial" w:cs="Arial"/>
          <w:sz w:val="20"/>
          <w:szCs w:val="20"/>
        </w:rPr>
        <w:t xml:space="preserve">The microplastics remaining on the filter paper were subsequently </w:t>
      </w:r>
      <w:proofErr w:type="spellStart"/>
      <w:r>
        <w:rPr>
          <w:rFonts w:ascii="Arial" w:eastAsia="Arial" w:hAnsi="Arial" w:cs="Arial"/>
          <w:sz w:val="20"/>
          <w:szCs w:val="20"/>
        </w:rPr>
        <w:t>analyzed</w:t>
      </w:r>
      <w:proofErr w:type="spellEnd"/>
      <w:r>
        <w:rPr>
          <w:rFonts w:ascii="Arial" w:eastAsia="Arial" w:hAnsi="Arial" w:cs="Arial"/>
          <w:sz w:val="20"/>
          <w:szCs w:val="20"/>
        </w:rPr>
        <w:t xml:space="preserve"> using both a stereo zoom and a research microscope to visualize the </w:t>
      </w:r>
      <w:r>
        <w:rPr>
          <w:rFonts w:ascii="Arial" w:eastAsia="Arial" w:hAnsi="Arial" w:cs="Arial"/>
          <w:sz w:val="20"/>
          <w:szCs w:val="20"/>
        </w:rPr>
        <w:t>particles. Microplastics observed under the stereo zoom microscope were carefully transferred onto a slide and further examined using a fluorescence microscope. This procedure ensures that the filter paper is free from contamination by non-plastic materials, as only plastic polymers will fluoresce due to staining with Nile Red dye.</w:t>
      </w:r>
    </w:p>
    <w:p w14:paraId="204DF383" w14:textId="77777777" w:rsidR="00356B7F" w:rsidRPr="00462D32" w:rsidRDefault="00356B7F">
      <w:pPr>
        <w:spacing w:after="0" w:line="240" w:lineRule="auto"/>
        <w:jc w:val="both"/>
        <w:rPr>
          <w:rFonts w:ascii="Arial" w:eastAsia="Arial" w:hAnsi="Arial" w:cs="Arial"/>
          <w:b/>
          <w:sz w:val="14"/>
          <w:szCs w:val="14"/>
        </w:rPr>
      </w:pPr>
    </w:p>
    <w:p w14:paraId="69839D56" w14:textId="77777777" w:rsidR="00356B7F" w:rsidRDefault="00CA3E03">
      <w:pPr>
        <w:pStyle w:val="Heading2"/>
      </w:pPr>
      <w:r>
        <w:t>3. RESULTS AND DISCUSSION</w:t>
      </w:r>
    </w:p>
    <w:p w14:paraId="7937E7A5" w14:textId="77777777" w:rsidR="00356B7F" w:rsidRPr="00462D32" w:rsidRDefault="00356B7F">
      <w:pPr>
        <w:spacing w:after="0" w:line="240" w:lineRule="auto"/>
        <w:jc w:val="both"/>
        <w:rPr>
          <w:rFonts w:ascii="Arial" w:eastAsia="Arial" w:hAnsi="Arial" w:cs="Arial"/>
          <w:b/>
          <w:sz w:val="14"/>
          <w:szCs w:val="14"/>
        </w:rPr>
      </w:pPr>
    </w:p>
    <w:p w14:paraId="70BEAB5C" w14:textId="6E09BF95" w:rsidR="00356B7F" w:rsidRDefault="00CA3E03">
      <w:pPr>
        <w:spacing w:after="0" w:line="240" w:lineRule="auto"/>
        <w:jc w:val="both"/>
        <w:rPr>
          <w:rFonts w:ascii="Arial" w:eastAsia="Arial" w:hAnsi="Arial" w:cs="Arial"/>
          <w:sz w:val="20"/>
          <w:szCs w:val="20"/>
        </w:rPr>
      </w:pPr>
      <w:r>
        <w:rPr>
          <w:rFonts w:ascii="Arial" w:eastAsia="Arial" w:hAnsi="Arial" w:cs="Arial"/>
          <w:sz w:val="20"/>
          <w:szCs w:val="20"/>
        </w:rPr>
        <w:t xml:space="preserve">The particle count in water samples from </w:t>
      </w:r>
      <w:proofErr w:type="spellStart"/>
      <w:r>
        <w:rPr>
          <w:rFonts w:ascii="Arial" w:eastAsia="Arial" w:hAnsi="Arial" w:cs="Arial"/>
          <w:sz w:val="20"/>
          <w:szCs w:val="20"/>
        </w:rPr>
        <w:t>Bhaucha</w:t>
      </w:r>
      <w:proofErr w:type="spellEnd"/>
      <w:r>
        <w:rPr>
          <w:rFonts w:ascii="Arial" w:eastAsia="Arial" w:hAnsi="Arial" w:cs="Arial"/>
          <w:sz w:val="20"/>
          <w:szCs w:val="20"/>
        </w:rPr>
        <w:t xml:space="preserve"> Dhakka was 42 ± 10, but in samples from Versova Beach, it was 20 ± 10. As indicated in Table 1 </w:t>
      </w:r>
      <w:proofErr w:type="spellStart"/>
      <w:r>
        <w:rPr>
          <w:rFonts w:ascii="Arial" w:eastAsia="Arial" w:hAnsi="Arial" w:cs="Arial"/>
          <w:sz w:val="20"/>
          <w:szCs w:val="20"/>
        </w:rPr>
        <w:t>Bhaucha</w:t>
      </w:r>
      <w:proofErr w:type="spellEnd"/>
      <w:r>
        <w:rPr>
          <w:rFonts w:ascii="Arial" w:eastAsia="Arial" w:hAnsi="Arial" w:cs="Arial"/>
          <w:sz w:val="20"/>
          <w:szCs w:val="20"/>
        </w:rPr>
        <w:t xml:space="preserve"> Dhakka showed a higher concentration of microplastics than Versova Beach, most likely due to significant boat traffic day and night (Fig. 1B). Fig. 2 shows various </w:t>
      </w:r>
      <w:r>
        <w:rPr>
          <w:rFonts w:ascii="Arial" w:eastAsia="Arial" w:hAnsi="Arial" w:cs="Arial"/>
          <w:sz w:val="20"/>
          <w:szCs w:val="20"/>
        </w:rPr>
        <w:lastRenderedPageBreak/>
        <w:t xml:space="preserve">microplastics observed in water samples under an Optical microscope in 10X magnification. Fig. 2. B and Fig. 2. C are obtained from </w:t>
      </w:r>
      <w:proofErr w:type="spellStart"/>
      <w:r>
        <w:rPr>
          <w:rFonts w:ascii="Arial" w:eastAsia="Arial" w:hAnsi="Arial" w:cs="Arial"/>
          <w:i/>
          <w:sz w:val="20"/>
          <w:szCs w:val="20"/>
        </w:rPr>
        <w:t>Harpadon</w:t>
      </w:r>
      <w:proofErr w:type="spellEnd"/>
      <w:r>
        <w:rPr>
          <w:rFonts w:ascii="Arial" w:eastAsia="Arial" w:hAnsi="Arial" w:cs="Arial"/>
          <w:i/>
          <w:sz w:val="20"/>
          <w:szCs w:val="20"/>
        </w:rPr>
        <w:t xml:space="preserve"> </w:t>
      </w:r>
      <w:proofErr w:type="spellStart"/>
      <w:r>
        <w:rPr>
          <w:rFonts w:ascii="Arial" w:eastAsia="Arial" w:hAnsi="Arial" w:cs="Arial"/>
          <w:i/>
          <w:sz w:val="20"/>
          <w:szCs w:val="20"/>
        </w:rPr>
        <w:t>nehereus</w:t>
      </w:r>
      <w:proofErr w:type="spellEnd"/>
      <w:r>
        <w:rPr>
          <w:rFonts w:ascii="Arial" w:eastAsia="Arial" w:hAnsi="Arial" w:cs="Arial"/>
          <w:sz w:val="20"/>
          <w:szCs w:val="20"/>
        </w:rPr>
        <w:t xml:space="preserve"> and Fig. 2. D polymer particles were obtained in </w:t>
      </w:r>
      <w:proofErr w:type="spellStart"/>
      <w:r>
        <w:rPr>
          <w:rFonts w:ascii="Arial" w:eastAsia="Arial" w:hAnsi="Arial" w:cs="Arial"/>
          <w:i/>
          <w:sz w:val="20"/>
          <w:szCs w:val="20"/>
        </w:rPr>
        <w:t>Pampus</w:t>
      </w:r>
      <w:proofErr w:type="spellEnd"/>
      <w:r>
        <w:rPr>
          <w:rFonts w:ascii="Arial" w:eastAsia="Arial" w:hAnsi="Arial" w:cs="Arial"/>
          <w:i/>
          <w:sz w:val="20"/>
          <w:szCs w:val="20"/>
        </w:rPr>
        <w:t xml:space="preserve"> argenteus.</w:t>
      </w:r>
      <w:r>
        <w:rPr>
          <w:rFonts w:ascii="Arial" w:eastAsia="Arial" w:hAnsi="Arial" w:cs="Arial"/>
          <w:sz w:val="20"/>
          <w:szCs w:val="20"/>
        </w:rPr>
        <w:t xml:space="preserve"> Fig. 2 shows microplastics under Fluorescence microscope images observed in fish samples under 10x magnification. Table 2 and Fig. 3 show that the Bombay duck (</w:t>
      </w:r>
      <w:proofErr w:type="spellStart"/>
      <w:r>
        <w:rPr>
          <w:rFonts w:ascii="Arial" w:eastAsia="Arial" w:hAnsi="Arial" w:cs="Arial"/>
          <w:i/>
          <w:sz w:val="20"/>
          <w:szCs w:val="20"/>
        </w:rPr>
        <w:t>Harpadon</w:t>
      </w:r>
      <w:proofErr w:type="spellEnd"/>
      <w:r>
        <w:rPr>
          <w:rFonts w:ascii="Arial" w:eastAsia="Arial" w:hAnsi="Arial" w:cs="Arial"/>
          <w:i/>
          <w:sz w:val="20"/>
          <w:szCs w:val="20"/>
        </w:rPr>
        <w:t xml:space="preserve"> </w:t>
      </w:r>
      <w:proofErr w:type="spellStart"/>
      <w:r>
        <w:rPr>
          <w:rFonts w:ascii="Arial" w:eastAsia="Arial" w:hAnsi="Arial" w:cs="Arial"/>
          <w:i/>
          <w:sz w:val="20"/>
          <w:szCs w:val="20"/>
        </w:rPr>
        <w:t>nehereus</w:t>
      </w:r>
      <w:proofErr w:type="spellEnd"/>
      <w:r>
        <w:rPr>
          <w:rFonts w:ascii="Arial" w:eastAsia="Arial" w:hAnsi="Arial" w:cs="Arial"/>
          <w:sz w:val="20"/>
          <w:szCs w:val="20"/>
        </w:rPr>
        <w:t xml:space="preserve">) sampled from both locations contained the greatest microplastics of any fish sample </w:t>
      </w:r>
      <w:r w:rsidRPr="007D5D1F">
        <w:rPr>
          <w:rFonts w:ascii="Arial" w:eastAsia="Arial" w:hAnsi="Arial" w:cs="Arial"/>
          <w:sz w:val="20"/>
          <w:szCs w:val="20"/>
          <w:highlight w:val="yellow"/>
        </w:rPr>
        <w:t>(</w:t>
      </w:r>
      <w:r>
        <w:rPr>
          <w:rFonts w:ascii="Arial" w:eastAsia="Arial" w:hAnsi="Arial" w:cs="Arial"/>
          <w:sz w:val="20"/>
          <w:szCs w:val="20"/>
        </w:rPr>
        <w:t>as mentioned by Hossain et al</w:t>
      </w:r>
      <w:r>
        <w:rPr>
          <w:rFonts w:ascii="Arial" w:eastAsia="Arial" w:hAnsi="Arial" w:cs="Arial"/>
          <w:i/>
          <w:sz w:val="20"/>
          <w:szCs w:val="20"/>
        </w:rPr>
        <w:t>.</w:t>
      </w:r>
      <w:r>
        <w:rPr>
          <w:rFonts w:ascii="Arial" w:eastAsia="Arial" w:hAnsi="Arial" w:cs="Arial"/>
          <w:sz w:val="20"/>
          <w:szCs w:val="20"/>
        </w:rPr>
        <w:t xml:space="preserve"> </w:t>
      </w:r>
      <w:r w:rsidRPr="00133DA5">
        <w:rPr>
          <w:rFonts w:ascii="Arial" w:eastAsia="Arial" w:hAnsi="Arial" w:cs="Arial"/>
          <w:sz w:val="20"/>
          <w:szCs w:val="20"/>
        </w:rPr>
        <w:t>[</w:t>
      </w:r>
      <w:r w:rsidR="000C46AC">
        <w:rPr>
          <w:rFonts w:ascii="Arial" w:eastAsia="Arial" w:hAnsi="Arial" w:cs="Arial"/>
          <w:sz w:val="20"/>
          <w:szCs w:val="20"/>
        </w:rPr>
        <w:t>12</w:t>
      </w:r>
      <w:r>
        <w:rPr>
          <w:rFonts w:ascii="Arial" w:eastAsia="Arial" w:hAnsi="Arial" w:cs="Arial"/>
          <w:sz w:val="20"/>
          <w:szCs w:val="20"/>
        </w:rPr>
        <w:t xml:space="preserve">], Hasan et al. </w:t>
      </w:r>
      <w:r w:rsidRPr="00133DA5">
        <w:rPr>
          <w:rFonts w:ascii="Arial" w:eastAsia="Arial" w:hAnsi="Arial" w:cs="Arial"/>
          <w:sz w:val="20"/>
          <w:szCs w:val="20"/>
        </w:rPr>
        <w:t>[</w:t>
      </w:r>
      <w:r w:rsidR="000C46AC">
        <w:rPr>
          <w:rFonts w:ascii="Arial" w:eastAsia="Arial" w:hAnsi="Arial" w:cs="Arial"/>
          <w:sz w:val="20"/>
          <w:szCs w:val="20"/>
        </w:rPr>
        <w:t>13]</w:t>
      </w:r>
      <w:r>
        <w:rPr>
          <w:rFonts w:ascii="Arial" w:eastAsia="Arial" w:hAnsi="Arial" w:cs="Arial"/>
          <w:sz w:val="20"/>
          <w:szCs w:val="20"/>
        </w:rPr>
        <w:t>, followed by the pomfret (</w:t>
      </w:r>
      <w:proofErr w:type="spellStart"/>
      <w:r>
        <w:rPr>
          <w:rFonts w:ascii="Arial" w:eastAsia="Arial" w:hAnsi="Arial" w:cs="Arial"/>
          <w:i/>
          <w:sz w:val="20"/>
          <w:szCs w:val="20"/>
        </w:rPr>
        <w:t>Pampus</w:t>
      </w:r>
      <w:proofErr w:type="spellEnd"/>
      <w:r>
        <w:rPr>
          <w:rFonts w:ascii="Arial" w:eastAsia="Arial" w:hAnsi="Arial" w:cs="Arial"/>
          <w:i/>
          <w:sz w:val="20"/>
          <w:szCs w:val="20"/>
        </w:rPr>
        <w:t xml:space="preserve"> argenteus</w:t>
      </w:r>
      <w:r>
        <w:rPr>
          <w:rFonts w:ascii="Arial" w:eastAsia="Arial" w:hAnsi="Arial" w:cs="Arial"/>
          <w:sz w:val="20"/>
          <w:szCs w:val="20"/>
        </w:rPr>
        <w:t>) and the prawn (</w:t>
      </w:r>
      <w:r>
        <w:rPr>
          <w:rFonts w:ascii="Arial" w:eastAsia="Arial" w:hAnsi="Arial" w:cs="Arial"/>
          <w:i/>
          <w:sz w:val="20"/>
          <w:szCs w:val="20"/>
        </w:rPr>
        <w:t>Penaeus indicus</w:t>
      </w:r>
      <w:r>
        <w:rPr>
          <w:rFonts w:ascii="Arial" w:eastAsia="Arial" w:hAnsi="Arial" w:cs="Arial"/>
          <w:sz w:val="20"/>
          <w:szCs w:val="20"/>
        </w:rPr>
        <w:t xml:space="preserve">) </w:t>
      </w:r>
      <w:r w:rsidRPr="00133DA5">
        <w:rPr>
          <w:rFonts w:ascii="Arial" w:eastAsia="Arial" w:hAnsi="Arial" w:cs="Arial"/>
          <w:sz w:val="20"/>
          <w:szCs w:val="20"/>
        </w:rPr>
        <w:t>[</w:t>
      </w:r>
      <w:r>
        <w:rPr>
          <w:rFonts w:ascii="Arial" w:eastAsia="Arial" w:hAnsi="Arial" w:cs="Arial"/>
          <w:sz w:val="20"/>
          <w:szCs w:val="20"/>
        </w:rPr>
        <w:t>1</w:t>
      </w:r>
      <w:r w:rsidR="000C46AC">
        <w:rPr>
          <w:rFonts w:ascii="Arial" w:eastAsia="Arial" w:hAnsi="Arial" w:cs="Arial"/>
          <w:sz w:val="20"/>
          <w:szCs w:val="20"/>
        </w:rPr>
        <w:t>4</w:t>
      </w:r>
      <w:r>
        <w:rPr>
          <w:rFonts w:ascii="Arial" w:eastAsia="Arial" w:hAnsi="Arial" w:cs="Arial"/>
          <w:sz w:val="20"/>
          <w:szCs w:val="20"/>
        </w:rPr>
        <w:t>]. This high amount can be linked to the Bombay duck's voracious, cannibalistic feeding habits. The polymer particles were a mixture of threads, filaments, granules, and pellets. Curren et al</w:t>
      </w:r>
      <w:r>
        <w:rPr>
          <w:rFonts w:ascii="Arial" w:eastAsia="Arial" w:hAnsi="Arial" w:cs="Arial"/>
          <w:i/>
          <w:sz w:val="20"/>
          <w:szCs w:val="20"/>
        </w:rPr>
        <w:t>.</w:t>
      </w:r>
      <w:r>
        <w:rPr>
          <w:rFonts w:ascii="Arial" w:eastAsia="Arial" w:hAnsi="Arial" w:cs="Arial"/>
          <w:sz w:val="20"/>
          <w:szCs w:val="20"/>
        </w:rPr>
        <w:t xml:space="preserve"> </w:t>
      </w:r>
      <w:r w:rsidRPr="00133DA5">
        <w:rPr>
          <w:rFonts w:ascii="Arial" w:eastAsia="Arial" w:hAnsi="Arial" w:cs="Arial"/>
          <w:sz w:val="20"/>
          <w:szCs w:val="20"/>
        </w:rPr>
        <w:t>[</w:t>
      </w:r>
      <w:r>
        <w:rPr>
          <w:rFonts w:ascii="Arial" w:eastAsia="Arial" w:hAnsi="Arial" w:cs="Arial"/>
          <w:sz w:val="20"/>
          <w:szCs w:val="20"/>
        </w:rPr>
        <w:t>1</w:t>
      </w:r>
      <w:r w:rsidR="000C46AC">
        <w:rPr>
          <w:rFonts w:ascii="Arial" w:eastAsia="Arial" w:hAnsi="Arial" w:cs="Arial"/>
          <w:sz w:val="20"/>
          <w:szCs w:val="20"/>
        </w:rPr>
        <w:t>5</w:t>
      </w:r>
      <w:r>
        <w:rPr>
          <w:rFonts w:ascii="Arial" w:eastAsia="Arial" w:hAnsi="Arial" w:cs="Arial"/>
          <w:sz w:val="20"/>
          <w:szCs w:val="20"/>
        </w:rPr>
        <w:t xml:space="preserve">] detected significant MP contamination, which is not </w:t>
      </w:r>
      <w:r>
        <w:rPr>
          <w:rFonts w:ascii="Arial" w:eastAsia="Arial" w:hAnsi="Arial" w:cs="Arial"/>
          <w:sz w:val="20"/>
          <w:szCs w:val="20"/>
        </w:rPr>
        <w:t xml:space="preserve">consistent with our findings. However, in comparison to our investigation, the findings of </w:t>
      </w:r>
      <w:commentRangeStart w:id="7"/>
      <w:r w:rsidRPr="00133DA5">
        <w:rPr>
          <w:rFonts w:ascii="Arial" w:eastAsia="Arial" w:hAnsi="Arial" w:cs="Arial"/>
          <w:sz w:val="20"/>
          <w:szCs w:val="20"/>
        </w:rPr>
        <w:t>[</w:t>
      </w:r>
      <w:r>
        <w:rPr>
          <w:rFonts w:ascii="Arial" w:eastAsia="Arial" w:hAnsi="Arial" w:cs="Arial"/>
          <w:sz w:val="20"/>
          <w:szCs w:val="20"/>
        </w:rPr>
        <w:t>1</w:t>
      </w:r>
      <w:r w:rsidR="000C46AC">
        <w:rPr>
          <w:rFonts w:ascii="Arial" w:eastAsia="Arial" w:hAnsi="Arial" w:cs="Arial"/>
          <w:sz w:val="20"/>
          <w:szCs w:val="20"/>
        </w:rPr>
        <w:t>6</w:t>
      </w:r>
      <w:r>
        <w:rPr>
          <w:rFonts w:ascii="Arial" w:eastAsia="Arial" w:hAnsi="Arial" w:cs="Arial"/>
          <w:sz w:val="20"/>
          <w:szCs w:val="20"/>
        </w:rPr>
        <w:t xml:space="preserve">] </w:t>
      </w:r>
      <w:commentRangeEnd w:id="7"/>
      <w:r w:rsidR="007D5D1F">
        <w:rPr>
          <w:rStyle w:val="CommentReference"/>
        </w:rPr>
        <w:commentReference w:id="7"/>
      </w:r>
      <w:r>
        <w:rPr>
          <w:rFonts w:ascii="Arial" w:eastAsia="Arial" w:hAnsi="Arial" w:cs="Arial"/>
          <w:sz w:val="20"/>
          <w:szCs w:val="20"/>
        </w:rPr>
        <w:t>demonstrate a low presence of MP.</w:t>
      </w:r>
    </w:p>
    <w:p w14:paraId="5DC0E387" w14:textId="77777777" w:rsidR="00356B7F" w:rsidRDefault="00356B7F">
      <w:pPr>
        <w:spacing w:after="0" w:line="240" w:lineRule="auto"/>
        <w:jc w:val="both"/>
        <w:rPr>
          <w:rFonts w:ascii="Arial" w:eastAsia="Arial" w:hAnsi="Arial" w:cs="Arial"/>
          <w:sz w:val="14"/>
          <w:szCs w:val="14"/>
        </w:rPr>
      </w:pPr>
    </w:p>
    <w:p w14:paraId="6BEA11C2" w14:textId="7421F569" w:rsidR="00356B7F" w:rsidRDefault="00CA3E03">
      <w:pPr>
        <w:spacing w:after="0" w:line="240" w:lineRule="auto"/>
        <w:jc w:val="both"/>
        <w:rPr>
          <w:rFonts w:ascii="Arial" w:eastAsia="Arial" w:hAnsi="Arial" w:cs="Arial"/>
          <w:sz w:val="20"/>
          <w:szCs w:val="20"/>
        </w:rPr>
      </w:pPr>
      <w:r>
        <w:rPr>
          <w:rFonts w:ascii="Arial" w:eastAsia="Arial" w:hAnsi="Arial" w:cs="Arial"/>
          <w:sz w:val="20"/>
          <w:szCs w:val="20"/>
        </w:rPr>
        <w:t xml:space="preserve">MPs can collect in the hepatopancreas of prawns, affecting their immune system. Shrimp, unlike humans and other fish species, rely solely on their immune systems. This increases their susceptibility to external diseases and stressors. The tension caused by the accumulation of these plastic particles may kill the organism </w:t>
      </w:r>
      <w:r w:rsidRPr="00133DA5">
        <w:rPr>
          <w:rFonts w:ascii="Arial" w:eastAsia="Arial" w:hAnsi="Arial" w:cs="Arial"/>
          <w:sz w:val="20"/>
          <w:szCs w:val="20"/>
        </w:rPr>
        <w:t>[</w:t>
      </w:r>
      <w:r>
        <w:rPr>
          <w:rFonts w:ascii="Arial" w:eastAsia="Arial" w:hAnsi="Arial" w:cs="Arial"/>
          <w:sz w:val="20"/>
          <w:szCs w:val="20"/>
        </w:rPr>
        <w:t>1</w:t>
      </w:r>
      <w:r w:rsidR="000C46AC">
        <w:rPr>
          <w:rFonts w:ascii="Arial" w:eastAsia="Arial" w:hAnsi="Arial" w:cs="Arial"/>
          <w:sz w:val="20"/>
          <w:szCs w:val="20"/>
        </w:rPr>
        <w:t>7</w:t>
      </w:r>
      <w:r>
        <w:rPr>
          <w:rFonts w:ascii="Arial" w:eastAsia="Arial" w:hAnsi="Arial" w:cs="Arial"/>
          <w:sz w:val="20"/>
          <w:szCs w:val="20"/>
        </w:rPr>
        <w:t xml:space="preserve">]. The gastrointestinal tract of </w:t>
      </w:r>
      <w:r>
        <w:rPr>
          <w:rFonts w:ascii="Arial" w:eastAsia="Arial" w:hAnsi="Arial" w:cs="Arial"/>
          <w:i/>
          <w:sz w:val="20"/>
          <w:szCs w:val="20"/>
        </w:rPr>
        <w:t xml:space="preserve">H. </w:t>
      </w:r>
      <w:proofErr w:type="spellStart"/>
      <w:r>
        <w:rPr>
          <w:rFonts w:ascii="Arial" w:eastAsia="Arial" w:hAnsi="Arial" w:cs="Arial"/>
          <w:i/>
          <w:sz w:val="20"/>
          <w:szCs w:val="20"/>
        </w:rPr>
        <w:t>nehereus</w:t>
      </w:r>
      <w:proofErr w:type="spellEnd"/>
      <w:r>
        <w:rPr>
          <w:rFonts w:ascii="Arial" w:eastAsia="Arial" w:hAnsi="Arial" w:cs="Arial"/>
          <w:sz w:val="20"/>
          <w:szCs w:val="20"/>
        </w:rPr>
        <w:t xml:space="preserve"> included a high proportion of tiny fish and prawns. According to various literature, some small fish and prawns in India have been contaminated with MPs. MPs can be transferred from tiny fish and prawns to </w:t>
      </w:r>
      <w:r>
        <w:rPr>
          <w:rFonts w:ascii="Arial" w:eastAsia="Arial" w:hAnsi="Arial" w:cs="Arial"/>
          <w:i/>
          <w:sz w:val="20"/>
          <w:szCs w:val="20"/>
        </w:rPr>
        <w:t xml:space="preserve">H. </w:t>
      </w:r>
      <w:proofErr w:type="spellStart"/>
      <w:r>
        <w:rPr>
          <w:rFonts w:ascii="Arial" w:eastAsia="Arial" w:hAnsi="Arial" w:cs="Arial"/>
          <w:i/>
          <w:sz w:val="20"/>
          <w:szCs w:val="20"/>
        </w:rPr>
        <w:t>nehereus</w:t>
      </w:r>
      <w:proofErr w:type="spellEnd"/>
      <w:r>
        <w:rPr>
          <w:rFonts w:ascii="Arial" w:eastAsia="Arial" w:hAnsi="Arial" w:cs="Arial"/>
          <w:sz w:val="20"/>
          <w:szCs w:val="20"/>
        </w:rPr>
        <w:t xml:space="preserve"> via trophic transmission in the food chain </w:t>
      </w:r>
      <w:commentRangeStart w:id="8"/>
      <w:r w:rsidRPr="00133DA5">
        <w:rPr>
          <w:rFonts w:ascii="Arial" w:eastAsia="Arial" w:hAnsi="Arial" w:cs="Arial"/>
          <w:sz w:val="20"/>
          <w:szCs w:val="20"/>
        </w:rPr>
        <w:t>[</w:t>
      </w:r>
      <w:r>
        <w:rPr>
          <w:rFonts w:ascii="Arial" w:eastAsia="Arial" w:hAnsi="Arial" w:cs="Arial"/>
          <w:sz w:val="20"/>
          <w:szCs w:val="20"/>
        </w:rPr>
        <w:t>1</w:t>
      </w:r>
      <w:r w:rsidR="000C46AC">
        <w:rPr>
          <w:rFonts w:ascii="Arial" w:eastAsia="Arial" w:hAnsi="Arial" w:cs="Arial"/>
          <w:sz w:val="20"/>
          <w:szCs w:val="20"/>
        </w:rPr>
        <w:t>8</w:t>
      </w:r>
      <w:r>
        <w:rPr>
          <w:rFonts w:ascii="Arial" w:eastAsia="Arial" w:hAnsi="Arial" w:cs="Arial"/>
          <w:sz w:val="20"/>
          <w:szCs w:val="20"/>
        </w:rPr>
        <w:t>]</w:t>
      </w:r>
      <w:r w:rsidR="000C46AC">
        <w:rPr>
          <w:rFonts w:ascii="Arial" w:eastAsia="Arial" w:hAnsi="Arial" w:cs="Arial"/>
          <w:sz w:val="20"/>
          <w:szCs w:val="20"/>
        </w:rPr>
        <w:t xml:space="preserve">, </w:t>
      </w:r>
      <w:r w:rsidR="000C46AC" w:rsidRPr="00133DA5">
        <w:rPr>
          <w:rFonts w:ascii="Arial" w:eastAsia="Arial" w:hAnsi="Arial" w:cs="Arial"/>
          <w:sz w:val="20"/>
          <w:szCs w:val="20"/>
        </w:rPr>
        <w:t>[</w:t>
      </w:r>
      <w:r w:rsidR="000C46AC">
        <w:rPr>
          <w:rFonts w:ascii="Arial" w:eastAsia="Arial" w:hAnsi="Arial" w:cs="Arial"/>
          <w:sz w:val="20"/>
          <w:szCs w:val="20"/>
        </w:rPr>
        <w:t>19-22]</w:t>
      </w:r>
      <w:r>
        <w:rPr>
          <w:rFonts w:ascii="Arial" w:eastAsia="Arial" w:hAnsi="Arial" w:cs="Arial"/>
          <w:sz w:val="20"/>
          <w:szCs w:val="20"/>
        </w:rPr>
        <w:t>.</w:t>
      </w:r>
      <w:commentRangeEnd w:id="8"/>
      <w:r w:rsidR="00FE4047">
        <w:rPr>
          <w:rStyle w:val="CommentReference"/>
        </w:rPr>
        <w:commentReference w:id="8"/>
      </w:r>
    </w:p>
    <w:p w14:paraId="4BE59CAA" w14:textId="5F904F88" w:rsidR="000C46AC" w:rsidRDefault="000C46AC">
      <w:pPr>
        <w:spacing w:after="0" w:line="240" w:lineRule="auto"/>
        <w:jc w:val="both"/>
        <w:rPr>
          <w:rFonts w:ascii="Arial" w:eastAsia="Arial" w:hAnsi="Arial" w:cs="Arial"/>
          <w:sz w:val="20"/>
          <w:szCs w:val="20"/>
        </w:rPr>
        <w:sectPr w:rsidR="000C46AC">
          <w:type w:val="continuous"/>
          <w:pgSz w:w="11909" w:h="16834"/>
          <w:pgMar w:top="1440" w:right="1440" w:bottom="1440" w:left="1440" w:header="720" w:footer="864" w:gutter="0"/>
          <w:pgNumType w:start="1"/>
          <w:cols w:num="2" w:space="720" w:equalWidth="0">
            <w:col w:w="4370" w:space="288"/>
            <w:col w:w="4370" w:space="0"/>
          </w:cols>
          <w:titlePg/>
        </w:sectPr>
      </w:pPr>
    </w:p>
    <w:p w14:paraId="42B811CE" w14:textId="77777777" w:rsidR="00356B7F" w:rsidRDefault="00356B7F">
      <w:pPr>
        <w:spacing w:after="0" w:line="240" w:lineRule="auto"/>
        <w:jc w:val="both"/>
        <w:rPr>
          <w:rFonts w:ascii="Arial" w:eastAsia="Arial" w:hAnsi="Arial" w:cs="Arial"/>
          <w:sz w:val="14"/>
          <w:szCs w:val="14"/>
        </w:rPr>
      </w:pPr>
    </w:p>
    <w:p w14:paraId="2A8FE2D4" w14:textId="77777777" w:rsidR="00356B7F" w:rsidRDefault="00CA3E03">
      <w:pPr>
        <w:spacing w:after="0" w:line="240" w:lineRule="auto"/>
        <w:jc w:val="center"/>
        <w:rPr>
          <w:rFonts w:ascii="Arial" w:eastAsia="Arial" w:hAnsi="Arial" w:cs="Arial"/>
          <w:b/>
          <w:sz w:val="20"/>
          <w:szCs w:val="20"/>
        </w:rPr>
      </w:pPr>
      <w:r>
        <w:rPr>
          <w:rFonts w:ascii="Arial" w:eastAsia="Arial" w:hAnsi="Arial" w:cs="Arial"/>
          <w:b/>
          <w:sz w:val="20"/>
          <w:szCs w:val="20"/>
        </w:rPr>
        <w:t>Table 1. Number of Microplastics in Water samples</w:t>
      </w:r>
    </w:p>
    <w:p w14:paraId="6CFDB46E" w14:textId="77777777" w:rsidR="00356B7F" w:rsidRDefault="00356B7F">
      <w:pPr>
        <w:spacing w:after="0" w:line="240" w:lineRule="auto"/>
        <w:jc w:val="both"/>
        <w:rPr>
          <w:rFonts w:ascii="Arial" w:eastAsia="Arial" w:hAnsi="Arial" w:cs="Arial"/>
          <w:b/>
          <w:sz w:val="14"/>
          <w:szCs w:val="14"/>
        </w:rPr>
      </w:pPr>
    </w:p>
    <w:tbl>
      <w:tblPr>
        <w:tblStyle w:val="a0"/>
        <w:tblW w:w="9014" w:type="dxa"/>
        <w:jc w:val="center"/>
        <w:tblBorders>
          <w:top w:val="single" w:sz="4" w:space="0" w:color="666666"/>
          <w:left w:val="nil"/>
          <w:bottom w:val="single" w:sz="4" w:space="0" w:color="666666"/>
          <w:right w:val="nil"/>
          <w:insideH w:val="nil"/>
          <w:insideV w:val="nil"/>
        </w:tblBorders>
        <w:tblLayout w:type="fixed"/>
        <w:tblLook w:val="0400" w:firstRow="0" w:lastRow="0" w:firstColumn="0" w:lastColumn="0" w:noHBand="0" w:noVBand="1"/>
      </w:tblPr>
      <w:tblGrid>
        <w:gridCol w:w="883"/>
        <w:gridCol w:w="3847"/>
        <w:gridCol w:w="4284"/>
      </w:tblGrid>
      <w:tr w:rsidR="00462D32" w:rsidRPr="00462D32" w14:paraId="28ED1D9D" w14:textId="77777777">
        <w:trPr>
          <w:trHeight w:val="20"/>
          <w:jc w:val="center"/>
        </w:trPr>
        <w:tc>
          <w:tcPr>
            <w:tcW w:w="883" w:type="dxa"/>
            <w:tcBorders>
              <w:top w:val="single" w:sz="4" w:space="0" w:color="000000"/>
              <w:bottom w:val="single" w:sz="4" w:space="0" w:color="000000"/>
            </w:tcBorders>
          </w:tcPr>
          <w:p w14:paraId="5BFFE2DC" w14:textId="77777777" w:rsidR="00356B7F" w:rsidRPr="00462D32" w:rsidRDefault="00CA3E03">
            <w:pPr>
              <w:jc w:val="both"/>
              <w:rPr>
                <w:rFonts w:ascii="Arial" w:eastAsia="Arial" w:hAnsi="Arial" w:cs="Arial"/>
                <w:b/>
                <w:color w:val="auto"/>
                <w:sz w:val="20"/>
                <w:szCs w:val="20"/>
              </w:rPr>
            </w:pPr>
            <w:r w:rsidRPr="00462D32">
              <w:rPr>
                <w:rFonts w:ascii="Arial" w:eastAsia="Arial" w:hAnsi="Arial" w:cs="Arial"/>
                <w:b/>
                <w:color w:val="auto"/>
                <w:sz w:val="20"/>
                <w:szCs w:val="20"/>
              </w:rPr>
              <w:t>S. No.</w:t>
            </w:r>
          </w:p>
        </w:tc>
        <w:tc>
          <w:tcPr>
            <w:tcW w:w="3847" w:type="dxa"/>
            <w:tcBorders>
              <w:top w:val="single" w:sz="4" w:space="0" w:color="000000"/>
              <w:bottom w:val="single" w:sz="4" w:space="0" w:color="000000"/>
            </w:tcBorders>
          </w:tcPr>
          <w:p w14:paraId="02AEF85A" w14:textId="77777777" w:rsidR="00356B7F" w:rsidRPr="00462D32" w:rsidRDefault="00CA3E03">
            <w:pPr>
              <w:jc w:val="both"/>
              <w:rPr>
                <w:rFonts w:ascii="Arial" w:eastAsia="Arial" w:hAnsi="Arial" w:cs="Arial"/>
                <w:b/>
                <w:color w:val="auto"/>
                <w:sz w:val="20"/>
                <w:szCs w:val="20"/>
              </w:rPr>
            </w:pPr>
            <w:r w:rsidRPr="00462D32">
              <w:rPr>
                <w:rFonts w:ascii="Arial" w:eastAsia="Arial" w:hAnsi="Arial" w:cs="Arial"/>
                <w:b/>
                <w:color w:val="auto"/>
                <w:sz w:val="20"/>
                <w:szCs w:val="20"/>
              </w:rPr>
              <w:t>Samples</w:t>
            </w:r>
          </w:p>
        </w:tc>
        <w:tc>
          <w:tcPr>
            <w:tcW w:w="4284" w:type="dxa"/>
            <w:tcBorders>
              <w:top w:val="single" w:sz="4" w:space="0" w:color="000000"/>
              <w:bottom w:val="single" w:sz="4" w:space="0" w:color="000000"/>
            </w:tcBorders>
          </w:tcPr>
          <w:p w14:paraId="0D7A53CA" w14:textId="77777777" w:rsidR="00356B7F" w:rsidRPr="00462D32" w:rsidRDefault="00CA3E03">
            <w:pPr>
              <w:jc w:val="both"/>
              <w:rPr>
                <w:rFonts w:ascii="Arial" w:eastAsia="Arial" w:hAnsi="Arial" w:cs="Arial"/>
                <w:b/>
                <w:color w:val="auto"/>
                <w:sz w:val="20"/>
                <w:szCs w:val="20"/>
              </w:rPr>
            </w:pPr>
            <w:r w:rsidRPr="00462D32">
              <w:rPr>
                <w:rFonts w:ascii="Arial" w:eastAsia="Arial" w:hAnsi="Arial" w:cs="Arial"/>
                <w:b/>
                <w:color w:val="auto"/>
                <w:sz w:val="20"/>
                <w:szCs w:val="20"/>
              </w:rPr>
              <w:t>No. of Microplastics/L</w:t>
            </w:r>
          </w:p>
        </w:tc>
      </w:tr>
      <w:tr w:rsidR="00462D32" w:rsidRPr="00462D32" w14:paraId="28E7C67D" w14:textId="77777777">
        <w:trPr>
          <w:trHeight w:val="20"/>
          <w:jc w:val="center"/>
        </w:trPr>
        <w:tc>
          <w:tcPr>
            <w:tcW w:w="883" w:type="dxa"/>
            <w:tcBorders>
              <w:top w:val="single" w:sz="4" w:space="0" w:color="000000"/>
            </w:tcBorders>
          </w:tcPr>
          <w:p w14:paraId="2B95E77A" w14:textId="77777777" w:rsidR="00356B7F" w:rsidRPr="00462D32" w:rsidRDefault="00356B7F">
            <w:pPr>
              <w:numPr>
                <w:ilvl w:val="0"/>
                <w:numId w:val="2"/>
              </w:numPr>
              <w:ind w:left="0" w:firstLine="0"/>
              <w:jc w:val="both"/>
              <w:rPr>
                <w:rFonts w:ascii="Arial" w:eastAsia="Arial" w:hAnsi="Arial" w:cs="Arial"/>
                <w:b/>
                <w:color w:val="auto"/>
                <w:sz w:val="20"/>
                <w:szCs w:val="20"/>
              </w:rPr>
            </w:pPr>
          </w:p>
        </w:tc>
        <w:tc>
          <w:tcPr>
            <w:tcW w:w="3847" w:type="dxa"/>
            <w:tcBorders>
              <w:top w:val="single" w:sz="4" w:space="0" w:color="000000"/>
            </w:tcBorders>
          </w:tcPr>
          <w:p w14:paraId="30DE0C30" w14:textId="77777777" w:rsidR="00356B7F" w:rsidRPr="00462D32" w:rsidRDefault="00CA3E03">
            <w:pPr>
              <w:jc w:val="both"/>
              <w:rPr>
                <w:rFonts w:ascii="Arial" w:eastAsia="Arial" w:hAnsi="Arial" w:cs="Arial"/>
                <w:color w:val="auto"/>
                <w:sz w:val="20"/>
                <w:szCs w:val="20"/>
              </w:rPr>
            </w:pPr>
            <w:r w:rsidRPr="00462D32">
              <w:rPr>
                <w:rFonts w:ascii="Arial" w:eastAsia="Arial" w:hAnsi="Arial" w:cs="Arial"/>
                <w:color w:val="auto"/>
                <w:sz w:val="20"/>
                <w:szCs w:val="20"/>
              </w:rPr>
              <w:t>Versova Beach</w:t>
            </w:r>
          </w:p>
        </w:tc>
        <w:tc>
          <w:tcPr>
            <w:tcW w:w="4284" w:type="dxa"/>
            <w:tcBorders>
              <w:top w:val="single" w:sz="4" w:space="0" w:color="000000"/>
            </w:tcBorders>
          </w:tcPr>
          <w:p w14:paraId="5186513F" w14:textId="77777777" w:rsidR="00356B7F" w:rsidRPr="00462D32" w:rsidRDefault="00CA3E03">
            <w:pPr>
              <w:jc w:val="both"/>
              <w:rPr>
                <w:rFonts w:ascii="Arial" w:eastAsia="Arial" w:hAnsi="Arial" w:cs="Arial"/>
                <w:b/>
                <w:color w:val="auto"/>
                <w:sz w:val="20"/>
                <w:szCs w:val="20"/>
              </w:rPr>
            </w:pPr>
            <w:r w:rsidRPr="00462D32">
              <w:rPr>
                <w:rFonts w:ascii="Arial" w:eastAsia="Arial" w:hAnsi="Arial" w:cs="Arial"/>
                <w:color w:val="auto"/>
                <w:sz w:val="20"/>
                <w:szCs w:val="20"/>
              </w:rPr>
              <w:t xml:space="preserve">20 </w:t>
            </w:r>
            <w:r w:rsidRPr="00462D32">
              <w:rPr>
                <w:rFonts w:ascii="Arial" w:eastAsia="Arial" w:hAnsi="Arial" w:cs="Arial"/>
                <w:color w:val="auto"/>
                <w:sz w:val="20"/>
                <w:szCs w:val="20"/>
                <w:u w:val="single"/>
              </w:rPr>
              <w:t>+</w:t>
            </w:r>
            <w:r w:rsidRPr="00462D32">
              <w:rPr>
                <w:rFonts w:ascii="Arial" w:eastAsia="Arial" w:hAnsi="Arial" w:cs="Arial"/>
                <w:color w:val="auto"/>
                <w:sz w:val="20"/>
                <w:szCs w:val="20"/>
              </w:rPr>
              <w:t xml:space="preserve"> 14.8</w:t>
            </w:r>
          </w:p>
        </w:tc>
      </w:tr>
      <w:tr w:rsidR="00462D32" w:rsidRPr="00462D32" w14:paraId="1E72DF3E" w14:textId="77777777">
        <w:trPr>
          <w:trHeight w:val="20"/>
          <w:jc w:val="center"/>
        </w:trPr>
        <w:tc>
          <w:tcPr>
            <w:tcW w:w="883" w:type="dxa"/>
          </w:tcPr>
          <w:p w14:paraId="5EB672C3" w14:textId="77777777" w:rsidR="00356B7F" w:rsidRPr="00462D32" w:rsidRDefault="00356B7F">
            <w:pPr>
              <w:numPr>
                <w:ilvl w:val="0"/>
                <w:numId w:val="2"/>
              </w:numPr>
              <w:ind w:left="0" w:firstLine="0"/>
              <w:jc w:val="both"/>
              <w:rPr>
                <w:rFonts w:ascii="Arial" w:eastAsia="Arial" w:hAnsi="Arial" w:cs="Arial"/>
                <w:b/>
                <w:color w:val="auto"/>
                <w:sz w:val="20"/>
                <w:szCs w:val="20"/>
              </w:rPr>
            </w:pPr>
          </w:p>
        </w:tc>
        <w:tc>
          <w:tcPr>
            <w:tcW w:w="3847" w:type="dxa"/>
          </w:tcPr>
          <w:p w14:paraId="185D9C60" w14:textId="77777777" w:rsidR="00356B7F" w:rsidRPr="00462D32" w:rsidRDefault="00CA3E03">
            <w:pPr>
              <w:jc w:val="both"/>
              <w:rPr>
                <w:rFonts w:ascii="Arial" w:eastAsia="Arial" w:hAnsi="Arial" w:cs="Arial"/>
                <w:color w:val="auto"/>
                <w:sz w:val="20"/>
                <w:szCs w:val="20"/>
              </w:rPr>
            </w:pPr>
            <w:proofErr w:type="spellStart"/>
            <w:r w:rsidRPr="00462D32">
              <w:rPr>
                <w:rFonts w:ascii="Arial" w:eastAsia="Arial" w:hAnsi="Arial" w:cs="Arial"/>
                <w:color w:val="auto"/>
                <w:sz w:val="20"/>
                <w:szCs w:val="20"/>
              </w:rPr>
              <w:t>Bhaucha</w:t>
            </w:r>
            <w:proofErr w:type="spellEnd"/>
            <w:r w:rsidRPr="00462D32">
              <w:rPr>
                <w:rFonts w:ascii="Arial" w:eastAsia="Arial" w:hAnsi="Arial" w:cs="Arial"/>
                <w:color w:val="auto"/>
                <w:sz w:val="20"/>
                <w:szCs w:val="20"/>
              </w:rPr>
              <w:t xml:space="preserve"> Dhakka</w:t>
            </w:r>
          </w:p>
        </w:tc>
        <w:tc>
          <w:tcPr>
            <w:tcW w:w="4284" w:type="dxa"/>
          </w:tcPr>
          <w:p w14:paraId="5A44DA2D" w14:textId="77777777" w:rsidR="00356B7F" w:rsidRPr="00462D32" w:rsidRDefault="00CA3E03">
            <w:pPr>
              <w:jc w:val="both"/>
              <w:rPr>
                <w:rFonts w:ascii="Arial" w:eastAsia="Arial" w:hAnsi="Arial" w:cs="Arial"/>
                <w:b/>
                <w:color w:val="auto"/>
                <w:sz w:val="20"/>
                <w:szCs w:val="20"/>
              </w:rPr>
            </w:pPr>
            <w:r w:rsidRPr="00462D32">
              <w:rPr>
                <w:rFonts w:ascii="Arial" w:eastAsia="Arial" w:hAnsi="Arial" w:cs="Arial"/>
                <w:color w:val="auto"/>
                <w:sz w:val="20"/>
                <w:szCs w:val="20"/>
              </w:rPr>
              <w:t xml:space="preserve">42 </w:t>
            </w:r>
            <w:r w:rsidRPr="00462D32">
              <w:rPr>
                <w:rFonts w:ascii="Arial" w:eastAsia="Arial" w:hAnsi="Arial" w:cs="Arial"/>
                <w:color w:val="auto"/>
                <w:sz w:val="20"/>
                <w:szCs w:val="20"/>
                <w:u w:val="single"/>
              </w:rPr>
              <w:t>+</w:t>
            </w:r>
            <w:r w:rsidRPr="00462D32">
              <w:rPr>
                <w:rFonts w:ascii="Arial" w:eastAsia="Arial" w:hAnsi="Arial" w:cs="Arial"/>
                <w:color w:val="auto"/>
                <w:sz w:val="20"/>
                <w:szCs w:val="20"/>
              </w:rPr>
              <w:t xml:space="preserve"> 14.8</w:t>
            </w:r>
          </w:p>
        </w:tc>
      </w:tr>
    </w:tbl>
    <w:p w14:paraId="37EB20C5" w14:textId="5BFC0D4C" w:rsidR="00356B7F" w:rsidRDefault="00462D32">
      <w:pPr>
        <w:spacing w:after="0" w:line="240" w:lineRule="auto"/>
        <w:jc w:val="center"/>
        <w:rPr>
          <w:rFonts w:ascii="Arial" w:eastAsia="Arial" w:hAnsi="Arial" w:cs="Arial"/>
          <w:sz w:val="20"/>
          <w:szCs w:val="20"/>
        </w:rPr>
      </w:pPr>
      <w:r>
        <w:rPr>
          <w:noProof/>
          <w:lang w:val="en-US" w:eastAsia="en-US"/>
        </w:rPr>
        <mc:AlternateContent>
          <mc:Choice Requires="wps">
            <w:drawing>
              <wp:anchor distT="0" distB="0" distL="114300" distR="114300" simplePos="0" relativeHeight="251654656" behindDoc="0" locked="0" layoutInCell="1" hidden="0" allowOverlap="1" wp14:anchorId="581BADEB" wp14:editId="762AEF72">
                <wp:simplePos x="0" y="0"/>
                <wp:positionH relativeFrom="column">
                  <wp:posOffset>408762</wp:posOffset>
                </wp:positionH>
                <wp:positionV relativeFrom="paragraph">
                  <wp:posOffset>131430</wp:posOffset>
                </wp:positionV>
                <wp:extent cx="329565" cy="382905"/>
                <wp:effectExtent l="0" t="0" r="0" b="0"/>
                <wp:wrapNone/>
                <wp:docPr id="2025370014" name="Freeform: Shape 2025370014"/>
                <wp:cNvGraphicFramePr/>
                <a:graphic xmlns:a="http://schemas.openxmlformats.org/drawingml/2006/main">
                  <a:graphicData uri="http://schemas.microsoft.com/office/word/2010/wordprocessingShape">
                    <wps:wsp>
                      <wps:cNvSpPr/>
                      <wps:spPr>
                        <a:xfrm>
                          <a:off x="0" y="0"/>
                          <a:ext cx="329565" cy="382905"/>
                        </a:xfrm>
                        <a:custGeom>
                          <a:avLst/>
                          <a:gdLst/>
                          <a:ahLst/>
                          <a:cxnLst/>
                          <a:rect l="l" t="t" r="r" b="b"/>
                          <a:pathLst>
                            <a:path w="320040" h="373380" extrusionOk="0">
                              <a:moveTo>
                                <a:pt x="0" y="0"/>
                              </a:moveTo>
                              <a:lnTo>
                                <a:pt x="0" y="373380"/>
                              </a:lnTo>
                              <a:lnTo>
                                <a:pt x="320040" y="373380"/>
                              </a:lnTo>
                              <a:lnTo>
                                <a:pt x="320040" y="0"/>
                              </a:lnTo>
                              <a:close/>
                            </a:path>
                          </a:pathLst>
                        </a:custGeom>
                        <a:noFill/>
                        <a:ln>
                          <a:noFill/>
                        </a:ln>
                      </wps:spPr>
                      <wps:txbx>
                        <w:txbxContent>
                          <w:p w14:paraId="587840F8" w14:textId="77777777" w:rsidR="00356B7F" w:rsidRDefault="00CA3E03">
                            <w:pPr>
                              <w:spacing w:line="360" w:lineRule="auto"/>
                              <w:jc w:val="center"/>
                              <w:textDirection w:val="btLr"/>
                            </w:pPr>
                            <w:r>
                              <w:rPr>
                                <w:rFonts w:ascii="Times New Roman" w:eastAsia="Times New Roman" w:hAnsi="Times New Roman" w:cs="Times New Roman"/>
                                <w:color w:val="EEECE1"/>
                                <w:sz w:val="36"/>
                              </w:rPr>
                              <w:t>A)))</w:t>
                            </w:r>
                          </w:p>
                        </w:txbxContent>
                      </wps:txbx>
                      <wps:bodyPr spcFirstLastPara="1" wrap="square" lIns="114300" tIns="0" rIns="114300" bIns="0" anchor="t" anchorCtr="0">
                        <a:noAutofit/>
                      </wps:bodyPr>
                    </wps:wsp>
                  </a:graphicData>
                </a:graphic>
              </wp:anchor>
            </w:drawing>
          </mc:Choice>
          <mc:Fallback>
            <w:pict>
              <v:shape w14:anchorId="581BADEB" id="Freeform: Shape 2025370014" o:spid="_x0000_s1026" style="position:absolute;left:0;text-align:left;margin-left:32.2pt;margin-top:10.35pt;width:25.95pt;height:30.15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320040,373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" adj="-11796480,,5400" path="m,l,373380r320040,l320040,,,xe" filled="f" stroked="f">
                <v:stroke joinstyle="miter"/>
                <v:formulas/>
                <v:path arrowok="t" o:extrusionok="f" o:connecttype="custom" textboxrect="0,0,320040,373380"/>
                <v:textbox inset="9pt,0,9pt,0">
                  <w:txbxContent>
                    <w:p w14:paraId="587840F8" w14:textId="77777777" w:rsidR="00356B7F" w:rsidRDefault="00CA3E03">
                      <w:pPr>
                        <w:spacing w:line="360" w:lineRule="auto"/>
                        <w:jc w:val="center"/>
                        <w:textDirection w:val="btLr"/>
                      </w:pPr>
                      <w:r>
                        <w:rPr>
                          <w:rFonts w:ascii="Times New Roman" w:eastAsia="Times New Roman" w:hAnsi="Times New Roman" w:cs="Times New Roman"/>
                          <w:color w:val="EEECE1"/>
                          <w:sz w:val="36"/>
                        </w:rPr>
                        <w:t>A)))</w:t>
                      </w:r>
                    </w:p>
                  </w:txbxContent>
                </v:textbox>
              </v:shape>
            </w:pict>
          </mc:Fallback>
        </mc:AlternateContent>
      </w:r>
      <w:r>
        <w:rPr>
          <w:noProof/>
          <w:lang w:val="en-US" w:eastAsia="en-US"/>
        </w:rPr>
        <mc:AlternateContent>
          <mc:Choice Requires="wps">
            <w:drawing>
              <wp:anchor distT="0" distB="0" distL="114300" distR="114300" simplePos="0" relativeHeight="251658752" behindDoc="0" locked="0" layoutInCell="1" hidden="0" allowOverlap="1" wp14:anchorId="4E1D446F" wp14:editId="06190F59">
                <wp:simplePos x="0" y="0"/>
                <wp:positionH relativeFrom="column">
                  <wp:posOffset>2968551</wp:posOffset>
                </wp:positionH>
                <wp:positionV relativeFrom="paragraph">
                  <wp:posOffset>95693</wp:posOffset>
                </wp:positionV>
                <wp:extent cx="337185" cy="329565"/>
                <wp:effectExtent l="0" t="0" r="0" b="0"/>
                <wp:wrapNone/>
                <wp:docPr id="2025370017" name="Freeform: Shape 2025370017"/>
                <wp:cNvGraphicFramePr/>
                <a:graphic xmlns:a="http://schemas.openxmlformats.org/drawingml/2006/main">
                  <a:graphicData uri="http://schemas.microsoft.com/office/word/2010/wordprocessingShape">
                    <wps:wsp>
                      <wps:cNvSpPr/>
                      <wps:spPr>
                        <a:xfrm>
                          <a:off x="0" y="0"/>
                          <a:ext cx="337185" cy="329565"/>
                        </a:xfrm>
                        <a:custGeom>
                          <a:avLst/>
                          <a:gdLst/>
                          <a:ahLst/>
                          <a:cxnLst/>
                          <a:rect l="l" t="t" r="r" b="b"/>
                          <a:pathLst>
                            <a:path w="327660" h="320040" extrusionOk="0">
                              <a:moveTo>
                                <a:pt x="0" y="0"/>
                              </a:moveTo>
                              <a:lnTo>
                                <a:pt x="0" y="320040"/>
                              </a:lnTo>
                              <a:lnTo>
                                <a:pt x="327660" y="320040"/>
                              </a:lnTo>
                              <a:lnTo>
                                <a:pt x="327660" y="0"/>
                              </a:lnTo>
                              <a:close/>
                            </a:path>
                          </a:pathLst>
                        </a:custGeom>
                        <a:noFill/>
                        <a:ln>
                          <a:noFill/>
                        </a:ln>
                      </wps:spPr>
                      <wps:txbx>
                        <w:txbxContent>
                          <w:p w14:paraId="657DE4BF" w14:textId="77777777" w:rsidR="00356B7F" w:rsidRDefault="00CA3E03">
                            <w:pPr>
                              <w:spacing w:line="360" w:lineRule="auto"/>
                              <w:jc w:val="center"/>
                              <w:textDirection w:val="btLr"/>
                            </w:pPr>
                            <w:r>
                              <w:rPr>
                                <w:rFonts w:ascii="Times New Roman" w:eastAsia="Times New Roman" w:hAnsi="Times New Roman" w:cs="Times New Roman"/>
                                <w:color w:val="EEECE1"/>
                                <w:sz w:val="36"/>
                              </w:rPr>
                              <w:t>B)</w:t>
                            </w:r>
                          </w:p>
                        </w:txbxContent>
                      </wps:txbx>
                      <wps:bodyPr spcFirstLastPara="1" wrap="square" lIns="114300" tIns="0" rIns="114300" bIns="0" anchor="t" anchorCtr="0">
                        <a:noAutofit/>
                      </wps:bodyPr>
                    </wps:wsp>
                  </a:graphicData>
                </a:graphic>
              </wp:anchor>
            </w:drawing>
          </mc:Choice>
          <mc:Fallback>
            <w:pict>
              <v:shape w14:anchorId="4E1D446F" id="Freeform: Shape 2025370017" o:spid="_x0000_s1027" style="position:absolute;left:0;text-align:left;margin-left:233.75pt;margin-top:7.55pt;width:26.55pt;height:25.95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327660,32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" adj="-11796480,,5400" path="m,l,320040r327660,l327660,,,xe" filled="f" stroked="f">
                <v:stroke joinstyle="miter"/>
                <v:formulas/>
                <v:path arrowok="t" o:extrusionok="f" o:connecttype="custom" textboxrect="0,0,327660,320040"/>
                <v:textbox inset="9pt,0,9pt,0">
                  <w:txbxContent>
                    <w:p w14:paraId="657DE4BF" w14:textId="77777777" w:rsidR="00356B7F" w:rsidRDefault="00CA3E03">
                      <w:pPr>
                        <w:spacing w:line="360" w:lineRule="auto"/>
                        <w:jc w:val="center"/>
                        <w:textDirection w:val="btLr"/>
                      </w:pPr>
                      <w:r>
                        <w:rPr>
                          <w:rFonts w:ascii="Times New Roman" w:eastAsia="Times New Roman" w:hAnsi="Times New Roman" w:cs="Times New Roman"/>
                          <w:color w:val="EEECE1"/>
                          <w:sz w:val="36"/>
                        </w:rPr>
                        <w:t>B)</w:t>
                      </w:r>
                    </w:p>
                  </w:txbxContent>
                </v:textbox>
              </v:shape>
            </w:pict>
          </mc:Fallback>
        </mc:AlternateContent>
      </w:r>
      <w:r w:rsidR="00CA3E03">
        <w:rPr>
          <w:rFonts w:ascii="Arial" w:eastAsia="Arial" w:hAnsi="Arial" w:cs="Arial"/>
          <w:noProof/>
          <w:sz w:val="20"/>
          <w:szCs w:val="20"/>
          <w:lang w:val="en-US" w:eastAsia="en-US"/>
        </w:rPr>
        <w:drawing>
          <wp:inline distT="0" distB="0" distL="0" distR="0" wp14:anchorId="776A7C75" wp14:editId="4B3583FF">
            <wp:extent cx="2505677" cy="1819475"/>
            <wp:effectExtent l="0" t="0" r="0" b="0"/>
            <wp:docPr id="20253700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2505677" cy="1819475"/>
                    </a:xfrm>
                    <a:prstGeom prst="rect">
                      <a:avLst/>
                    </a:prstGeom>
                    <a:ln/>
                  </pic:spPr>
                </pic:pic>
              </a:graphicData>
            </a:graphic>
          </wp:inline>
        </w:drawing>
      </w:r>
      <w:r w:rsidR="00CA3E03">
        <w:rPr>
          <w:rFonts w:ascii="Arial" w:eastAsia="Arial" w:hAnsi="Arial" w:cs="Arial"/>
          <w:sz w:val="20"/>
          <w:szCs w:val="20"/>
        </w:rPr>
        <w:t xml:space="preserve">  </w:t>
      </w:r>
      <w:r w:rsidR="00CA3E03">
        <w:rPr>
          <w:rFonts w:ascii="Arial" w:eastAsia="Arial" w:hAnsi="Arial" w:cs="Arial"/>
          <w:noProof/>
          <w:sz w:val="20"/>
          <w:szCs w:val="20"/>
          <w:lang w:val="en-US" w:eastAsia="en-US"/>
        </w:rPr>
        <w:drawing>
          <wp:inline distT="0" distB="0" distL="0" distR="0" wp14:anchorId="5F15B244" wp14:editId="17F6B997">
            <wp:extent cx="2502124" cy="1831927"/>
            <wp:effectExtent l="0" t="0" r="0" b="0"/>
            <wp:docPr id="20253700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a:stretch>
                      <a:fillRect/>
                    </a:stretch>
                  </pic:blipFill>
                  <pic:spPr>
                    <a:xfrm>
                      <a:off x="0" y="0"/>
                      <a:ext cx="2502124" cy="1831927"/>
                    </a:xfrm>
                    <a:prstGeom prst="rect">
                      <a:avLst/>
                    </a:prstGeom>
                    <a:ln/>
                  </pic:spPr>
                </pic:pic>
              </a:graphicData>
            </a:graphic>
          </wp:inline>
        </w:drawing>
      </w:r>
    </w:p>
    <w:p w14:paraId="5254F7D6" w14:textId="77777777" w:rsidR="00356B7F" w:rsidRDefault="00356B7F">
      <w:pPr>
        <w:spacing w:after="0" w:line="240" w:lineRule="auto"/>
        <w:jc w:val="center"/>
        <w:rPr>
          <w:rFonts w:ascii="Arial" w:eastAsia="Arial" w:hAnsi="Arial" w:cs="Arial"/>
          <w:b/>
          <w:sz w:val="6"/>
          <w:szCs w:val="6"/>
        </w:rPr>
      </w:pPr>
    </w:p>
    <w:p w14:paraId="20B4B784" w14:textId="79AA94CA" w:rsidR="00356B7F" w:rsidRDefault="00462D32">
      <w:pPr>
        <w:spacing w:after="0" w:line="240" w:lineRule="auto"/>
        <w:jc w:val="center"/>
        <w:rPr>
          <w:rFonts w:ascii="Arial" w:eastAsia="Arial" w:hAnsi="Arial" w:cs="Arial"/>
          <w:b/>
          <w:sz w:val="20"/>
          <w:szCs w:val="20"/>
        </w:rPr>
      </w:pPr>
      <w:r>
        <w:rPr>
          <w:noProof/>
          <w:lang w:val="en-US" w:eastAsia="en-US"/>
        </w:rPr>
        <mc:AlternateContent>
          <mc:Choice Requires="wps">
            <w:drawing>
              <wp:anchor distT="0" distB="0" distL="114300" distR="114300" simplePos="0" relativeHeight="251664896" behindDoc="0" locked="0" layoutInCell="1" hidden="0" allowOverlap="1" wp14:anchorId="2C37447E" wp14:editId="21BDC2C6">
                <wp:simplePos x="0" y="0"/>
                <wp:positionH relativeFrom="column">
                  <wp:posOffset>403535</wp:posOffset>
                </wp:positionH>
                <wp:positionV relativeFrom="paragraph">
                  <wp:posOffset>156062</wp:posOffset>
                </wp:positionV>
                <wp:extent cx="274320" cy="365760"/>
                <wp:effectExtent l="0" t="0" r="0" b="15240"/>
                <wp:wrapNone/>
                <wp:docPr id="2025370015" name="Freeform: Shape 2025370015"/>
                <wp:cNvGraphicFramePr/>
                <a:graphic xmlns:a="http://schemas.openxmlformats.org/drawingml/2006/main">
                  <a:graphicData uri="http://schemas.microsoft.com/office/word/2010/wordprocessingShape">
                    <wps:wsp>
                      <wps:cNvSpPr/>
                      <wps:spPr>
                        <a:xfrm>
                          <a:off x="0" y="0"/>
                          <a:ext cx="274320" cy="365760"/>
                        </a:xfrm>
                        <a:custGeom>
                          <a:avLst/>
                          <a:gdLst/>
                          <a:ahLst/>
                          <a:cxnLst/>
                          <a:rect l="l" t="t" r="r" b="b"/>
                          <a:pathLst>
                            <a:path w="274320" h="365760" extrusionOk="0">
                              <a:moveTo>
                                <a:pt x="0" y="0"/>
                              </a:moveTo>
                              <a:lnTo>
                                <a:pt x="0" y="365760"/>
                              </a:lnTo>
                              <a:lnTo>
                                <a:pt x="274320" y="365760"/>
                              </a:lnTo>
                              <a:lnTo>
                                <a:pt x="274320" y="0"/>
                              </a:lnTo>
                              <a:close/>
                            </a:path>
                          </a:pathLst>
                        </a:custGeom>
                        <a:noFill/>
                        <a:ln>
                          <a:noFill/>
                        </a:ln>
                      </wps:spPr>
                      <wps:txbx>
                        <w:txbxContent>
                          <w:p w14:paraId="1DFCA069" w14:textId="77777777" w:rsidR="00356B7F" w:rsidRDefault="00CA3E03">
                            <w:pPr>
                              <w:spacing w:line="360" w:lineRule="auto"/>
                              <w:textDirection w:val="btLr"/>
                            </w:pPr>
                            <w:r>
                              <w:rPr>
                                <w:rFonts w:ascii="Times New Roman" w:eastAsia="Times New Roman" w:hAnsi="Times New Roman" w:cs="Times New Roman"/>
                                <w:color w:val="EEECE1"/>
                                <w:sz w:val="36"/>
                              </w:rPr>
                              <w:t>C)</w:t>
                            </w:r>
                          </w:p>
                        </w:txbxContent>
                      </wps:txbx>
                      <wps:bodyPr spcFirstLastPara="1" wrap="square" lIns="114300" tIns="0" rIns="1143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7447E" id="Freeform: Shape 2025370015" o:spid="_x0000_s1028" style="position:absolute;left:0;text-align:left;margin-left:31.75pt;margin-top:12.3pt;width:21.6pt;height:2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4320,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" adj="-11796480,,5400" path="m,l,365760r274320,l274320,,,xe" filled="f" stroked="f">
                <v:stroke joinstyle="miter"/>
                <v:formulas/>
                <v:path arrowok="t" o:extrusionok="f" o:connecttype="custom" textboxrect="0,0,274320,365760"/>
                <v:textbox inset="9pt,0,9pt,0">
                  <w:txbxContent>
                    <w:p w14:paraId="1DFCA069" w14:textId="77777777" w:rsidR="00356B7F" w:rsidRDefault="00CA3E03">
                      <w:pPr>
                        <w:spacing w:line="360" w:lineRule="auto"/>
                        <w:textDirection w:val="btLr"/>
                      </w:pPr>
                      <w:r>
                        <w:rPr>
                          <w:rFonts w:ascii="Times New Roman" w:eastAsia="Times New Roman" w:hAnsi="Times New Roman" w:cs="Times New Roman"/>
                          <w:color w:val="EEECE1"/>
                          <w:sz w:val="36"/>
                        </w:rPr>
                        <w:t>C)</w:t>
                      </w:r>
                    </w:p>
                  </w:txbxContent>
                </v:textbox>
              </v:shape>
            </w:pict>
          </mc:Fallback>
        </mc:AlternateContent>
      </w:r>
      <w:r>
        <w:rPr>
          <w:noProof/>
          <w:lang w:val="en-US" w:eastAsia="en-US"/>
        </w:rPr>
        <mc:AlternateContent>
          <mc:Choice Requires="wps">
            <w:drawing>
              <wp:anchor distT="0" distB="0" distL="114300" distR="114300" simplePos="0" relativeHeight="251662848" behindDoc="0" locked="0" layoutInCell="1" hidden="0" allowOverlap="1" wp14:anchorId="03119968" wp14:editId="787512CC">
                <wp:simplePos x="0" y="0"/>
                <wp:positionH relativeFrom="column">
                  <wp:posOffset>2968847</wp:posOffset>
                </wp:positionH>
                <wp:positionV relativeFrom="paragraph">
                  <wp:posOffset>91868</wp:posOffset>
                </wp:positionV>
                <wp:extent cx="306705" cy="352425"/>
                <wp:effectExtent l="0" t="0" r="0" b="0"/>
                <wp:wrapNone/>
                <wp:docPr id="2025370016" name="Freeform: Shape 2025370016"/>
                <wp:cNvGraphicFramePr/>
                <a:graphic xmlns:a="http://schemas.openxmlformats.org/drawingml/2006/main">
                  <a:graphicData uri="http://schemas.microsoft.com/office/word/2010/wordprocessingShape">
                    <wps:wsp>
                      <wps:cNvSpPr/>
                      <wps:spPr>
                        <a:xfrm>
                          <a:off x="0" y="0"/>
                          <a:ext cx="306705" cy="352425"/>
                        </a:xfrm>
                        <a:custGeom>
                          <a:avLst/>
                          <a:gdLst/>
                          <a:ahLst/>
                          <a:cxnLst/>
                          <a:rect l="l" t="t" r="r" b="b"/>
                          <a:pathLst>
                            <a:path w="297180" h="342900" extrusionOk="0">
                              <a:moveTo>
                                <a:pt x="0" y="0"/>
                              </a:moveTo>
                              <a:lnTo>
                                <a:pt x="0" y="342900"/>
                              </a:lnTo>
                              <a:lnTo>
                                <a:pt x="297180" y="342900"/>
                              </a:lnTo>
                              <a:lnTo>
                                <a:pt x="297180" y="0"/>
                              </a:lnTo>
                              <a:close/>
                            </a:path>
                          </a:pathLst>
                        </a:custGeom>
                        <a:noFill/>
                        <a:ln>
                          <a:noFill/>
                        </a:ln>
                      </wps:spPr>
                      <wps:txbx>
                        <w:txbxContent>
                          <w:p w14:paraId="603405A0" w14:textId="77777777" w:rsidR="00356B7F" w:rsidRDefault="00CA3E03">
                            <w:pPr>
                              <w:spacing w:line="360" w:lineRule="auto"/>
                              <w:jc w:val="center"/>
                              <w:textDirection w:val="btLr"/>
                            </w:pPr>
                            <w:r>
                              <w:rPr>
                                <w:rFonts w:ascii="Times New Roman" w:eastAsia="Times New Roman" w:hAnsi="Times New Roman" w:cs="Times New Roman"/>
                                <w:color w:val="EEECE1"/>
                                <w:sz w:val="36"/>
                              </w:rPr>
                              <w:t>D)</w:t>
                            </w:r>
                          </w:p>
                        </w:txbxContent>
                      </wps:txbx>
                      <wps:bodyPr spcFirstLastPara="1" wrap="square" lIns="114300" tIns="0" rIns="114300" bIns="0" anchor="t" anchorCtr="0">
                        <a:noAutofit/>
                      </wps:bodyPr>
                    </wps:wsp>
                  </a:graphicData>
                </a:graphic>
              </wp:anchor>
            </w:drawing>
          </mc:Choice>
          <mc:Fallback>
            <w:pict>
              <v:shape w14:anchorId="03119968" id="Freeform: Shape 2025370016" o:spid="_x0000_s1029" style="position:absolute;left:0;text-align:left;margin-left:233.75pt;margin-top:7.25pt;width:24.15pt;height:27.75pt;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29718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" adj="-11796480,,5400" path="m,l,342900r297180,l297180,,,xe" filled="f" stroked="f">
                <v:stroke joinstyle="miter"/>
                <v:formulas/>
                <v:path arrowok="t" o:extrusionok="f" o:connecttype="custom" textboxrect="0,0,297180,342900"/>
                <v:textbox inset="9pt,0,9pt,0">
                  <w:txbxContent>
                    <w:p w14:paraId="603405A0" w14:textId="77777777" w:rsidR="00356B7F" w:rsidRDefault="00CA3E03">
                      <w:pPr>
                        <w:spacing w:line="360" w:lineRule="auto"/>
                        <w:jc w:val="center"/>
                        <w:textDirection w:val="btLr"/>
                      </w:pPr>
                      <w:r>
                        <w:rPr>
                          <w:rFonts w:ascii="Times New Roman" w:eastAsia="Times New Roman" w:hAnsi="Times New Roman" w:cs="Times New Roman"/>
                          <w:color w:val="EEECE1"/>
                          <w:sz w:val="36"/>
                        </w:rPr>
                        <w:t>D)</w:t>
                      </w:r>
                    </w:p>
                  </w:txbxContent>
                </v:textbox>
              </v:shape>
            </w:pict>
          </mc:Fallback>
        </mc:AlternateContent>
      </w:r>
      <w:r w:rsidR="00CA3E03">
        <w:rPr>
          <w:rFonts w:ascii="Arial" w:eastAsia="Arial" w:hAnsi="Arial" w:cs="Arial"/>
          <w:noProof/>
          <w:sz w:val="20"/>
          <w:szCs w:val="20"/>
          <w:lang w:val="en-US" w:eastAsia="en-US"/>
        </w:rPr>
        <w:drawing>
          <wp:inline distT="0" distB="0" distL="0" distR="0" wp14:anchorId="33A34B0B" wp14:editId="1A82A6B6">
            <wp:extent cx="2514936" cy="2116211"/>
            <wp:effectExtent l="0" t="0" r="0" b="0"/>
            <wp:docPr id="20253700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2514936" cy="2116211"/>
                    </a:xfrm>
                    <a:prstGeom prst="rect">
                      <a:avLst/>
                    </a:prstGeom>
                    <a:ln/>
                  </pic:spPr>
                </pic:pic>
              </a:graphicData>
            </a:graphic>
          </wp:inline>
        </w:drawing>
      </w:r>
      <w:r w:rsidR="00CA3E03">
        <w:rPr>
          <w:rFonts w:ascii="Arial" w:eastAsia="Arial" w:hAnsi="Arial" w:cs="Arial"/>
          <w:sz w:val="20"/>
          <w:szCs w:val="20"/>
        </w:rPr>
        <w:t xml:space="preserve">  </w:t>
      </w:r>
      <w:r w:rsidR="00CA3E03">
        <w:rPr>
          <w:rFonts w:ascii="Arial" w:eastAsia="Arial" w:hAnsi="Arial" w:cs="Arial"/>
          <w:noProof/>
          <w:sz w:val="20"/>
          <w:szCs w:val="20"/>
          <w:lang w:val="en-US" w:eastAsia="en-US"/>
        </w:rPr>
        <w:drawing>
          <wp:inline distT="0" distB="0" distL="0" distR="0" wp14:anchorId="2142530F" wp14:editId="125DB127">
            <wp:extent cx="2513130" cy="2103587"/>
            <wp:effectExtent l="0" t="0" r="0" b="0"/>
            <wp:docPr id="202537002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a:stretch>
                      <a:fillRect/>
                    </a:stretch>
                  </pic:blipFill>
                  <pic:spPr>
                    <a:xfrm>
                      <a:off x="0" y="0"/>
                      <a:ext cx="2513130" cy="2103587"/>
                    </a:xfrm>
                    <a:prstGeom prst="rect">
                      <a:avLst/>
                    </a:prstGeom>
                    <a:ln/>
                  </pic:spPr>
                </pic:pic>
              </a:graphicData>
            </a:graphic>
          </wp:inline>
        </w:drawing>
      </w:r>
    </w:p>
    <w:p w14:paraId="4FF11693" w14:textId="77777777" w:rsidR="00356B7F" w:rsidRDefault="00356B7F">
      <w:pPr>
        <w:spacing w:after="0" w:line="240" w:lineRule="auto"/>
        <w:jc w:val="both"/>
        <w:rPr>
          <w:rFonts w:ascii="Arial" w:eastAsia="Arial" w:hAnsi="Arial" w:cs="Arial"/>
          <w:b/>
          <w:sz w:val="20"/>
          <w:szCs w:val="20"/>
        </w:rPr>
      </w:pPr>
    </w:p>
    <w:p w14:paraId="6EFBD426" w14:textId="77777777" w:rsidR="00356B7F" w:rsidRDefault="00CA3E03">
      <w:pPr>
        <w:spacing w:after="0" w:line="240" w:lineRule="auto"/>
        <w:jc w:val="center"/>
        <w:rPr>
          <w:rFonts w:ascii="Arial" w:eastAsia="Arial" w:hAnsi="Arial" w:cs="Arial"/>
          <w:b/>
          <w:sz w:val="20"/>
          <w:szCs w:val="20"/>
        </w:rPr>
      </w:pPr>
      <w:r>
        <w:rPr>
          <w:rFonts w:ascii="Arial" w:eastAsia="Arial" w:hAnsi="Arial" w:cs="Arial"/>
          <w:b/>
          <w:sz w:val="20"/>
          <w:szCs w:val="20"/>
        </w:rPr>
        <w:t>Fig. 2. Microscopic images of different microplastics (A, B, and C) are filaments and D is a fragment (10x magnification)</w:t>
      </w:r>
    </w:p>
    <w:p w14:paraId="4E06B256" w14:textId="77777777" w:rsidR="00356B7F" w:rsidRDefault="00356B7F">
      <w:pPr>
        <w:spacing w:after="0" w:line="240" w:lineRule="auto"/>
        <w:jc w:val="both"/>
        <w:rPr>
          <w:rFonts w:ascii="Arial" w:eastAsia="Arial" w:hAnsi="Arial" w:cs="Arial"/>
          <w:b/>
          <w:sz w:val="20"/>
          <w:szCs w:val="20"/>
        </w:rPr>
      </w:pPr>
    </w:p>
    <w:tbl>
      <w:tblPr>
        <w:tblStyle w:val="a1"/>
        <w:tblW w:w="8732" w:type="dxa"/>
        <w:jc w:val="center"/>
        <w:tblBorders>
          <w:top w:val="nil"/>
          <w:left w:val="nil"/>
          <w:bottom w:val="nil"/>
          <w:right w:val="nil"/>
          <w:insideH w:val="nil"/>
          <w:insideV w:val="nil"/>
        </w:tblBorders>
        <w:tblLayout w:type="fixed"/>
        <w:tblLook w:val="0400" w:firstRow="0" w:lastRow="0" w:firstColumn="0" w:lastColumn="0" w:noHBand="0" w:noVBand="1"/>
      </w:tblPr>
      <w:tblGrid>
        <w:gridCol w:w="4305"/>
        <w:gridCol w:w="4427"/>
      </w:tblGrid>
      <w:tr w:rsidR="00356B7F" w14:paraId="7117D3A2" w14:textId="77777777">
        <w:trPr>
          <w:jc w:val="center"/>
        </w:trPr>
        <w:tc>
          <w:tcPr>
            <w:tcW w:w="4305" w:type="dxa"/>
          </w:tcPr>
          <w:p w14:paraId="71F462E2" w14:textId="77777777" w:rsidR="00356B7F" w:rsidRDefault="00CA3E03">
            <w:pPr>
              <w:jc w:val="both"/>
              <w:rPr>
                <w:rFonts w:ascii="Arial" w:eastAsia="Arial" w:hAnsi="Arial" w:cs="Arial"/>
                <w:b/>
                <w:sz w:val="20"/>
                <w:szCs w:val="20"/>
              </w:rPr>
            </w:pPr>
            <w:r>
              <w:rPr>
                <w:rFonts w:ascii="Arial" w:eastAsia="Arial" w:hAnsi="Arial" w:cs="Arial"/>
                <w:noProof/>
                <w:sz w:val="20"/>
                <w:szCs w:val="20"/>
                <w:lang w:val="en-US" w:eastAsia="en-US"/>
              </w:rPr>
              <w:lastRenderedPageBreak/>
              <w:drawing>
                <wp:inline distT="0" distB="0" distL="0" distR="0" wp14:anchorId="675FA13F" wp14:editId="5AB9D968">
                  <wp:extent cx="2624206" cy="1572050"/>
                  <wp:effectExtent l="0" t="0" r="0" b="0"/>
                  <wp:docPr id="2025370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6"/>
                          <a:srcRect/>
                          <a:stretch>
                            <a:fillRect/>
                          </a:stretch>
                        </pic:blipFill>
                        <pic:spPr>
                          <a:xfrm>
                            <a:off x="0" y="0"/>
                            <a:ext cx="2624206" cy="1572050"/>
                          </a:xfrm>
                          <a:prstGeom prst="rect">
                            <a:avLst/>
                          </a:prstGeom>
                          <a:ln/>
                        </pic:spPr>
                      </pic:pic>
                    </a:graphicData>
                  </a:graphic>
                </wp:inline>
              </w:drawing>
            </w:r>
          </w:p>
        </w:tc>
        <w:tc>
          <w:tcPr>
            <w:tcW w:w="4427" w:type="dxa"/>
          </w:tcPr>
          <w:p w14:paraId="4782698B" w14:textId="77777777" w:rsidR="00356B7F" w:rsidRDefault="00CA3E03">
            <w:pPr>
              <w:jc w:val="both"/>
              <w:rPr>
                <w:rFonts w:ascii="Arial" w:eastAsia="Arial" w:hAnsi="Arial" w:cs="Arial"/>
                <w:b/>
                <w:sz w:val="20"/>
                <w:szCs w:val="20"/>
              </w:rPr>
            </w:pPr>
            <w:r>
              <w:rPr>
                <w:rFonts w:ascii="Arial" w:eastAsia="Arial" w:hAnsi="Arial" w:cs="Arial"/>
                <w:noProof/>
                <w:sz w:val="20"/>
                <w:szCs w:val="20"/>
                <w:lang w:val="en-US" w:eastAsia="en-US"/>
              </w:rPr>
              <w:drawing>
                <wp:inline distT="0" distB="0" distL="0" distR="0" wp14:anchorId="26D65DB9" wp14:editId="08D64E1D">
                  <wp:extent cx="2677657" cy="1593367"/>
                  <wp:effectExtent l="0" t="0" r="0" b="0"/>
                  <wp:docPr id="202537003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a:stretch>
                            <a:fillRect/>
                          </a:stretch>
                        </pic:blipFill>
                        <pic:spPr>
                          <a:xfrm>
                            <a:off x="0" y="0"/>
                            <a:ext cx="2677657" cy="1593367"/>
                          </a:xfrm>
                          <a:prstGeom prst="rect">
                            <a:avLst/>
                          </a:prstGeom>
                          <a:ln/>
                        </pic:spPr>
                      </pic:pic>
                    </a:graphicData>
                  </a:graphic>
                </wp:inline>
              </w:drawing>
            </w:r>
          </w:p>
        </w:tc>
      </w:tr>
      <w:tr w:rsidR="00356B7F" w14:paraId="6DD88CD4" w14:textId="77777777">
        <w:trPr>
          <w:jc w:val="center"/>
        </w:trPr>
        <w:tc>
          <w:tcPr>
            <w:tcW w:w="4305" w:type="dxa"/>
          </w:tcPr>
          <w:p w14:paraId="3A1EDB66" w14:textId="77777777" w:rsidR="00356B7F" w:rsidRDefault="00CA3E03">
            <w:pPr>
              <w:jc w:val="both"/>
              <w:rPr>
                <w:rFonts w:ascii="Arial" w:eastAsia="Arial" w:hAnsi="Arial" w:cs="Arial"/>
                <w:b/>
                <w:sz w:val="20"/>
                <w:szCs w:val="20"/>
              </w:rPr>
            </w:pPr>
            <w:r>
              <w:rPr>
                <w:rFonts w:ascii="Arial" w:eastAsia="Arial" w:hAnsi="Arial" w:cs="Arial"/>
                <w:noProof/>
                <w:sz w:val="20"/>
                <w:szCs w:val="20"/>
                <w:lang w:val="en-US" w:eastAsia="en-US"/>
              </w:rPr>
              <w:drawing>
                <wp:inline distT="0" distB="0" distL="0" distR="0" wp14:anchorId="207F6217" wp14:editId="51E2BEA2">
                  <wp:extent cx="2611182" cy="1542560"/>
                  <wp:effectExtent l="0" t="0" r="0" b="0"/>
                  <wp:docPr id="20253700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2611182" cy="1542560"/>
                          </a:xfrm>
                          <a:prstGeom prst="rect">
                            <a:avLst/>
                          </a:prstGeom>
                          <a:ln/>
                        </pic:spPr>
                      </pic:pic>
                    </a:graphicData>
                  </a:graphic>
                </wp:inline>
              </w:drawing>
            </w:r>
          </w:p>
        </w:tc>
        <w:tc>
          <w:tcPr>
            <w:tcW w:w="4427" w:type="dxa"/>
          </w:tcPr>
          <w:p w14:paraId="4CD3A11C" w14:textId="77777777" w:rsidR="00356B7F" w:rsidRDefault="00CA3E03">
            <w:pPr>
              <w:jc w:val="both"/>
              <w:rPr>
                <w:rFonts w:ascii="Arial" w:eastAsia="Arial" w:hAnsi="Arial" w:cs="Arial"/>
                <w:b/>
                <w:sz w:val="20"/>
                <w:szCs w:val="20"/>
              </w:rPr>
            </w:pPr>
            <w:r>
              <w:rPr>
                <w:rFonts w:ascii="Arial" w:eastAsia="Arial" w:hAnsi="Arial" w:cs="Arial"/>
                <w:noProof/>
                <w:sz w:val="20"/>
                <w:szCs w:val="20"/>
                <w:lang w:val="en-US" w:eastAsia="en-US"/>
              </w:rPr>
              <w:drawing>
                <wp:inline distT="0" distB="0" distL="0" distR="0" wp14:anchorId="02B82220" wp14:editId="6D01CDDC">
                  <wp:extent cx="2711358" cy="1577133"/>
                  <wp:effectExtent l="0" t="0" r="0" b="0"/>
                  <wp:docPr id="202537003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9"/>
                          <a:srcRect/>
                          <a:stretch>
                            <a:fillRect/>
                          </a:stretch>
                        </pic:blipFill>
                        <pic:spPr>
                          <a:xfrm>
                            <a:off x="0" y="0"/>
                            <a:ext cx="2711358" cy="1577133"/>
                          </a:xfrm>
                          <a:prstGeom prst="rect">
                            <a:avLst/>
                          </a:prstGeom>
                          <a:ln/>
                        </pic:spPr>
                      </pic:pic>
                    </a:graphicData>
                  </a:graphic>
                </wp:inline>
              </w:drawing>
            </w:r>
          </w:p>
        </w:tc>
      </w:tr>
      <w:tr w:rsidR="00462D32" w:rsidRPr="00462D32" w14:paraId="176DB0DC" w14:textId="77777777">
        <w:trPr>
          <w:jc w:val="center"/>
        </w:trPr>
        <w:tc>
          <w:tcPr>
            <w:tcW w:w="8732" w:type="dxa"/>
            <w:gridSpan w:val="2"/>
          </w:tcPr>
          <w:p w14:paraId="279FA32B" w14:textId="77777777" w:rsidR="00356B7F" w:rsidRPr="00462D32" w:rsidRDefault="00356B7F" w:rsidP="00462D32">
            <w:pPr>
              <w:jc w:val="center"/>
              <w:rPr>
                <w:rFonts w:ascii="Arial" w:eastAsia="Arial" w:hAnsi="Arial" w:cs="Arial"/>
                <w:b/>
                <w:color w:val="auto"/>
                <w:sz w:val="20"/>
                <w:szCs w:val="20"/>
              </w:rPr>
            </w:pPr>
          </w:p>
          <w:p w14:paraId="60221ADE" w14:textId="07B17F3D" w:rsidR="00356B7F" w:rsidRPr="00462D32" w:rsidRDefault="00CA3E03" w:rsidP="00462D32">
            <w:pPr>
              <w:jc w:val="center"/>
              <w:rPr>
                <w:rFonts w:ascii="Arial" w:eastAsia="Arial" w:hAnsi="Arial" w:cs="Arial"/>
                <w:b/>
                <w:color w:val="auto"/>
                <w:sz w:val="20"/>
                <w:szCs w:val="20"/>
              </w:rPr>
            </w:pPr>
            <w:r w:rsidRPr="00462D32">
              <w:rPr>
                <w:rFonts w:ascii="Arial" w:eastAsia="Arial" w:hAnsi="Arial" w:cs="Arial"/>
                <w:b/>
                <w:color w:val="auto"/>
                <w:sz w:val="20"/>
                <w:szCs w:val="20"/>
              </w:rPr>
              <w:t>Fig. 3. Microplastics of fish samples under Fluorescence microscope (10x magnification)</w:t>
            </w:r>
          </w:p>
        </w:tc>
      </w:tr>
    </w:tbl>
    <w:p w14:paraId="6626A536" w14:textId="77777777" w:rsidR="00356B7F" w:rsidRDefault="00356B7F">
      <w:pPr>
        <w:spacing w:after="0" w:line="240" w:lineRule="auto"/>
        <w:jc w:val="both"/>
        <w:rPr>
          <w:rFonts w:ascii="Arial" w:eastAsia="Arial" w:hAnsi="Arial" w:cs="Arial"/>
          <w:b/>
          <w:sz w:val="20"/>
          <w:szCs w:val="20"/>
        </w:rPr>
      </w:pPr>
    </w:p>
    <w:p w14:paraId="3B193376" w14:textId="77777777" w:rsidR="00462D32" w:rsidRDefault="00462D32">
      <w:pPr>
        <w:spacing w:after="0" w:line="240" w:lineRule="auto"/>
        <w:jc w:val="center"/>
        <w:rPr>
          <w:rFonts w:ascii="Arial" w:eastAsia="Arial" w:hAnsi="Arial" w:cs="Arial"/>
          <w:b/>
          <w:sz w:val="20"/>
          <w:szCs w:val="20"/>
        </w:rPr>
      </w:pPr>
    </w:p>
    <w:p w14:paraId="739CF8C8" w14:textId="22C6AE4B" w:rsidR="00356B7F" w:rsidRDefault="00CA3E03">
      <w:pPr>
        <w:spacing w:after="0" w:line="240" w:lineRule="auto"/>
        <w:jc w:val="center"/>
        <w:rPr>
          <w:rFonts w:ascii="Arial" w:eastAsia="Arial" w:hAnsi="Arial" w:cs="Arial"/>
          <w:b/>
          <w:sz w:val="20"/>
          <w:szCs w:val="20"/>
        </w:rPr>
      </w:pPr>
      <w:r>
        <w:rPr>
          <w:rFonts w:ascii="Arial" w:eastAsia="Arial" w:hAnsi="Arial" w:cs="Arial"/>
          <w:b/>
          <w:sz w:val="20"/>
          <w:szCs w:val="20"/>
        </w:rPr>
        <w:t>Table 2. Number of MPs in each fish sample</w:t>
      </w:r>
    </w:p>
    <w:p w14:paraId="68010DA2" w14:textId="77777777" w:rsidR="00356B7F" w:rsidRDefault="00356B7F">
      <w:pPr>
        <w:spacing w:after="0" w:line="240" w:lineRule="auto"/>
        <w:jc w:val="both"/>
        <w:rPr>
          <w:rFonts w:ascii="Arial" w:eastAsia="Arial" w:hAnsi="Arial" w:cs="Arial"/>
          <w:b/>
          <w:sz w:val="20"/>
          <w:szCs w:val="20"/>
        </w:rPr>
      </w:pPr>
    </w:p>
    <w:tbl>
      <w:tblPr>
        <w:tblStyle w:val="a2"/>
        <w:tblW w:w="9014" w:type="dxa"/>
        <w:jc w:val="center"/>
        <w:tblBorders>
          <w:top w:val="single" w:sz="4" w:space="0" w:color="666666"/>
          <w:left w:val="nil"/>
          <w:bottom w:val="single" w:sz="4" w:space="0" w:color="666666"/>
          <w:right w:val="nil"/>
          <w:insideH w:val="nil"/>
          <w:insideV w:val="nil"/>
        </w:tblBorders>
        <w:tblLayout w:type="fixed"/>
        <w:tblLook w:val="0400" w:firstRow="0" w:lastRow="0" w:firstColumn="0" w:lastColumn="0" w:noHBand="0" w:noVBand="1"/>
      </w:tblPr>
      <w:tblGrid>
        <w:gridCol w:w="539"/>
        <w:gridCol w:w="1106"/>
        <w:gridCol w:w="3156"/>
        <w:gridCol w:w="2062"/>
        <w:gridCol w:w="2151"/>
      </w:tblGrid>
      <w:tr w:rsidR="00462D32" w:rsidRPr="00462D32" w14:paraId="1714E3B4" w14:textId="77777777">
        <w:trPr>
          <w:trHeight w:val="20"/>
          <w:jc w:val="center"/>
        </w:trPr>
        <w:tc>
          <w:tcPr>
            <w:tcW w:w="539" w:type="dxa"/>
            <w:tcBorders>
              <w:top w:val="single" w:sz="4" w:space="0" w:color="000000"/>
              <w:bottom w:val="single" w:sz="4" w:space="0" w:color="000000"/>
            </w:tcBorders>
          </w:tcPr>
          <w:p w14:paraId="0B74FF29" w14:textId="77777777" w:rsidR="00356B7F" w:rsidRPr="00462D32" w:rsidRDefault="00CA3E03">
            <w:pPr>
              <w:rPr>
                <w:rFonts w:ascii="Arial" w:eastAsia="Arial" w:hAnsi="Arial" w:cs="Arial"/>
                <w:b/>
                <w:color w:val="auto"/>
                <w:sz w:val="20"/>
                <w:szCs w:val="20"/>
              </w:rPr>
            </w:pPr>
            <w:r w:rsidRPr="00462D32">
              <w:rPr>
                <w:rFonts w:ascii="Arial" w:eastAsia="Arial" w:hAnsi="Arial" w:cs="Arial"/>
                <w:b/>
                <w:color w:val="auto"/>
                <w:sz w:val="20"/>
                <w:szCs w:val="20"/>
              </w:rPr>
              <w:t>S. No.</w:t>
            </w:r>
          </w:p>
        </w:tc>
        <w:tc>
          <w:tcPr>
            <w:tcW w:w="4262" w:type="dxa"/>
            <w:gridSpan w:val="2"/>
            <w:tcBorders>
              <w:top w:val="single" w:sz="4" w:space="0" w:color="000000"/>
              <w:bottom w:val="single" w:sz="4" w:space="0" w:color="000000"/>
            </w:tcBorders>
          </w:tcPr>
          <w:p w14:paraId="226D6C50" w14:textId="77777777" w:rsidR="00356B7F" w:rsidRPr="00462D32" w:rsidRDefault="00CA3E03">
            <w:pPr>
              <w:rPr>
                <w:rFonts w:ascii="Arial" w:eastAsia="Arial" w:hAnsi="Arial" w:cs="Arial"/>
                <w:b/>
                <w:color w:val="auto"/>
                <w:sz w:val="20"/>
                <w:szCs w:val="20"/>
              </w:rPr>
            </w:pPr>
            <w:r w:rsidRPr="00462D32">
              <w:rPr>
                <w:rFonts w:ascii="Arial" w:eastAsia="Arial" w:hAnsi="Arial" w:cs="Arial"/>
                <w:b/>
                <w:color w:val="auto"/>
                <w:sz w:val="20"/>
                <w:szCs w:val="20"/>
              </w:rPr>
              <w:t>Fish Sample</w:t>
            </w:r>
          </w:p>
        </w:tc>
        <w:tc>
          <w:tcPr>
            <w:tcW w:w="2062" w:type="dxa"/>
            <w:tcBorders>
              <w:top w:val="single" w:sz="4" w:space="0" w:color="000000"/>
              <w:bottom w:val="single" w:sz="4" w:space="0" w:color="000000"/>
            </w:tcBorders>
          </w:tcPr>
          <w:p w14:paraId="5AE0F72D" w14:textId="77777777" w:rsidR="00356B7F" w:rsidRPr="00462D32" w:rsidRDefault="00CA3E03">
            <w:pPr>
              <w:rPr>
                <w:rFonts w:ascii="Arial" w:eastAsia="Arial" w:hAnsi="Arial" w:cs="Arial"/>
                <w:b/>
                <w:color w:val="auto"/>
                <w:sz w:val="20"/>
                <w:szCs w:val="20"/>
              </w:rPr>
            </w:pPr>
            <w:r w:rsidRPr="00462D32">
              <w:rPr>
                <w:rFonts w:ascii="Arial" w:eastAsia="Arial" w:hAnsi="Arial" w:cs="Arial"/>
                <w:b/>
                <w:color w:val="auto"/>
                <w:sz w:val="20"/>
                <w:szCs w:val="20"/>
              </w:rPr>
              <w:t>No. of Microplastic/g from Versova Beach</w:t>
            </w:r>
          </w:p>
        </w:tc>
        <w:tc>
          <w:tcPr>
            <w:tcW w:w="2151" w:type="dxa"/>
            <w:tcBorders>
              <w:top w:val="single" w:sz="4" w:space="0" w:color="000000"/>
              <w:bottom w:val="single" w:sz="4" w:space="0" w:color="000000"/>
            </w:tcBorders>
          </w:tcPr>
          <w:p w14:paraId="03776972" w14:textId="77777777" w:rsidR="00356B7F" w:rsidRPr="00462D32" w:rsidRDefault="00CA3E03">
            <w:pPr>
              <w:rPr>
                <w:rFonts w:ascii="Arial" w:eastAsia="Arial" w:hAnsi="Arial" w:cs="Arial"/>
                <w:b/>
                <w:color w:val="auto"/>
                <w:sz w:val="20"/>
                <w:szCs w:val="20"/>
              </w:rPr>
            </w:pPr>
            <w:r w:rsidRPr="00462D32">
              <w:rPr>
                <w:rFonts w:ascii="Arial" w:eastAsia="Arial" w:hAnsi="Arial" w:cs="Arial"/>
                <w:b/>
                <w:color w:val="auto"/>
                <w:sz w:val="20"/>
                <w:szCs w:val="20"/>
              </w:rPr>
              <w:t xml:space="preserve">No. of Microplastic/g from </w:t>
            </w:r>
            <w:proofErr w:type="spellStart"/>
            <w:r w:rsidRPr="00462D32">
              <w:rPr>
                <w:rFonts w:ascii="Arial" w:eastAsia="Arial" w:hAnsi="Arial" w:cs="Arial"/>
                <w:b/>
                <w:color w:val="auto"/>
                <w:sz w:val="20"/>
                <w:szCs w:val="20"/>
              </w:rPr>
              <w:t>Bhaucha</w:t>
            </w:r>
            <w:proofErr w:type="spellEnd"/>
            <w:r w:rsidRPr="00462D32">
              <w:rPr>
                <w:rFonts w:ascii="Arial" w:eastAsia="Arial" w:hAnsi="Arial" w:cs="Arial"/>
                <w:b/>
                <w:color w:val="auto"/>
                <w:sz w:val="20"/>
                <w:szCs w:val="20"/>
              </w:rPr>
              <w:t xml:space="preserve"> Dhakka</w:t>
            </w:r>
          </w:p>
        </w:tc>
      </w:tr>
      <w:tr w:rsidR="00462D32" w:rsidRPr="00462D32" w14:paraId="52956EA7" w14:textId="77777777">
        <w:trPr>
          <w:trHeight w:val="20"/>
          <w:jc w:val="center"/>
        </w:trPr>
        <w:tc>
          <w:tcPr>
            <w:tcW w:w="539" w:type="dxa"/>
            <w:vMerge w:val="restart"/>
            <w:tcBorders>
              <w:top w:val="single" w:sz="4" w:space="0" w:color="000000"/>
            </w:tcBorders>
          </w:tcPr>
          <w:p w14:paraId="17702717"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1.</w:t>
            </w:r>
          </w:p>
        </w:tc>
        <w:tc>
          <w:tcPr>
            <w:tcW w:w="1106" w:type="dxa"/>
            <w:vMerge w:val="restart"/>
            <w:tcBorders>
              <w:top w:val="single" w:sz="4" w:space="0" w:color="000000"/>
            </w:tcBorders>
          </w:tcPr>
          <w:p w14:paraId="449867C2" w14:textId="77777777" w:rsidR="00356B7F" w:rsidRPr="00462D32" w:rsidRDefault="00CA3E03">
            <w:pPr>
              <w:rPr>
                <w:rFonts w:ascii="Arial" w:eastAsia="Arial" w:hAnsi="Arial" w:cs="Arial"/>
                <w:bCs/>
                <w:color w:val="auto"/>
                <w:sz w:val="20"/>
                <w:szCs w:val="20"/>
              </w:rPr>
            </w:pPr>
            <w:proofErr w:type="spellStart"/>
            <w:r w:rsidRPr="00462D32">
              <w:rPr>
                <w:rFonts w:ascii="Arial" w:eastAsia="Arial" w:hAnsi="Arial" w:cs="Arial"/>
                <w:bCs/>
                <w:i/>
                <w:color w:val="auto"/>
                <w:sz w:val="20"/>
                <w:szCs w:val="20"/>
              </w:rPr>
              <w:t>Harpadon</w:t>
            </w:r>
            <w:proofErr w:type="spellEnd"/>
            <w:r w:rsidRPr="00462D32">
              <w:rPr>
                <w:rFonts w:ascii="Arial" w:eastAsia="Arial" w:hAnsi="Arial" w:cs="Arial"/>
                <w:bCs/>
                <w:i/>
                <w:color w:val="auto"/>
                <w:sz w:val="20"/>
                <w:szCs w:val="20"/>
              </w:rPr>
              <w:t xml:space="preserve"> </w:t>
            </w:r>
            <w:proofErr w:type="spellStart"/>
            <w:r w:rsidRPr="00462D32">
              <w:rPr>
                <w:rFonts w:ascii="Arial" w:eastAsia="Arial" w:hAnsi="Arial" w:cs="Arial"/>
                <w:bCs/>
                <w:i/>
                <w:color w:val="auto"/>
                <w:sz w:val="20"/>
                <w:szCs w:val="20"/>
              </w:rPr>
              <w:t>nehereus</w:t>
            </w:r>
            <w:proofErr w:type="spellEnd"/>
          </w:p>
        </w:tc>
        <w:tc>
          <w:tcPr>
            <w:tcW w:w="3156" w:type="dxa"/>
            <w:tcBorders>
              <w:top w:val="single" w:sz="4" w:space="0" w:color="000000"/>
            </w:tcBorders>
          </w:tcPr>
          <w:p w14:paraId="25D1657B"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Fish body</w:t>
            </w:r>
          </w:p>
        </w:tc>
        <w:tc>
          <w:tcPr>
            <w:tcW w:w="2062" w:type="dxa"/>
            <w:tcBorders>
              <w:top w:val="single" w:sz="4" w:space="0" w:color="000000"/>
            </w:tcBorders>
          </w:tcPr>
          <w:p w14:paraId="6D2ED7A7"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63 </w:t>
            </w:r>
            <w:r w:rsidRPr="00462D32">
              <w:rPr>
                <w:rFonts w:ascii="Arial" w:eastAsia="Arial" w:hAnsi="Arial" w:cs="Arial"/>
                <w:bCs/>
                <w:color w:val="auto"/>
                <w:sz w:val="20"/>
                <w:szCs w:val="20"/>
                <w:u w:val="single"/>
              </w:rPr>
              <w:t>+</w:t>
            </w:r>
            <w:r w:rsidRPr="00462D32">
              <w:rPr>
                <w:rFonts w:ascii="Arial" w:eastAsia="Arial" w:hAnsi="Arial" w:cs="Arial"/>
                <w:bCs/>
                <w:color w:val="auto"/>
                <w:sz w:val="20"/>
                <w:szCs w:val="20"/>
              </w:rPr>
              <w:t xml:space="preserve"> 07</w:t>
            </w:r>
          </w:p>
        </w:tc>
        <w:tc>
          <w:tcPr>
            <w:tcW w:w="2151" w:type="dxa"/>
            <w:tcBorders>
              <w:top w:val="single" w:sz="4" w:space="0" w:color="000000"/>
            </w:tcBorders>
          </w:tcPr>
          <w:p w14:paraId="391415CF"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70 </w:t>
            </w:r>
            <w:r w:rsidRPr="00462D32">
              <w:rPr>
                <w:rFonts w:ascii="Arial" w:eastAsia="Arial" w:hAnsi="Arial" w:cs="Arial"/>
                <w:bCs/>
                <w:color w:val="auto"/>
                <w:sz w:val="20"/>
                <w:szCs w:val="20"/>
                <w:u w:val="single"/>
              </w:rPr>
              <w:t>+</w:t>
            </w:r>
            <w:r w:rsidRPr="00462D32">
              <w:rPr>
                <w:rFonts w:ascii="Arial" w:eastAsia="Arial" w:hAnsi="Arial" w:cs="Arial"/>
                <w:bCs/>
                <w:color w:val="auto"/>
                <w:sz w:val="20"/>
                <w:szCs w:val="20"/>
              </w:rPr>
              <w:t xml:space="preserve"> 07</w:t>
            </w:r>
          </w:p>
        </w:tc>
      </w:tr>
      <w:tr w:rsidR="00462D32" w:rsidRPr="00462D32" w14:paraId="26D88564" w14:textId="77777777">
        <w:trPr>
          <w:trHeight w:val="20"/>
          <w:jc w:val="center"/>
        </w:trPr>
        <w:tc>
          <w:tcPr>
            <w:tcW w:w="539" w:type="dxa"/>
            <w:vMerge/>
            <w:tcBorders>
              <w:top w:val="single" w:sz="4" w:space="0" w:color="000000"/>
            </w:tcBorders>
          </w:tcPr>
          <w:p w14:paraId="49C2EF4F" w14:textId="77777777" w:rsidR="00356B7F" w:rsidRPr="00462D32" w:rsidRDefault="00356B7F">
            <w:pPr>
              <w:widowControl w:val="0"/>
              <w:pBdr>
                <w:top w:val="nil"/>
                <w:left w:val="nil"/>
                <w:bottom w:val="nil"/>
                <w:right w:val="nil"/>
                <w:between w:val="nil"/>
              </w:pBdr>
              <w:spacing w:line="276" w:lineRule="auto"/>
              <w:rPr>
                <w:rFonts w:ascii="Arial" w:eastAsia="Arial" w:hAnsi="Arial" w:cs="Arial"/>
                <w:bCs/>
                <w:color w:val="auto"/>
                <w:sz w:val="20"/>
                <w:szCs w:val="20"/>
              </w:rPr>
            </w:pPr>
          </w:p>
        </w:tc>
        <w:tc>
          <w:tcPr>
            <w:tcW w:w="1106" w:type="dxa"/>
            <w:vMerge/>
            <w:tcBorders>
              <w:top w:val="single" w:sz="4" w:space="0" w:color="000000"/>
            </w:tcBorders>
          </w:tcPr>
          <w:p w14:paraId="56638017" w14:textId="77777777" w:rsidR="00356B7F" w:rsidRPr="00462D32" w:rsidRDefault="00356B7F">
            <w:pPr>
              <w:widowControl w:val="0"/>
              <w:pBdr>
                <w:top w:val="nil"/>
                <w:left w:val="nil"/>
                <w:bottom w:val="nil"/>
                <w:right w:val="nil"/>
                <w:between w:val="nil"/>
              </w:pBdr>
              <w:spacing w:line="276" w:lineRule="auto"/>
              <w:rPr>
                <w:rFonts w:ascii="Arial" w:eastAsia="Arial" w:hAnsi="Arial" w:cs="Arial"/>
                <w:bCs/>
                <w:color w:val="auto"/>
                <w:sz w:val="20"/>
                <w:szCs w:val="20"/>
              </w:rPr>
            </w:pPr>
          </w:p>
        </w:tc>
        <w:tc>
          <w:tcPr>
            <w:tcW w:w="3156" w:type="dxa"/>
          </w:tcPr>
          <w:p w14:paraId="4235DCC1"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Edible part (Tissue)</w:t>
            </w:r>
          </w:p>
        </w:tc>
        <w:tc>
          <w:tcPr>
            <w:tcW w:w="2062" w:type="dxa"/>
          </w:tcPr>
          <w:p w14:paraId="2762AF42"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36 </w:t>
            </w:r>
            <w:r w:rsidRPr="00462D32">
              <w:rPr>
                <w:rFonts w:ascii="Arial" w:eastAsia="Arial" w:hAnsi="Arial" w:cs="Arial"/>
                <w:bCs/>
                <w:color w:val="auto"/>
                <w:sz w:val="20"/>
                <w:szCs w:val="20"/>
                <w:u w:val="single"/>
              </w:rPr>
              <w:t>+</w:t>
            </w:r>
            <w:r w:rsidRPr="00462D32">
              <w:rPr>
                <w:rFonts w:ascii="Arial" w:eastAsia="Arial" w:hAnsi="Arial" w:cs="Arial"/>
                <w:bCs/>
                <w:color w:val="auto"/>
                <w:sz w:val="20"/>
                <w:szCs w:val="20"/>
              </w:rPr>
              <w:t xml:space="preserve"> 8.4</w:t>
            </w:r>
          </w:p>
        </w:tc>
        <w:tc>
          <w:tcPr>
            <w:tcW w:w="2151" w:type="dxa"/>
          </w:tcPr>
          <w:p w14:paraId="0FEA33F9"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24 </w:t>
            </w:r>
            <w:r w:rsidRPr="00462D32">
              <w:rPr>
                <w:rFonts w:ascii="Arial" w:eastAsia="Arial" w:hAnsi="Arial" w:cs="Arial"/>
                <w:bCs/>
                <w:color w:val="auto"/>
                <w:sz w:val="20"/>
                <w:szCs w:val="20"/>
                <w:u w:val="single"/>
              </w:rPr>
              <w:t xml:space="preserve">+ </w:t>
            </w:r>
            <w:r w:rsidRPr="00462D32">
              <w:rPr>
                <w:rFonts w:ascii="Arial" w:eastAsia="Arial" w:hAnsi="Arial" w:cs="Arial"/>
                <w:bCs/>
                <w:color w:val="auto"/>
                <w:sz w:val="20"/>
                <w:szCs w:val="20"/>
              </w:rPr>
              <w:t>8.4</w:t>
            </w:r>
          </w:p>
        </w:tc>
      </w:tr>
      <w:tr w:rsidR="00462D32" w:rsidRPr="00462D32" w14:paraId="76063E27" w14:textId="77777777">
        <w:trPr>
          <w:trHeight w:val="20"/>
          <w:jc w:val="center"/>
        </w:trPr>
        <w:tc>
          <w:tcPr>
            <w:tcW w:w="539" w:type="dxa"/>
            <w:vMerge/>
            <w:tcBorders>
              <w:top w:val="single" w:sz="4" w:space="0" w:color="000000"/>
            </w:tcBorders>
          </w:tcPr>
          <w:p w14:paraId="5B820E11" w14:textId="77777777" w:rsidR="00356B7F" w:rsidRPr="00462D32" w:rsidRDefault="00356B7F">
            <w:pPr>
              <w:widowControl w:val="0"/>
              <w:pBdr>
                <w:top w:val="nil"/>
                <w:left w:val="nil"/>
                <w:bottom w:val="nil"/>
                <w:right w:val="nil"/>
                <w:between w:val="nil"/>
              </w:pBdr>
              <w:spacing w:line="276" w:lineRule="auto"/>
              <w:rPr>
                <w:rFonts w:ascii="Arial" w:eastAsia="Arial" w:hAnsi="Arial" w:cs="Arial"/>
                <w:bCs/>
                <w:color w:val="auto"/>
                <w:sz w:val="20"/>
                <w:szCs w:val="20"/>
              </w:rPr>
            </w:pPr>
          </w:p>
        </w:tc>
        <w:tc>
          <w:tcPr>
            <w:tcW w:w="1106" w:type="dxa"/>
            <w:vMerge/>
            <w:tcBorders>
              <w:top w:val="single" w:sz="4" w:space="0" w:color="000000"/>
            </w:tcBorders>
          </w:tcPr>
          <w:p w14:paraId="2762799E" w14:textId="77777777" w:rsidR="00356B7F" w:rsidRPr="00462D32" w:rsidRDefault="00356B7F">
            <w:pPr>
              <w:widowControl w:val="0"/>
              <w:pBdr>
                <w:top w:val="nil"/>
                <w:left w:val="nil"/>
                <w:bottom w:val="nil"/>
                <w:right w:val="nil"/>
                <w:between w:val="nil"/>
              </w:pBdr>
              <w:spacing w:line="276" w:lineRule="auto"/>
              <w:rPr>
                <w:rFonts w:ascii="Arial" w:eastAsia="Arial" w:hAnsi="Arial" w:cs="Arial"/>
                <w:bCs/>
                <w:color w:val="auto"/>
                <w:sz w:val="20"/>
                <w:szCs w:val="20"/>
              </w:rPr>
            </w:pPr>
          </w:p>
        </w:tc>
        <w:tc>
          <w:tcPr>
            <w:tcW w:w="3156" w:type="dxa"/>
          </w:tcPr>
          <w:p w14:paraId="07E07B44"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Non-edible parts (Gills, fins, gut)</w:t>
            </w:r>
          </w:p>
        </w:tc>
        <w:tc>
          <w:tcPr>
            <w:tcW w:w="2062" w:type="dxa"/>
          </w:tcPr>
          <w:p w14:paraId="49E5A383"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27 </w:t>
            </w:r>
            <w:r w:rsidRPr="00462D32">
              <w:rPr>
                <w:rFonts w:ascii="Arial" w:eastAsia="Arial" w:hAnsi="Arial" w:cs="Arial"/>
                <w:bCs/>
                <w:color w:val="auto"/>
                <w:sz w:val="20"/>
                <w:szCs w:val="20"/>
                <w:u w:val="single"/>
              </w:rPr>
              <w:t>+</w:t>
            </w:r>
            <w:r w:rsidRPr="00462D32">
              <w:rPr>
                <w:rFonts w:ascii="Arial" w:eastAsia="Arial" w:hAnsi="Arial" w:cs="Arial"/>
                <w:bCs/>
                <w:color w:val="auto"/>
                <w:sz w:val="20"/>
                <w:szCs w:val="20"/>
              </w:rPr>
              <w:t xml:space="preserve"> 13.4</w:t>
            </w:r>
          </w:p>
        </w:tc>
        <w:tc>
          <w:tcPr>
            <w:tcW w:w="2151" w:type="dxa"/>
          </w:tcPr>
          <w:p w14:paraId="09BEC132"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46 </w:t>
            </w:r>
            <w:r w:rsidRPr="00462D32">
              <w:rPr>
                <w:rFonts w:ascii="Arial" w:eastAsia="Arial" w:hAnsi="Arial" w:cs="Arial"/>
                <w:bCs/>
                <w:color w:val="auto"/>
                <w:sz w:val="20"/>
                <w:szCs w:val="20"/>
                <w:u w:val="single"/>
              </w:rPr>
              <w:t>+</w:t>
            </w:r>
            <w:r w:rsidRPr="00462D32">
              <w:rPr>
                <w:rFonts w:ascii="Arial" w:eastAsia="Arial" w:hAnsi="Arial" w:cs="Arial"/>
                <w:bCs/>
                <w:color w:val="auto"/>
                <w:sz w:val="20"/>
                <w:szCs w:val="20"/>
              </w:rPr>
              <w:t xml:space="preserve"> 13.4</w:t>
            </w:r>
          </w:p>
        </w:tc>
      </w:tr>
      <w:tr w:rsidR="00462D32" w:rsidRPr="00462D32" w14:paraId="24F68305" w14:textId="77777777">
        <w:trPr>
          <w:trHeight w:val="20"/>
          <w:jc w:val="center"/>
        </w:trPr>
        <w:tc>
          <w:tcPr>
            <w:tcW w:w="539" w:type="dxa"/>
            <w:vMerge w:val="restart"/>
          </w:tcPr>
          <w:p w14:paraId="688B57B3"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2.</w:t>
            </w:r>
          </w:p>
        </w:tc>
        <w:tc>
          <w:tcPr>
            <w:tcW w:w="1106" w:type="dxa"/>
            <w:vMerge w:val="restart"/>
          </w:tcPr>
          <w:p w14:paraId="44B05FD8" w14:textId="77777777" w:rsidR="00356B7F" w:rsidRPr="00462D32" w:rsidRDefault="00CA3E03">
            <w:pPr>
              <w:rPr>
                <w:rFonts w:ascii="Arial" w:eastAsia="Arial" w:hAnsi="Arial" w:cs="Arial"/>
                <w:bCs/>
                <w:color w:val="auto"/>
                <w:sz w:val="20"/>
                <w:szCs w:val="20"/>
              </w:rPr>
            </w:pPr>
            <w:proofErr w:type="spellStart"/>
            <w:r w:rsidRPr="00462D32">
              <w:rPr>
                <w:rFonts w:ascii="Arial" w:eastAsia="Arial" w:hAnsi="Arial" w:cs="Arial"/>
                <w:bCs/>
                <w:i/>
                <w:color w:val="auto"/>
                <w:sz w:val="20"/>
                <w:szCs w:val="20"/>
              </w:rPr>
              <w:t>Pampus</w:t>
            </w:r>
            <w:proofErr w:type="spellEnd"/>
            <w:r w:rsidRPr="00462D32">
              <w:rPr>
                <w:rFonts w:ascii="Arial" w:eastAsia="Arial" w:hAnsi="Arial" w:cs="Arial"/>
                <w:bCs/>
                <w:i/>
                <w:color w:val="auto"/>
                <w:sz w:val="20"/>
                <w:szCs w:val="20"/>
              </w:rPr>
              <w:t xml:space="preserve"> argenteus</w:t>
            </w:r>
          </w:p>
        </w:tc>
        <w:tc>
          <w:tcPr>
            <w:tcW w:w="3156" w:type="dxa"/>
          </w:tcPr>
          <w:p w14:paraId="3D59B7F0"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Fish body</w:t>
            </w:r>
          </w:p>
        </w:tc>
        <w:tc>
          <w:tcPr>
            <w:tcW w:w="2062" w:type="dxa"/>
          </w:tcPr>
          <w:p w14:paraId="35F23D31"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43 </w:t>
            </w:r>
            <w:r w:rsidRPr="00462D32">
              <w:rPr>
                <w:rFonts w:ascii="Arial" w:eastAsia="Arial" w:hAnsi="Arial" w:cs="Arial"/>
                <w:bCs/>
                <w:color w:val="auto"/>
                <w:sz w:val="20"/>
                <w:szCs w:val="20"/>
                <w:u w:val="single"/>
              </w:rPr>
              <w:t>+</w:t>
            </w:r>
            <w:r w:rsidRPr="00462D32">
              <w:rPr>
                <w:rFonts w:ascii="Arial" w:eastAsia="Arial" w:hAnsi="Arial" w:cs="Arial"/>
                <w:bCs/>
                <w:color w:val="auto"/>
                <w:sz w:val="20"/>
                <w:szCs w:val="20"/>
              </w:rPr>
              <w:t xml:space="preserve"> 4.9</w:t>
            </w:r>
          </w:p>
        </w:tc>
        <w:tc>
          <w:tcPr>
            <w:tcW w:w="2151" w:type="dxa"/>
          </w:tcPr>
          <w:p w14:paraId="292253D3"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36 </w:t>
            </w:r>
            <w:r w:rsidRPr="00462D32">
              <w:rPr>
                <w:rFonts w:ascii="Arial" w:eastAsia="Arial" w:hAnsi="Arial" w:cs="Arial"/>
                <w:bCs/>
                <w:color w:val="auto"/>
                <w:sz w:val="20"/>
                <w:szCs w:val="20"/>
                <w:u w:val="single"/>
              </w:rPr>
              <w:t>+</w:t>
            </w:r>
            <w:r w:rsidRPr="00462D32">
              <w:rPr>
                <w:rFonts w:ascii="Arial" w:eastAsia="Arial" w:hAnsi="Arial" w:cs="Arial"/>
                <w:bCs/>
                <w:color w:val="auto"/>
                <w:sz w:val="20"/>
                <w:szCs w:val="20"/>
              </w:rPr>
              <w:t xml:space="preserve"> 4.9</w:t>
            </w:r>
          </w:p>
        </w:tc>
      </w:tr>
      <w:tr w:rsidR="00462D32" w:rsidRPr="00462D32" w14:paraId="3B27C0DB" w14:textId="77777777">
        <w:trPr>
          <w:trHeight w:val="20"/>
          <w:jc w:val="center"/>
        </w:trPr>
        <w:tc>
          <w:tcPr>
            <w:tcW w:w="539" w:type="dxa"/>
            <w:vMerge/>
          </w:tcPr>
          <w:p w14:paraId="200D2797" w14:textId="77777777" w:rsidR="00356B7F" w:rsidRPr="00462D32" w:rsidRDefault="00356B7F">
            <w:pPr>
              <w:widowControl w:val="0"/>
              <w:pBdr>
                <w:top w:val="nil"/>
                <w:left w:val="nil"/>
                <w:bottom w:val="nil"/>
                <w:right w:val="nil"/>
                <w:between w:val="nil"/>
              </w:pBdr>
              <w:spacing w:line="276" w:lineRule="auto"/>
              <w:rPr>
                <w:rFonts w:ascii="Arial" w:eastAsia="Arial" w:hAnsi="Arial" w:cs="Arial"/>
                <w:bCs/>
                <w:color w:val="auto"/>
                <w:sz w:val="20"/>
                <w:szCs w:val="20"/>
              </w:rPr>
            </w:pPr>
          </w:p>
        </w:tc>
        <w:tc>
          <w:tcPr>
            <w:tcW w:w="1106" w:type="dxa"/>
            <w:vMerge/>
          </w:tcPr>
          <w:p w14:paraId="33B49E5A" w14:textId="77777777" w:rsidR="00356B7F" w:rsidRPr="00462D32" w:rsidRDefault="00356B7F">
            <w:pPr>
              <w:widowControl w:val="0"/>
              <w:pBdr>
                <w:top w:val="nil"/>
                <w:left w:val="nil"/>
                <w:bottom w:val="nil"/>
                <w:right w:val="nil"/>
                <w:between w:val="nil"/>
              </w:pBdr>
              <w:spacing w:line="276" w:lineRule="auto"/>
              <w:rPr>
                <w:rFonts w:ascii="Arial" w:eastAsia="Arial" w:hAnsi="Arial" w:cs="Arial"/>
                <w:bCs/>
                <w:color w:val="auto"/>
                <w:sz w:val="20"/>
                <w:szCs w:val="20"/>
              </w:rPr>
            </w:pPr>
          </w:p>
        </w:tc>
        <w:tc>
          <w:tcPr>
            <w:tcW w:w="3156" w:type="dxa"/>
          </w:tcPr>
          <w:p w14:paraId="332BBC03"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Edible part (Tissue)</w:t>
            </w:r>
          </w:p>
        </w:tc>
        <w:tc>
          <w:tcPr>
            <w:tcW w:w="2062" w:type="dxa"/>
          </w:tcPr>
          <w:p w14:paraId="2FD88659"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16 </w:t>
            </w:r>
            <w:r w:rsidRPr="00462D32">
              <w:rPr>
                <w:rFonts w:ascii="Arial" w:eastAsia="Arial" w:hAnsi="Arial" w:cs="Arial"/>
                <w:bCs/>
                <w:color w:val="auto"/>
                <w:sz w:val="20"/>
                <w:szCs w:val="20"/>
                <w:u w:val="single"/>
              </w:rPr>
              <w:t>+</w:t>
            </w:r>
            <w:r w:rsidRPr="00462D32">
              <w:rPr>
                <w:rFonts w:ascii="Arial" w:eastAsia="Arial" w:hAnsi="Arial" w:cs="Arial"/>
                <w:bCs/>
                <w:color w:val="auto"/>
                <w:sz w:val="20"/>
                <w:szCs w:val="20"/>
              </w:rPr>
              <w:t xml:space="preserve"> 1.4</w:t>
            </w:r>
          </w:p>
        </w:tc>
        <w:tc>
          <w:tcPr>
            <w:tcW w:w="2151" w:type="dxa"/>
          </w:tcPr>
          <w:p w14:paraId="20A6D435"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18 </w:t>
            </w:r>
            <w:r w:rsidRPr="00462D32">
              <w:rPr>
                <w:rFonts w:ascii="Arial" w:eastAsia="Arial" w:hAnsi="Arial" w:cs="Arial"/>
                <w:bCs/>
                <w:color w:val="auto"/>
                <w:sz w:val="20"/>
                <w:szCs w:val="20"/>
                <w:u w:val="single"/>
              </w:rPr>
              <w:t>+</w:t>
            </w:r>
            <w:r w:rsidRPr="00462D32">
              <w:rPr>
                <w:rFonts w:ascii="Arial" w:eastAsia="Arial" w:hAnsi="Arial" w:cs="Arial"/>
                <w:bCs/>
                <w:color w:val="auto"/>
                <w:sz w:val="20"/>
                <w:szCs w:val="20"/>
              </w:rPr>
              <w:t xml:space="preserve"> 1.4</w:t>
            </w:r>
          </w:p>
        </w:tc>
      </w:tr>
      <w:tr w:rsidR="00462D32" w:rsidRPr="00462D32" w14:paraId="2C5D3430" w14:textId="77777777">
        <w:trPr>
          <w:trHeight w:val="20"/>
          <w:jc w:val="center"/>
        </w:trPr>
        <w:tc>
          <w:tcPr>
            <w:tcW w:w="539" w:type="dxa"/>
            <w:vMerge/>
          </w:tcPr>
          <w:p w14:paraId="7F1E75F5" w14:textId="77777777" w:rsidR="00356B7F" w:rsidRPr="00462D32" w:rsidRDefault="00356B7F">
            <w:pPr>
              <w:widowControl w:val="0"/>
              <w:pBdr>
                <w:top w:val="nil"/>
                <w:left w:val="nil"/>
                <w:bottom w:val="nil"/>
                <w:right w:val="nil"/>
                <w:between w:val="nil"/>
              </w:pBdr>
              <w:spacing w:line="276" w:lineRule="auto"/>
              <w:rPr>
                <w:rFonts w:ascii="Arial" w:eastAsia="Arial" w:hAnsi="Arial" w:cs="Arial"/>
                <w:bCs/>
                <w:color w:val="auto"/>
                <w:sz w:val="20"/>
                <w:szCs w:val="20"/>
              </w:rPr>
            </w:pPr>
          </w:p>
        </w:tc>
        <w:tc>
          <w:tcPr>
            <w:tcW w:w="1106" w:type="dxa"/>
            <w:vMerge/>
          </w:tcPr>
          <w:p w14:paraId="4EA0477E" w14:textId="77777777" w:rsidR="00356B7F" w:rsidRPr="00462D32" w:rsidRDefault="00356B7F">
            <w:pPr>
              <w:widowControl w:val="0"/>
              <w:pBdr>
                <w:top w:val="nil"/>
                <w:left w:val="nil"/>
                <w:bottom w:val="nil"/>
                <w:right w:val="nil"/>
                <w:between w:val="nil"/>
              </w:pBdr>
              <w:spacing w:line="276" w:lineRule="auto"/>
              <w:rPr>
                <w:rFonts w:ascii="Arial" w:eastAsia="Arial" w:hAnsi="Arial" w:cs="Arial"/>
                <w:bCs/>
                <w:color w:val="auto"/>
                <w:sz w:val="20"/>
                <w:szCs w:val="20"/>
              </w:rPr>
            </w:pPr>
          </w:p>
        </w:tc>
        <w:tc>
          <w:tcPr>
            <w:tcW w:w="3156" w:type="dxa"/>
          </w:tcPr>
          <w:p w14:paraId="75E3809D"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Non-edible parts (Gills, fins, gut)</w:t>
            </w:r>
          </w:p>
        </w:tc>
        <w:tc>
          <w:tcPr>
            <w:tcW w:w="2062" w:type="dxa"/>
          </w:tcPr>
          <w:p w14:paraId="33CA110E"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27 </w:t>
            </w:r>
            <w:r w:rsidRPr="00462D32">
              <w:rPr>
                <w:rFonts w:ascii="Arial" w:eastAsia="Arial" w:hAnsi="Arial" w:cs="Arial"/>
                <w:bCs/>
                <w:color w:val="auto"/>
                <w:sz w:val="20"/>
                <w:szCs w:val="20"/>
                <w:u w:val="single"/>
              </w:rPr>
              <w:t>+</w:t>
            </w:r>
            <w:r w:rsidRPr="00462D32">
              <w:rPr>
                <w:rFonts w:ascii="Arial" w:eastAsia="Arial" w:hAnsi="Arial" w:cs="Arial"/>
                <w:bCs/>
                <w:color w:val="auto"/>
                <w:sz w:val="20"/>
                <w:szCs w:val="20"/>
              </w:rPr>
              <w:t xml:space="preserve"> 3.5</w:t>
            </w:r>
          </w:p>
        </w:tc>
        <w:tc>
          <w:tcPr>
            <w:tcW w:w="2151" w:type="dxa"/>
          </w:tcPr>
          <w:p w14:paraId="69FD100A"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22 </w:t>
            </w:r>
            <w:r w:rsidRPr="00462D32">
              <w:rPr>
                <w:rFonts w:ascii="Arial" w:eastAsia="Arial" w:hAnsi="Arial" w:cs="Arial"/>
                <w:bCs/>
                <w:color w:val="auto"/>
                <w:sz w:val="20"/>
                <w:szCs w:val="20"/>
                <w:u w:val="single"/>
              </w:rPr>
              <w:t>+</w:t>
            </w:r>
            <w:r w:rsidRPr="00462D32">
              <w:rPr>
                <w:rFonts w:ascii="Arial" w:eastAsia="Arial" w:hAnsi="Arial" w:cs="Arial"/>
                <w:bCs/>
                <w:color w:val="auto"/>
                <w:sz w:val="20"/>
                <w:szCs w:val="20"/>
              </w:rPr>
              <w:t xml:space="preserve"> 3.5</w:t>
            </w:r>
          </w:p>
        </w:tc>
      </w:tr>
      <w:tr w:rsidR="00462D32" w:rsidRPr="00462D32" w14:paraId="6B12BB26" w14:textId="77777777">
        <w:trPr>
          <w:trHeight w:val="20"/>
          <w:jc w:val="center"/>
        </w:trPr>
        <w:tc>
          <w:tcPr>
            <w:tcW w:w="539" w:type="dxa"/>
            <w:vMerge w:val="restart"/>
          </w:tcPr>
          <w:p w14:paraId="0EA7E623"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3.</w:t>
            </w:r>
          </w:p>
        </w:tc>
        <w:tc>
          <w:tcPr>
            <w:tcW w:w="1106" w:type="dxa"/>
            <w:vMerge w:val="restart"/>
          </w:tcPr>
          <w:p w14:paraId="5A34983E"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i/>
                <w:color w:val="auto"/>
                <w:sz w:val="20"/>
                <w:szCs w:val="20"/>
              </w:rPr>
              <w:t>Penaeus indicus</w:t>
            </w:r>
          </w:p>
        </w:tc>
        <w:tc>
          <w:tcPr>
            <w:tcW w:w="3156" w:type="dxa"/>
          </w:tcPr>
          <w:p w14:paraId="2EC15FF6"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Fish body</w:t>
            </w:r>
          </w:p>
        </w:tc>
        <w:tc>
          <w:tcPr>
            <w:tcW w:w="2062" w:type="dxa"/>
          </w:tcPr>
          <w:p w14:paraId="4B8B2740"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17</w:t>
            </w:r>
            <w:r w:rsidRPr="00462D32">
              <w:rPr>
                <w:rFonts w:ascii="Arial" w:eastAsia="Arial" w:hAnsi="Arial" w:cs="Arial"/>
                <w:bCs/>
                <w:color w:val="auto"/>
                <w:sz w:val="20"/>
                <w:szCs w:val="20"/>
                <w:u w:val="single"/>
              </w:rPr>
              <w:t xml:space="preserve"> +</w:t>
            </w:r>
            <w:r w:rsidRPr="00462D32">
              <w:rPr>
                <w:rFonts w:ascii="Arial" w:eastAsia="Arial" w:hAnsi="Arial" w:cs="Arial"/>
                <w:bCs/>
                <w:color w:val="auto"/>
                <w:sz w:val="20"/>
                <w:szCs w:val="20"/>
              </w:rPr>
              <w:t xml:space="preserve"> 4.9</w:t>
            </w:r>
          </w:p>
        </w:tc>
        <w:tc>
          <w:tcPr>
            <w:tcW w:w="2151" w:type="dxa"/>
          </w:tcPr>
          <w:p w14:paraId="346D95A5"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24 </w:t>
            </w:r>
            <w:r w:rsidRPr="00462D32">
              <w:rPr>
                <w:rFonts w:ascii="Arial" w:eastAsia="Arial" w:hAnsi="Arial" w:cs="Arial"/>
                <w:bCs/>
                <w:color w:val="auto"/>
                <w:sz w:val="20"/>
                <w:szCs w:val="20"/>
                <w:u w:val="single"/>
              </w:rPr>
              <w:t>+</w:t>
            </w:r>
            <w:r w:rsidRPr="00462D32">
              <w:rPr>
                <w:rFonts w:ascii="Arial" w:eastAsia="Arial" w:hAnsi="Arial" w:cs="Arial"/>
                <w:bCs/>
                <w:color w:val="auto"/>
                <w:sz w:val="20"/>
                <w:szCs w:val="20"/>
              </w:rPr>
              <w:t xml:space="preserve"> 4.9</w:t>
            </w:r>
          </w:p>
        </w:tc>
      </w:tr>
      <w:tr w:rsidR="00462D32" w:rsidRPr="00462D32" w14:paraId="03F5D447" w14:textId="77777777">
        <w:trPr>
          <w:trHeight w:val="20"/>
          <w:jc w:val="center"/>
        </w:trPr>
        <w:tc>
          <w:tcPr>
            <w:tcW w:w="539" w:type="dxa"/>
            <w:vMerge/>
          </w:tcPr>
          <w:p w14:paraId="48A28356" w14:textId="77777777" w:rsidR="00356B7F" w:rsidRPr="00462D32" w:rsidRDefault="00356B7F">
            <w:pPr>
              <w:widowControl w:val="0"/>
              <w:pBdr>
                <w:top w:val="nil"/>
                <w:left w:val="nil"/>
                <w:bottom w:val="nil"/>
                <w:right w:val="nil"/>
                <w:between w:val="nil"/>
              </w:pBdr>
              <w:spacing w:line="276" w:lineRule="auto"/>
              <w:rPr>
                <w:rFonts w:ascii="Arial" w:eastAsia="Arial" w:hAnsi="Arial" w:cs="Arial"/>
                <w:bCs/>
                <w:color w:val="auto"/>
                <w:sz w:val="20"/>
                <w:szCs w:val="20"/>
              </w:rPr>
            </w:pPr>
          </w:p>
        </w:tc>
        <w:tc>
          <w:tcPr>
            <w:tcW w:w="1106" w:type="dxa"/>
            <w:vMerge/>
          </w:tcPr>
          <w:p w14:paraId="1D954EB0" w14:textId="77777777" w:rsidR="00356B7F" w:rsidRPr="00462D32" w:rsidRDefault="00356B7F">
            <w:pPr>
              <w:widowControl w:val="0"/>
              <w:pBdr>
                <w:top w:val="nil"/>
                <w:left w:val="nil"/>
                <w:bottom w:val="nil"/>
                <w:right w:val="nil"/>
                <w:between w:val="nil"/>
              </w:pBdr>
              <w:spacing w:line="276" w:lineRule="auto"/>
              <w:rPr>
                <w:rFonts w:ascii="Arial" w:eastAsia="Arial" w:hAnsi="Arial" w:cs="Arial"/>
                <w:bCs/>
                <w:color w:val="auto"/>
                <w:sz w:val="20"/>
                <w:szCs w:val="20"/>
              </w:rPr>
            </w:pPr>
          </w:p>
        </w:tc>
        <w:tc>
          <w:tcPr>
            <w:tcW w:w="3156" w:type="dxa"/>
          </w:tcPr>
          <w:p w14:paraId="03F8849E"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Edible part (Tissue)</w:t>
            </w:r>
          </w:p>
        </w:tc>
        <w:tc>
          <w:tcPr>
            <w:tcW w:w="2062" w:type="dxa"/>
          </w:tcPr>
          <w:p w14:paraId="70044A3B"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07 </w:t>
            </w:r>
            <w:r w:rsidRPr="00462D32">
              <w:rPr>
                <w:rFonts w:ascii="Arial" w:eastAsia="Arial" w:hAnsi="Arial" w:cs="Arial"/>
                <w:bCs/>
                <w:color w:val="auto"/>
                <w:sz w:val="20"/>
                <w:szCs w:val="20"/>
                <w:u w:val="single"/>
              </w:rPr>
              <w:t>+</w:t>
            </w:r>
            <w:r w:rsidRPr="00462D32">
              <w:rPr>
                <w:rFonts w:ascii="Arial" w:eastAsia="Arial" w:hAnsi="Arial" w:cs="Arial"/>
                <w:bCs/>
                <w:color w:val="auto"/>
                <w:sz w:val="20"/>
                <w:szCs w:val="20"/>
              </w:rPr>
              <w:t xml:space="preserve"> 0.7</w:t>
            </w:r>
          </w:p>
        </w:tc>
        <w:tc>
          <w:tcPr>
            <w:tcW w:w="2151" w:type="dxa"/>
          </w:tcPr>
          <w:p w14:paraId="6FA0B969"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08 </w:t>
            </w:r>
            <w:r w:rsidRPr="00462D32">
              <w:rPr>
                <w:rFonts w:ascii="Arial" w:eastAsia="Arial" w:hAnsi="Arial" w:cs="Arial"/>
                <w:bCs/>
                <w:color w:val="auto"/>
                <w:sz w:val="20"/>
                <w:szCs w:val="20"/>
                <w:u w:val="single"/>
              </w:rPr>
              <w:t>+</w:t>
            </w:r>
            <w:r w:rsidRPr="00462D32">
              <w:rPr>
                <w:rFonts w:ascii="Arial" w:eastAsia="Arial" w:hAnsi="Arial" w:cs="Arial"/>
                <w:bCs/>
                <w:color w:val="auto"/>
                <w:sz w:val="20"/>
                <w:szCs w:val="20"/>
              </w:rPr>
              <w:t xml:space="preserve"> 0.7</w:t>
            </w:r>
          </w:p>
        </w:tc>
      </w:tr>
      <w:tr w:rsidR="00462D32" w:rsidRPr="00462D32" w14:paraId="6F1FF0FD" w14:textId="77777777">
        <w:trPr>
          <w:trHeight w:val="20"/>
          <w:jc w:val="center"/>
        </w:trPr>
        <w:tc>
          <w:tcPr>
            <w:tcW w:w="539" w:type="dxa"/>
            <w:vMerge/>
          </w:tcPr>
          <w:p w14:paraId="08DD6743" w14:textId="77777777" w:rsidR="00356B7F" w:rsidRPr="00462D32" w:rsidRDefault="00356B7F">
            <w:pPr>
              <w:widowControl w:val="0"/>
              <w:pBdr>
                <w:top w:val="nil"/>
                <w:left w:val="nil"/>
                <w:bottom w:val="nil"/>
                <w:right w:val="nil"/>
                <w:between w:val="nil"/>
              </w:pBdr>
              <w:spacing w:line="276" w:lineRule="auto"/>
              <w:rPr>
                <w:rFonts w:ascii="Arial" w:eastAsia="Arial" w:hAnsi="Arial" w:cs="Arial"/>
                <w:bCs/>
                <w:color w:val="auto"/>
                <w:sz w:val="20"/>
                <w:szCs w:val="20"/>
              </w:rPr>
            </w:pPr>
          </w:p>
        </w:tc>
        <w:tc>
          <w:tcPr>
            <w:tcW w:w="1106" w:type="dxa"/>
            <w:vMerge/>
          </w:tcPr>
          <w:p w14:paraId="30CF230C" w14:textId="77777777" w:rsidR="00356B7F" w:rsidRPr="00462D32" w:rsidRDefault="00356B7F">
            <w:pPr>
              <w:widowControl w:val="0"/>
              <w:pBdr>
                <w:top w:val="nil"/>
                <w:left w:val="nil"/>
                <w:bottom w:val="nil"/>
                <w:right w:val="nil"/>
                <w:between w:val="nil"/>
              </w:pBdr>
              <w:spacing w:line="276" w:lineRule="auto"/>
              <w:rPr>
                <w:rFonts w:ascii="Arial" w:eastAsia="Arial" w:hAnsi="Arial" w:cs="Arial"/>
                <w:bCs/>
                <w:color w:val="auto"/>
                <w:sz w:val="20"/>
                <w:szCs w:val="20"/>
              </w:rPr>
            </w:pPr>
          </w:p>
        </w:tc>
        <w:tc>
          <w:tcPr>
            <w:tcW w:w="3156" w:type="dxa"/>
          </w:tcPr>
          <w:p w14:paraId="1580558F"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Non-edible parts (Gills, fins, gut)</w:t>
            </w:r>
          </w:p>
        </w:tc>
        <w:tc>
          <w:tcPr>
            <w:tcW w:w="2062" w:type="dxa"/>
          </w:tcPr>
          <w:p w14:paraId="775F0C63"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11 </w:t>
            </w:r>
            <w:r w:rsidRPr="00462D32">
              <w:rPr>
                <w:rFonts w:ascii="Arial" w:eastAsia="Arial" w:hAnsi="Arial" w:cs="Arial"/>
                <w:bCs/>
                <w:color w:val="auto"/>
                <w:sz w:val="20"/>
                <w:szCs w:val="20"/>
                <w:u w:val="single"/>
              </w:rPr>
              <w:t>+</w:t>
            </w:r>
            <w:r w:rsidRPr="00462D32">
              <w:rPr>
                <w:rFonts w:ascii="Arial" w:eastAsia="Arial" w:hAnsi="Arial" w:cs="Arial"/>
                <w:bCs/>
                <w:color w:val="auto"/>
                <w:sz w:val="20"/>
                <w:szCs w:val="20"/>
              </w:rPr>
              <w:t xml:space="preserve"> 2.8</w:t>
            </w:r>
          </w:p>
        </w:tc>
        <w:tc>
          <w:tcPr>
            <w:tcW w:w="2151" w:type="dxa"/>
          </w:tcPr>
          <w:p w14:paraId="146B3012" w14:textId="77777777" w:rsidR="00356B7F" w:rsidRPr="00462D32" w:rsidRDefault="00CA3E03">
            <w:pPr>
              <w:rPr>
                <w:rFonts w:ascii="Arial" w:eastAsia="Arial" w:hAnsi="Arial" w:cs="Arial"/>
                <w:bCs/>
                <w:color w:val="auto"/>
                <w:sz w:val="20"/>
                <w:szCs w:val="20"/>
              </w:rPr>
            </w:pPr>
            <w:r w:rsidRPr="00462D32">
              <w:rPr>
                <w:rFonts w:ascii="Arial" w:eastAsia="Arial" w:hAnsi="Arial" w:cs="Arial"/>
                <w:bCs/>
                <w:color w:val="auto"/>
                <w:sz w:val="20"/>
                <w:szCs w:val="20"/>
              </w:rPr>
              <w:t xml:space="preserve">15 </w:t>
            </w:r>
            <w:r w:rsidRPr="00462D32">
              <w:rPr>
                <w:rFonts w:ascii="Arial" w:eastAsia="Arial" w:hAnsi="Arial" w:cs="Arial"/>
                <w:bCs/>
                <w:color w:val="auto"/>
                <w:sz w:val="20"/>
                <w:szCs w:val="20"/>
                <w:u w:val="single"/>
              </w:rPr>
              <w:t>+</w:t>
            </w:r>
            <w:r w:rsidRPr="00462D32">
              <w:rPr>
                <w:rFonts w:ascii="Arial" w:eastAsia="Arial" w:hAnsi="Arial" w:cs="Arial"/>
                <w:bCs/>
                <w:color w:val="auto"/>
                <w:sz w:val="20"/>
                <w:szCs w:val="20"/>
              </w:rPr>
              <w:t xml:space="preserve"> 2.8</w:t>
            </w:r>
          </w:p>
        </w:tc>
      </w:tr>
    </w:tbl>
    <w:p w14:paraId="376CFA92" w14:textId="77777777" w:rsidR="00356B7F" w:rsidRDefault="00356B7F">
      <w:pPr>
        <w:spacing w:after="0" w:line="240" w:lineRule="auto"/>
        <w:jc w:val="both"/>
        <w:rPr>
          <w:rFonts w:ascii="Arial" w:eastAsia="Arial" w:hAnsi="Arial" w:cs="Arial"/>
          <w:sz w:val="20"/>
          <w:szCs w:val="20"/>
        </w:rPr>
      </w:pPr>
    </w:p>
    <w:p w14:paraId="6AD572CD" w14:textId="77777777" w:rsidR="00356B7F" w:rsidRDefault="00CA3E03">
      <w:pPr>
        <w:spacing w:after="0" w:line="240" w:lineRule="auto"/>
        <w:jc w:val="center"/>
        <w:rPr>
          <w:rFonts w:ascii="Arial" w:eastAsia="Arial" w:hAnsi="Arial" w:cs="Arial"/>
          <w:sz w:val="20"/>
          <w:szCs w:val="20"/>
        </w:rPr>
      </w:pPr>
      <w:r>
        <w:rPr>
          <w:rFonts w:ascii="Arial" w:eastAsia="Arial" w:hAnsi="Arial" w:cs="Arial"/>
          <w:noProof/>
          <w:sz w:val="20"/>
          <w:szCs w:val="20"/>
          <w:lang w:val="en-US" w:eastAsia="en-US"/>
        </w:rPr>
        <w:lastRenderedPageBreak/>
        <w:drawing>
          <wp:inline distT="0" distB="0" distL="0" distR="0" wp14:anchorId="79435F84" wp14:editId="28B43FC5">
            <wp:extent cx="5802393" cy="3716977"/>
            <wp:effectExtent l="0" t="0" r="0" b="0"/>
            <wp:docPr id="2025370013" name="Chart 2025370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A2126B" w14:textId="77777777" w:rsidR="00356B7F" w:rsidRDefault="00356B7F">
      <w:pPr>
        <w:spacing w:after="0" w:line="240" w:lineRule="auto"/>
        <w:jc w:val="both"/>
        <w:rPr>
          <w:rFonts w:ascii="Arial" w:eastAsia="Arial" w:hAnsi="Arial" w:cs="Arial"/>
          <w:b/>
          <w:sz w:val="20"/>
          <w:szCs w:val="20"/>
        </w:rPr>
      </w:pPr>
    </w:p>
    <w:p w14:paraId="79A954BB" w14:textId="77777777" w:rsidR="00356B7F" w:rsidRDefault="00CA3E03">
      <w:pPr>
        <w:spacing w:after="0" w:line="240" w:lineRule="auto"/>
        <w:jc w:val="center"/>
        <w:rPr>
          <w:rFonts w:ascii="Arial" w:eastAsia="Arial" w:hAnsi="Arial" w:cs="Arial"/>
          <w:b/>
          <w:sz w:val="20"/>
          <w:szCs w:val="20"/>
        </w:rPr>
      </w:pPr>
      <w:r>
        <w:rPr>
          <w:rFonts w:ascii="Arial" w:eastAsia="Arial" w:hAnsi="Arial" w:cs="Arial"/>
          <w:b/>
          <w:sz w:val="20"/>
          <w:szCs w:val="20"/>
        </w:rPr>
        <w:t>Fig. 4. Comparative microplastic analysis of all three fishes</w:t>
      </w:r>
    </w:p>
    <w:p w14:paraId="1B8F7164" w14:textId="77777777" w:rsidR="00462D32" w:rsidRDefault="00462D32" w:rsidP="00462D32">
      <w:pPr>
        <w:spacing w:after="0" w:line="240" w:lineRule="auto"/>
        <w:rPr>
          <w:rFonts w:ascii="Arial" w:eastAsia="Arial" w:hAnsi="Arial" w:cs="Arial"/>
          <w:b/>
          <w:sz w:val="20"/>
          <w:szCs w:val="20"/>
        </w:rPr>
      </w:pPr>
    </w:p>
    <w:p w14:paraId="70247D2C" w14:textId="77777777" w:rsidR="00356B7F" w:rsidRDefault="00356B7F">
      <w:pPr>
        <w:pStyle w:val="Heading2"/>
        <w:sectPr w:rsidR="00356B7F" w:rsidSect="00133DA5">
          <w:type w:val="continuous"/>
          <w:pgSz w:w="11909" w:h="16834"/>
          <w:pgMar w:top="1440" w:right="1440" w:bottom="1440" w:left="1440" w:header="720" w:footer="864" w:gutter="0"/>
          <w:pgNumType w:start="4"/>
          <w:cols w:space="720"/>
          <w:titlePg/>
        </w:sectPr>
      </w:pPr>
    </w:p>
    <w:p w14:paraId="42E2E8E9" w14:textId="77777777" w:rsidR="00356B7F" w:rsidRDefault="00CA3E03">
      <w:pPr>
        <w:pStyle w:val="Heading2"/>
      </w:pPr>
      <w:r>
        <w:t>4. CONCLUSION</w:t>
      </w:r>
    </w:p>
    <w:p w14:paraId="160E0A17" w14:textId="77777777" w:rsidR="00356B7F" w:rsidRDefault="00356B7F">
      <w:pPr>
        <w:spacing w:after="0" w:line="240" w:lineRule="auto"/>
        <w:jc w:val="both"/>
        <w:rPr>
          <w:rFonts w:ascii="Arial" w:eastAsia="Arial" w:hAnsi="Arial" w:cs="Arial"/>
          <w:b/>
          <w:sz w:val="20"/>
          <w:szCs w:val="20"/>
        </w:rPr>
      </w:pPr>
    </w:p>
    <w:p w14:paraId="33A5C6DC" w14:textId="77777777" w:rsidR="00356B7F" w:rsidRDefault="00CA3E03">
      <w:pPr>
        <w:spacing w:after="0" w:line="240" w:lineRule="auto"/>
        <w:jc w:val="both"/>
        <w:rPr>
          <w:rFonts w:ascii="Arial" w:eastAsia="Arial" w:hAnsi="Arial" w:cs="Arial"/>
          <w:sz w:val="20"/>
          <w:szCs w:val="20"/>
        </w:rPr>
      </w:pPr>
      <w:r>
        <w:rPr>
          <w:rFonts w:ascii="Arial" w:eastAsia="Arial" w:hAnsi="Arial" w:cs="Arial"/>
          <w:sz w:val="20"/>
          <w:szCs w:val="20"/>
        </w:rPr>
        <w:t xml:space="preserve">Microplastic contamination is widespread across all ecosystems. The highest concentrations were found in water samples from </w:t>
      </w:r>
      <w:proofErr w:type="spellStart"/>
      <w:r>
        <w:rPr>
          <w:rFonts w:ascii="Arial" w:eastAsia="Arial" w:hAnsi="Arial" w:cs="Arial"/>
          <w:sz w:val="20"/>
          <w:szCs w:val="20"/>
        </w:rPr>
        <w:t>Bhaucha</w:t>
      </w:r>
      <w:proofErr w:type="spellEnd"/>
      <w:r>
        <w:rPr>
          <w:rFonts w:ascii="Arial" w:eastAsia="Arial" w:hAnsi="Arial" w:cs="Arial"/>
          <w:sz w:val="20"/>
          <w:szCs w:val="20"/>
        </w:rPr>
        <w:t xml:space="preserve"> Dhakka and Bombay duck (</w:t>
      </w:r>
      <w:proofErr w:type="spellStart"/>
      <w:r>
        <w:rPr>
          <w:rFonts w:ascii="Arial" w:eastAsia="Arial" w:hAnsi="Arial" w:cs="Arial"/>
          <w:i/>
          <w:sz w:val="20"/>
          <w:szCs w:val="20"/>
        </w:rPr>
        <w:t>Harpadon</w:t>
      </w:r>
      <w:proofErr w:type="spellEnd"/>
      <w:r>
        <w:rPr>
          <w:rFonts w:ascii="Arial" w:eastAsia="Arial" w:hAnsi="Arial" w:cs="Arial"/>
          <w:i/>
          <w:sz w:val="20"/>
          <w:szCs w:val="20"/>
        </w:rPr>
        <w:t xml:space="preserve"> </w:t>
      </w:r>
      <w:proofErr w:type="spellStart"/>
      <w:r>
        <w:rPr>
          <w:rFonts w:ascii="Arial" w:eastAsia="Arial" w:hAnsi="Arial" w:cs="Arial"/>
          <w:i/>
          <w:sz w:val="20"/>
          <w:szCs w:val="20"/>
        </w:rPr>
        <w:t>nehereus</w:t>
      </w:r>
      <w:proofErr w:type="spellEnd"/>
      <w:r>
        <w:rPr>
          <w:rFonts w:ascii="Arial" w:eastAsia="Arial" w:hAnsi="Arial" w:cs="Arial"/>
          <w:sz w:val="20"/>
          <w:szCs w:val="20"/>
        </w:rPr>
        <w:t xml:space="preserve">) from </w:t>
      </w:r>
      <w:proofErr w:type="spellStart"/>
      <w:r>
        <w:rPr>
          <w:rFonts w:ascii="Arial" w:eastAsia="Arial" w:hAnsi="Arial" w:cs="Arial"/>
          <w:sz w:val="20"/>
          <w:szCs w:val="20"/>
        </w:rPr>
        <w:t>Bhaucha</w:t>
      </w:r>
      <w:proofErr w:type="spellEnd"/>
      <w:r>
        <w:rPr>
          <w:rFonts w:ascii="Arial" w:eastAsia="Arial" w:hAnsi="Arial" w:cs="Arial"/>
          <w:sz w:val="20"/>
          <w:szCs w:val="20"/>
        </w:rPr>
        <w:t xml:space="preserve"> </w:t>
      </w:r>
      <w:proofErr w:type="spellStart"/>
      <w:r>
        <w:rPr>
          <w:rFonts w:ascii="Arial" w:eastAsia="Arial" w:hAnsi="Arial" w:cs="Arial"/>
          <w:sz w:val="20"/>
          <w:szCs w:val="20"/>
        </w:rPr>
        <w:t>dhakka</w:t>
      </w:r>
      <w:proofErr w:type="spellEnd"/>
      <w:r>
        <w:rPr>
          <w:rFonts w:ascii="Arial" w:eastAsia="Arial" w:hAnsi="Arial" w:cs="Arial"/>
          <w:sz w:val="20"/>
          <w:szCs w:val="20"/>
        </w:rPr>
        <w:t>. The current study findings are relevant given that hundreds of thousands of people ingest fish every day. The presence of microplastics in all test samples of fish and prawn tissues heightens the risk of contamination for higher trophic-level mammals, including human. There is a noticeable percentage of increase in microplastic concentration from water to fish, indicating an augmentation through trophic levels, especially in Bombay Duck. The presence of microplastics makes gills more prone to obstruction leading to asphyxia                causing death. A literature review of                     the past decade suggests the presence of microplastics in human blood, infant milk, and various body parts. Although we lack sufficient studies to directly link specific contaminants to specific diseases, the presence of plastic particles in our food should raise significant health concerns.</w:t>
      </w:r>
    </w:p>
    <w:p w14:paraId="6EDE5388" w14:textId="77777777" w:rsidR="00356B7F" w:rsidRDefault="00CA3E03">
      <w:pPr>
        <w:spacing w:after="0" w:line="240" w:lineRule="auto"/>
        <w:jc w:val="both"/>
        <w:rPr>
          <w:rFonts w:ascii="Arial" w:eastAsia="Arial" w:hAnsi="Arial" w:cs="Arial"/>
          <w:sz w:val="20"/>
          <w:szCs w:val="20"/>
        </w:rPr>
      </w:pPr>
      <w:r>
        <w:rPr>
          <w:rFonts w:ascii="Arial" w:eastAsia="Arial" w:hAnsi="Arial" w:cs="Arial"/>
          <w:sz w:val="20"/>
          <w:szCs w:val="20"/>
        </w:rPr>
        <w:t xml:space="preserve">The causes of contamination and toxicity effects are still under investigation but wear and tear from fishing nets and tools contribute significantly to contamination in coastal ports. Additionally, ongoing construction and redevelopment projects </w:t>
      </w:r>
      <w:r>
        <w:rPr>
          <w:rFonts w:ascii="Arial" w:eastAsia="Arial" w:hAnsi="Arial" w:cs="Arial"/>
          <w:sz w:val="20"/>
          <w:szCs w:val="20"/>
        </w:rPr>
        <w:t>in and around the Mumbai region are major sources of pollution in nearby water bodies, which may also be linked to microplastic contamination. More research and animal model studies will be critical in filling the knowledge gap on the impacts of microplastics on human health.</w:t>
      </w:r>
    </w:p>
    <w:p w14:paraId="6237781F" w14:textId="77777777" w:rsidR="00356B7F" w:rsidRDefault="00356B7F">
      <w:pPr>
        <w:spacing w:after="0" w:line="240" w:lineRule="auto"/>
        <w:jc w:val="both"/>
        <w:rPr>
          <w:rFonts w:ascii="Arial" w:eastAsia="Arial" w:hAnsi="Arial" w:cs="Arial"/>
          <w:sz w:val="18"/>
          <w:szCs w:val="18"/>
        </w:rPr>
      </w:pPr>
    </w:p>
    <w:p w14:paraId="050836E0" w14:textId="77777777" w:rsidR="00356B7F" w:rsidRDefault="00CA3E03">
      <w:pPr>
        <w:spacing w:after="0" w:line="240" w:lineRule="auto"/>
        <w:jc w:val="both"/>
        <w:rPr>
          <w:rFonts w:ascii="Arial" w:eastAsia="Arial" w:hAnsi="Arial" w:cs="Arial"/>
          <w:b/>
          <w:sz w:val="21"/>
          <w:szCs w:val="21"/>
        </w:rPr>
      </w:pPr>
      <w:r>
        <w:rPr>
          <w:rFonts w:ascii="Arial" w:eastAsia="Arial" w:hAnsi="Arial" w:cs="Arial"/>
          <w:b/>
          <w:sz w:val="21"/>
          <w:szCs w:val="21"/>
        </w:rPr>
        <w:t>DISCLAIMER (ARTIFICIAL INTELLIGENCE)</w:t>
      </w:r>
    </w:p>
    <w:p w14:paraId="272DDB49" w14:textId="77777777" w:rsidR="00356B7F" w:rsidRDefault="00356B7F">
      <w:pPr>
        <w:spacing w:after="0" w:line="240" w:lineRule="auto"/>
        <w:jc w:val="both"/>
        <w:rPr>
          <w:rFonts w:ascii="Arial" w:eastAsia="Arial" w:hAnsi="Arial" w:cs="Arial"/>
          <w:b/>
          <w:sz w:val="18"/>
          <w:szCs w:val="18"/>
          <w:highlight w:val="yellow"/>
        </w:rPr>
      </w:pPr>
    </w:p>
    <w:p w14:paraId="254243EE" w14:textId="77777777" w:rsidR="00356B7F" w:rsidRDefault="00CA3E03">
      <w:pPr>
        <w:spacing w:after="0" w:line="240" w:lineRule="auto"/>
        <w:jc w:val="both"/>
        <w:rPr>
          <w:rFonts w:ascii="Arial" w:eastAsia="Arial" w:hAnsi="Arial" w:cs="Arial"/>
          <w:sz w:val="20"/>
          <w:szCs w:val="20"/>
          <w:highlight w:val="white"/>
        </w:rPr>
      </w:pPr>
      <w:r>
        <w:rPr>
          <w:rFonts w:ascii="Arial" w:eastAsia="Arial" w:hAnsi="Arial" w:cs="Arial"/>
          <w:sz w:val="20"/>
          <w:szCs w:val="20"/>
          <w:highlight w:val="white"/>
        </w:rPr>
        <w:t xml:space="preserve">Author(s) hereby declare that NO generative AI technologies such as Large Language Models (ChatGPT, COPILOT, etc) and text-to-image generators have been used during writing or editing of this manuscript. </w:t>
      </w:r>
    </w:p>
    <w:p w14:paraId="7A34D514" w14:textId="77777777" w:rsidR="00356B7F" w:rsidRDefault="00356B7F">
      <w:pPr>
        <w:spacing w:after="0" w:line="240" w:lineRule="auto"/>
        <w:jc w:val="both"/>
        <w:rPr>
          <w:rFonts w:ascii="Arial" w:eastAsia="Arial" w:hAnsi="Arial" w:cs="Arial"/>
          <w:sz w:val="18"/>
          <w:szCs w:val="18"/>
          <w:highlight w:val="yellow"/>
        </w:rPr>
      </w:pPr>
    </w:p>
    <w:p w14:paraId="76D22641" w14:textId="77777777" w:rsidR="00356B7F" w:rsidRPr="00175627" w:rsidRDefault="00356B7F">
      <w:pPr>
        <w:pBdr>
          <w:top w:val="nil"/>
          <w:left w:val="nil"/>
          <w:bottom w:val="nil"/>
          <w:right w:val="nil"/>
          <w:between w:val="nil"/>
        </w:pBdr>
        <w:spacing w:after="0" w:line="240" w:lineRule="auto"/>
        <w:jc w:val="both"/>
        <w:rPr>
          <w:rFonts w:ascii="Arial" w:eastAsia="Arial" w:hAnsi="Arial" w:cs="Arial"/>
          <w:b/>
          <w:smallCaps/>
          <w:color w:val="000000"/>
          <w:sz w:val="16"/>
          <w:szCs w:val="16"/>
        </w:rPr>
      </w:pPr>
    </w:p>
    <w:p w14:paraId="3D7D18CD" w14:textId="77777777" w:rsidR="00356B7F" w:rsidRDefault="00CA3E03">
      <w:pPr>
        <w:pStyle w:val="Heading2"/>
        <w:keepNext w:val="0"/>
        <w:keepLines w:val="0"/>
      </w:pPr>
      <w:r>
        <w:t>REFERENCES</w:t>
      </w:r>
    </w:p>
    <w:p w14:paraId="032D4333" w14:textId="77777777" w:rsidR="00356B7F" w:rsidRPr="00175627" w:rsidRDefault="00356B7F">
      <w:pPr>
        <w:spacing w:after="0" w:line="240" w:lineRule="auto"/>
        <w:jc w:val="both"/>
        <w:rPr>
          <w:rFonts w:ascii="Arial" w:eastAsia="Arial" w:hAnsi="Arial" w:cs="Arial"/>
          <w:b/>
          <w:sz w:val="16"/>
          <w:szCs w:val="16"/>
        </w:rPr>
      </w:pPr>
    </w:p>
    <w:p w14:paraId="36B46C75" w14:textId="77777777" w:rsidR="000C46AC" w:rsidRPr="000C46AC" w:rsidRDefault="000C46AC" w:rsidP="000C46AC">
      <w:pPr>
        <w:numPr>
          <w:ilvl w:val="0"/>
          <w:numId w:val="1"/>
        </w:numPr>
        <w:pBdr>
          <w:top w:val="nil"/>
          <w:left w:val="nil"/>
          <w:bottom w:val="nil"/>
          <w:right w:val="nil"/>
          <w:between w:val="nil"/>
        </w:pBdr>
        <w:spacing w:after="0" w:line="240" w:lineRule="auto"/>
        <w:ind w:left="540" w:hanging="540"/>
        <w:jc w:val="both"/>
        <w:rPr>
          <w:rFonts w:ascii="Arial" w:eastAsia="Arial" w:hAnsi="Arial" w:cs="Arial"/>
          <w:color w:val="000000"/>
          <w:sz w:val="20"/>
          <w:szCs w:val="20"/>
        </w:rPr>
      </w:pPr>
      <w:r w:rsidRPr="000C46AC">
        <w:rPr>
          <w:rFonts w:ascii="Arial" w:eastAsia="Arial" w:hAnsi="Arial" w:cs="Arial"/>
          <w:color w:val="000000"/>
          <w:sz w:val="20"/>
          <w:szCs w:val="20"/>
        </w:rPr>
        <w:t xml:space="preserve">Ahmed MB, Rahman MS, Alom J, Hasan MS, Johir M, Mondal MIH, et al. Microplastic particles in the aquatic environment: A systematic review. Sci Total Environ. </w:t>
      </w:r>
      <w:proofErr w:type="gramStart"/>
      <w:r w:rsidRPr="000C46AC">
        <w:rPr>
          <w:rFonts w:ascii="Arial" w:eastAsia="Arial" w:hAnsi="Arial" w:cs="Arial"/>
          <w:color w:val="000000"/>
          <w:sz w:val="20"/>
          <w:szCs w:val="20"/>
        </w:rPr>
        <w:t>2021;775:145793</w:t>
      </w:r>
      <w:proofErr w:type="gramEnd"/>
      <w:r w:rsidRPr="000C46AC">
        <w:rPr>
          <w:rFonts w:ascii="Arial" w:eastAsia="Arial" w:hAnsi="Arial" w:cs="Arial"/>
          <w:color w:val="000000"/>
          <w:sz w:val="20"/>
          <w:szCs w:val="20"/>
        </w:rPr>
        <w:t xml:space="preserve">. </w:t>
      </w:r>
    </w:p>
    <w:p w14:paraId="42B19A86" w14:textId="77777777" w:rsidR="000C46AC" w:rsidRPr="000C46AC" w:rsidRDefault="000C46AC" w:rsidP="000C46AC">
      <w:pPr>
        <w:pBdr>
          <w:top w:val="nil"/>
          <w:left w:val="nil"/>
          <w:bottom w:val="nil"/>
          <w:right w:val="nil"/>
          <w:between w:val="nil"/>
        </w:pBdr>
        <w:spacing w:after="0" w:line="240" w:lineRule="auto"/>
        <w:ind w:left="540"/>
        <w:jc w:val="both"/>
        <w:rPr>
          <w:rFonts w:ascii="Arial" w:eastAsia="Arial" w:hAnsi="Arial" w:cs="Arial"/>
          <w:color w:val="000000"/>
          <w:sz w:val="20"/>
          <w:szCs w:val="20"/>
        </w:rPr>
      </w:pPr>
      <w:proofErr w:type="gramStart"/>
      <w:r w:rsidRPr="000C46AC">
        <w:rPr>
          <w:rFonts w:ascii="Arial" w:eastAsia="Arial" w:hAnsi="Arial" w:cs="Arial"/>
          <w:color w:val="000000"/>
          <w:sz w:val="20"/>
          <w:szCs w:val="20"/>
        </w:rPr>
        <w:t>DOI:10.1016/j.scitotenv</w:t>
      </w:r>
      <w:proofErr w:type="gramEnd"/>
      <w:r w:rsidRPr="000C46AC">
        <w:rPr>
          <w:rFonts w:ascii="Arial" w:eastAsia="Arial" w:hAnsi="Arial" w:cs="Arial"/>
          <w:color w:val="000000"/>
          <w:sz w:val="20"/>
          <w:szCs w:val="20"/>
        </w:rPr>
        <w:t>.2021.145793.</w:t>
      </w:r>
    </w:p>
    <w:p w14:paraId="3281CE3D" w14:textId="77777777" w:rsidR="000C46AC" w:rsidRPr="000C46AC" w:rsidRDefault="000C46AC" w:rsidP="000C46AC">
      <w:pPr>
        <w:numPr>
          <w:ilvl w:val="0"/>
          <w:numId w:val="1"/>
        </w:numPr>
        <w:pBdr>
          <w:top w:val="nil"/>
          <w:left w:val="nil"/>
          <w:bottom w:val="nil"/>
          <w:right w:val="nil"/>
          <w:between w:val="nil"/>
        </w:pBdr>
        <w:spacing w:after="0" w:line="240" w:lineRule="auto"/>
        <w:ind w:left="540" w:hanging="540"/>
        <w:jc w:val="both"/>
        <w:rPr>
          <w:rFonts w:ascii="Arial" w:eastAsia="Arial" w:hAnsi="Arial" w:cs="Arial"/>
          <w:color w:val="000000"/>
          <w:sz w:val="20"/>
          <w:szCs w:val="20"/>
        </w:rPr>
      </w:pPr>
      <w:r w:rsidRPr="00E332EA">
        <w:rPr>
          <w:rFonts w:ascii="Arial" w:eastAsia="Arial" w:hAnsi="Arial" w:cs="Arial"/>
          <w:color w:val="000000"/>
          <w:sz w:val="20"/>
          <w:szCs w:val="20"/>
          <w:lang w:val="nl-BE"/>
        </w:rPr>
        <w:t xml:space="preserve">Amelia TSM, Khalik WMaWM, Ong MC, Shao YT, Pan H, Bhubalan K, et al. </w:t>
      </w:r>
      <w:r w:rsidRPr="000C46AC">
        <w:rPr>
          <w:rFonts w:ascii="Arial" w:eastAsia="Arial" w:hAnsi="Arial" w:cs="Arial"/>
          <w:color w:val="000000"/>
          <w:sz w:val="20"/>
          <w:szCs w:val="20"/>
        </w:rPr>
        <w:t xml:space="preserve">Marine microplastics as vectors of major ocean pollutants and its hazards to the marine ecosystem and humans. Prog Earth Planet Sci. 2021;8(1). </w:t>
      </w:r>
    </w:p>
    <w:p w14:paraId="38D1BF8B" w14:textId="77777777" w:rsidR="000C46AC" w:rsidRPr="000C46AC" w:rsidRDefault="000C46AC" w:rsidP="000C46AC">
      <w:pPr>
        <w:pBdr>
          <w:top w:val="nil"/>
          <w:left w:val="nil"/>
          <w:bottom w:val="nil"/>
          <w:right w:val="nil"/>
          <w:between w:val="nil"/>
        </w:pBdr>
        <w:spacing w:after="0" w:line="240" w:lineRule="auto"/>
        <w:ind w:left="540"/>
        <w:jc w:val="both"/>
        <w:rPr>
          <w:rFonts w:ascii="Arial" w:eastAsia="Arial" w:hAnsi="Arial" w:cs="Arial"/>
          <w:color w:val="000000"/>
          <w:sz w:val="20"/>
          <w:szCs w:val="20"/>
        </w:rPr>
      </w:pPr>
      <w:r w:rsidRPr="000C46AC">
        <w:rPr>
          <w:rFonts w:ascii="Arial" w:eastAsia="Arial" w:hAnsi="Arial" w:cs="Arial"/>
          <w:color w:val="000000"/>
          <w:sz w:val="20"/>
          <w:szCs w:val="20"/>
        </w:rPr>
        <w:t>DOI:10.1186/s40645-020-00405-4.</w:t>
      </w:r>
    </w:p>
    <w:p w14:paraId="61AE18FA" w14:textId="77777777" w:rsidR="000C46AC" w:rsidRPr="000C46AC" w:rsidRDefault="000C46AC" w:rsidP="000C46AC">
      <w:pPr>
        <w:numPr>
          <w:ilvl w:val="0"/>
          <w:numId w:val="1"/>
        </w:numPr>
        <w:pBdr>
          <w:top w:val="nil"/>
          <w:left w:val="nil"/>
          <w:bottom w:val="nil"/>
          <w:right w:val="nil"/>
          <w:between w:val="nil"/>
        </w:pBdr>
        <w:spacing w:after="0" w:line="240" w:lineRule="auto"/>
        <w:ind w:left="540" w:hanging="540"/>
        <w:jc w:val="both"/>
        <w:rPr>
          <w:rFonts w:ascii="Arial" w:eastAsia="Arial" w:hAnsi="Arial" w:cs="Arial"/>
          <w:color w:val="000000"/>
          <w:sz w:val="20"/>
          <w:szCs w:val="20"/>
        </w:rPr>
      </w:pPr>
      <w:r w:rsidRPr="000C46AC">
        <w:rPr>
          <w:rFonts w:ascii="Arial" w:eastAsia="Arial" w:hAnsi="Arial" w:cs="Arial"/>
          <w:color w:val="000000"/>
          <w:sz w:val="20"/>
          <w:szCs w:val="20"/>
        </w:rPr>
        <w:lastRenderedPageBreak/>
        <w:t xml:space="preserve">Herring M. Microplastics are the Not-So-Secret ingredient in marine snow. Eos. 2023;104. </w:t>
      </w:r>
    </w:p>
    <w:p w14:paraId="6F0114B8" w14:textId="77777777" w:rsidR="000C46AC" w:rsidRPr="000C46AC" w:rsidRDefault="000C46AC" w:rsidP="000C46AC">
      <w:pPr>
        <w:pBdr>
          <w:top w:val="nil"/>
          <w:left w:val="nil"/>
          <w:bottom w:val="nil"/>
          <w:right w:val="nil"/>
          <w:between w:val="nil"/>
        </w:pBdr>
        <w:spacing w:after="0" w:line="240" w:lineRule="auto"/>
        <w:ind w:left="540"/>
        <w:jc w:val="both"/>
        <w:rPr>
          <w:rFonts w:ascii="Arial" w:eastAsia="Arial" w:hAnsi="Arial" w:cs="Arial"/>
          <w:color w:val="000000"/>
          <w:sz w:val="20"/>
          <w:szCs w:val="20"/>
        </w:rPr>
      </w:pPr>
      <w:r w:rsidRPr="000C46AC">
        <w:rPr>
          <w:rFonts w:ascii="Arial" w:eastAsia="Arial" w:hAnsi="Arial" w:cs="Arial"/>
          <w:color w:val="000000"/>
          <w:sz w:val="20"/>
          <w:szCs w:val="20"/>
        </w:rPr>
        <w:t>DOI:10.1029/2023eo230496.</w:t>
      </w:r>
    </w:p>
    <w:p w14:paraId="1784D83F" w14:textId="39DD0BF5" w:rsidR="000C46AC" w:rsidRPr="000C46AC" w:rsidRDefault="000C46AC" w:rsidP="000C46AC">
      <w:pPr>
        <w:numPr>
          <w:ilvl w:val="0"/>
          <w:numId w:val="1"/>
        </w:numPr>
        <w:pBdr>
          <w:top w:val="nil"/>
          <w:left w:val="nil"/>
          <w:bottom w:val="nil"/>
          <w:right w:val="nil"/>
          <w:between w:val="nil"/>
        </w:pBdr>
        <w:spacing w:after="0" w:line="240" w:lineRule="auto"/>
        <w:ind w:left="540" w:hanging="540"/>
        <w:jc w:val="both"/>
        <w:rPr>
          <w:rFonts w:ascii="Arial" w:eastAsia="Arial" w:hAnsi="Arial" w:cs="Arial"/>
          <w:color w:val="000000"/>
          <w:sz w:val="20"/>
          <w:szCs w:val="20"/>
        </w:rPr>
      </w:pPr>
      <w:r w:rsidRPr="000C46AC">
        <w:rPr>
          <w:rFonts w:ascii="Arial" w:eastAsia="Arial" w:hAnsi="Arial" w:cs="Arial"/>
          <w:color w:val="000000"/>
          <w:sz w:val="20"/>
          <w:szCs w:val="20"/>
        </w:rPr>
        <w:t>Microplastic in the environment: Pattern and process. In: Environmental contamination remediation and management</w:t>
      </w:r>
      <w:r w:rsidR="00A246D6">
        <w:rPr>
          <w:rFonts w:ascii="Arial" w:eastAsia="Arial" w:hAnsi="Arial" w:cs="Arial"/>
          <w:color w:val="000000"/>
          <w:sz w:val="20"/>
          <w:szCs w:val="20"/>
        </w:rPr>
        <w:t>;</w:t>
      </w:r>
      <w:r w:rsidRPr="000C46AC">
        <w:rPr>
          <w:rFonts w:ascii="Arial" w:eastAsia="Arial" w:hAnsi="Arial" w:cs="Arial"/>
          <w:color w:val="000000"/>
          <w:sz w:val="20"/>
          <w:szCs w:val="20"/>
        </w:rPr>
        <w:t xml:space="preserve"> 2022. </w:t>
      </w:r>
    </w:p>
    <w:p w14:paraId="5E68B709" w14:textId="77777777" w:rsidR="000C46AC" w:rsidRPr="000C46AC" w:rsidRDefault="000C46AC" w:rsidP="000C46AC">
      <w:pPr>
        <w:pBdr>
          <w:top w:val="nil"/>
          <w:left w:val="nil"/>
          <w:bottom w:val="nil"/>
          <w:right w:val="nil"/>
          <w:between w:val="nil"/>
        </w:pBdr>
        <w:spacing w:after="0" w:line="240" w:lineRule="auto"/>
        <w:ind w:left="540"/>
        <w:jc w:val="both"/>
        <w:rPr>
          <w:rFonts w:ascii="Arial" w:eastAsia="Arial" w:hAnsi="Arial" w:cs="Arial"/>
          <w:color w:val="000000"/>
          <w:sz w:val="20"/>
          <w:szCs w:val="20"/>
        </w:rPr>
      </w:pPr>
      <w:r w:rsidRPr="000C46AC">
        <w:rPr>
          <w:rFonts w:ascii="Arial" w:eastAsia="Arial" w:hAnsi="Arial" w:cs="Arial"/>
          <w:color w:val="000000"/>
          <w:sz w:val="20"/>
          <w:szCs w:val="20"/>
        </w:rPr>
        <w:t>DOI:10.1007/978-3-030-78627-4.</w:t>
      </w:r>
    </w:p>
    <w:p w14:paraId="7242BF6A" w14:textId="77777777" w:rsidR="000C46AC" w:rsidRPr="000C46AC" w:rsidRDefault="000C46AC" w:rsidP="000C46AC">
      <w:pPr>
        <w:numPr>
          <w:ilvl w:val="0"/>
          <w:numId w:val="1"/>
        </w:numPr>
        <w:pBdr>
          <w:top w:val="nil"/>
          <w:left w:val="nil"/>
          <w:bottom w:val="nil"/>
          <w:right w:val="nil"/>
          <w:between w:val="nil"/>
        </w:pBdr>
        <w:spacing w:after="0" w:line="240" w:lineRule="auto"/>
        <w:ind w:left="540" w:hanging="540"/>
        <w:jc w:val="both"/>
        <w:rPr>
          <w:rFonts w:ascii="Arial" w:eastAsia="Arial" w:hAnsi="Arial" w:cs="Arial"/>
          <w:color w:val="000000"/>
          <w:sz w:val="20"/>
          <w:szCs w:val="20"/>
        </w:rPr>
      </w:pPr>
      <w:r w:rsidRPr="000C46AC">
        <w:rPr>
          <w:rFonts w:ascii="Arial" w:eastAsia="Arial" w:hAnsi="Arial" w:cs="Arial"/>
          <w:color w:val="000000"/>
          <w:sz w:val="20"/>
          <w:szCs w:val="20"/>
        </w:rPr>
        <w:t xml:space="preserve">Willans M, Szczecinski E, </w:t>
      </w:r>
      <w:proofErr w:type="spellStart"/>
      <w:r w:rsidRPr="000C46AC">
        <w:rPr>
          <w:rFonts w:ascii="Arial" w:eastAsia="Arial" w:hAnsi="Arial" w:cs="Arial"/>
          <w:color w:val="000000"/>
          <w:sz w:val="20"/>
          <w:szCs w:val="20"/>
        </w:rPr>
        <w:t>Roocke</w:t>
      </w:r>
      <w:proofErr w:type="spellEnd"/>
      <w:r w:rsidRPr="000C46AC">
        <w:rPr>
          <w:rFonts w:ascii="Arial" w:eastAsia="Arial" w:hAnsi="Arial" w:cs="Arial"/>
          <w:color w:val="000000"/>
          <w:sz w:val="20"/>
          <w:szCs w:val="20"/>
        </w:rPr>
        <w:t xml:space="preserve"> C, Williams S, </w:t>
      </w:r>
      <w:proofErr w:type="spellStart"/>
      <w:r w:rsidRPr="000C46AC">
        <w:rPr>
          <w:rFonts w:ascii="Arial" w:eastAsia="Arial" w:hAnsi="Arial" w:cs="Arial"/>
          <w:color w:val="000000"/>
          <w:sz w:val="20"/>
          <w:szCs w:val="20"/>
        </w:rPr>
        <w:t>Timalsina</w:t>
      </w:r>
      <w:proofErr w:type="spellEnd"/>
      <w:r w:rsidRPr="000C46AC">
        <w:rPr>
          <w:rFonts w:ascii="Arial" w:eastAsia="Arial" w:hAnsi="Arial" w:cs="Arial"/>
          <w:color w:val="000000"/>
          <w:sz w:val="20"/>
          <w:szCs w:val="20"/>
        </w:rPr>
        <w:t xml:space="preserve"> S, </w:t>
      </w:r>
      <w:proofErr w:type="spellStart"/>
      <w:r w:rsidRPr="000C46AC">
        <w:rPr>
          <w:rFonts w:ascii="Arial" w:eastAsia="Arial" w:hAnsi="Arial" w:cs="Arial"/>
          <w:color w:val="000000"/>
          <w:sz w:val="20"/>
          <w:szCs w:val="20"/>
        </w:rPr>
        <w:t>Vongsvivut</w:t>
      </w:r>
      <w:proofErr w:type="spellEnd"/>
      <w:r w:rsidRPr="000C46AC">
        <w:rPr>
          <w:rFonts w:ascii="Arial" w:eastAsia="Arial" w:hAnsi="Arial" w:cs="Arial"/>
          <w:color w:val="000000"/>
          <w:sz w:val="20"/>
          <w:szCs w:val="20"/>
        </w:rPr>
        <w:t xml:space="preserve"> J, et al. Development of a rapid detection protocol for microplastics using reflectance-FTIR spectroscopic imaging and multivariate classification. Environ Sci Adv. 2023;2(4):663–74. </w:t>
      </w:r>
    </w:p>
    <w:p w14:paraId="05B63BF9" w14:textId="77777777" w:rsidR="000C46AC" w:rsidRPr="000C46AC" w:rsidRDefault="000C46AC" w:rsidP="000C46AC">
      <w:pPr>
        <w:pBdr>
          <w:top w:val="nil"/>
          <w:left w:val="nil"/>
          <w:bottom w:val="nil"/>
          <w:right w:val="nil"/>
          <w:between w:val="nil"/>
        </w:pBdr>
        <w:spacing w:after="0" w:line="240" w:lineRule="auto"/>
        <w:ind w:left="540"/>
        <w:jc w:val="both"/>
        <w:rPr>
          <w:rFonts w:ascii="Arial" w:eastAsia="Arial" w:hAnsi="Arial" w:cs="Arial"/>
          <w:color w:val="000000"/>
          <w:sz w:val="20"/>
          <w:szCs w:val="20"/>
        </w:rPr>
      </w:pPr>
      <w:r w:rsidRPr="000C46AC">
        <w:rPr>
          <w:rFonts w:ascii="Arial" w:eastAsia="Arial" w:hAnsi="Arial" w:cs="Arial"/>
          <w:color w:val="000000"/>
          <w:sz w:val="20"/>
          <w:szCs w:val="20"/>
        </w:rPr>
        <w:t>DOI:10.1039/d2va00313a.</w:t>
      </w:r>
    </w:p>
    <w:p w14:paraId="3B2779AD" w14:textId="77777777" w:rsidR="000C46AC" w:rsidRPr="000C46AC" w:rsidRDefault="000C46AC" w:rsidP="000C46AC">
      <w:pPr>
        <w:numPr>
          <w:ilvl w:val="0"/>
          <w:numId w:val="1"/>
        </w:numPr>
        <w:pBdr>
          <w:top w:val="nil"/>
          <w:left w:val="nil"/>
          <w:bottom w:val="nil"/>
          <w:right w:val="nil"/>
          <w:between w:val="nil"/>
        </w:pBdr>
        <w:spacing w:after="0" w:line="240" w:lineRule="auto"/>
        <w:ind w:left="540" w:hanging="540"/>
        <w:jc w:val="both"/>
        <w:rPr>
          <w:rFonts w:ascii="Arial" w:eastAsia="Arial" w:hAnsi="Arial" w:cs="Arial"/>
          <w:color w:val="000000"/>
          <w:sz w:val="20"/>
          <w:szCs w:val="20"/>
        </w:rPr>
      </w:pPr>
      <w:r w:rsidRPr="000C46AC">
        <w:rPr>
          <w:rFonts w:ascii="Arial" w:eastAsia="Arial" w:hAnsi="Arial" w:cs="Arial"/>
          <w:color w:val="000000"/>
          <w:sz w:val="20"/>
          <w:szCs w:val="20"/>
        </w:rPr>
        <w:t xml:space="preserve">Xu J, Thomas KV, Luo Z, Gowen AA. FTIR and Raman imaging for microplastics analysis: State of the art, challenges and prospects. </w:t>
      </w:r>
      <w:proofErr w:type="spellStart"/>
      <w:r w:rsidRPr="000C46AC">
        <w:rPr>
          <w:rFonts w:ascii="Arial" w:eastAsia="Arial" w:hAnsi="Arial" w:cs="Arial"/>
          <w:color w:val="000000"/>
          <w:sz w:val="20"/>
          <w:szCs w:val="20"/>
        </w:rPr>
        <w:t>TrAC</w:t>
      </w:r>
      <w:proofErr w:type="spellEnd"/>
      <w:r w:rsidRPr="000C46AC">
        <w:rPr>
          <w:rFonts w:ascii="Arial" w:eastAsia="Arial" w:hAnsi="Arial" w:cs="Arial"/>
          <w:color w:val="000000"/>
          <w:sz w:val="20"/>
          <w:szCs w:val="20"/>
        </w:rPr>
        <w:t xml:space="preserve"> Trends Anal Chem. </w:t>
      </w:r>
      <w:proofErr w:type="gramStart"/>
      <w:r w:rsidRPr="000C46AC">
        <w:rPr>
          <w:rFonts w:ascii="Arial" w:eastAsia="Arial" w:hAnsi="Arial" w:cs="Arial"/>
          <w:color w:val="000000"/>
          <w:sz w:val="20"/>
          <w:szCs w:val="20"/>
        </w:rPr>
        <w:t>2019;119:115629</w:t>
      </w:r>
      <w:proofErr w:type="gramEnd"/>
      <w:r w:rsidRPr="000C46AC">
        <w:rPr>
          <w:rFonts w:ascii="Arial" w:eastAsia="Arial" w:hAnsi="Arial" w:cs="Arial"/>
          <w:color w:val="000000"/>
          <w:sz w:val="20"/>
          <w:szCs w:val="20"/>
        </w:rPr>
        <w:t xml:space="preserve">. </w:t>
      </w:r>
    </w:p>
    <w:p w14:paraId="7473C0DB" w14:textId="77777777" w:rsidR="000C46AC" w:rsidRPr="000C46AC" w:rsidRDefault="000C46AC" w:rsidP="000C46AC">
      <w:pPr>
        <w:pBdr>
          <w:top w:val="nil"/>
          <w:left w:val="nil"/>
          <w:bottom w:val="nil"/>
          <w:right w:val="nil"/>
          <w:between w:val="nil"/>
        </w:pBdr>
        <w:spacing w:after="0" w:line="240" w:lineRule="auto"/>
        <w:ind w:left="540"/>
        <w:jc w:val="both"/>
        <w:rPr>
          <w:rFonts w:ascii="Arial" w:eastAsia="Arial" w:hAnsi="Arial" w:cs="Arial"/>
          <w:color w:val="000000"/>
          <w:sz w:val="20"/>
          <w:szCs w:val="20"/>
        </w:rPr>
      </w:pPr>
      <w:proofErr w:type="gramStart"/>
      <w:r w:rsidRPr="000C46AC">
        <w:rPr>
          <w:rFonts w:ascii="Arial" w:eastAsia="Arial" w:hAnsi="Arial" w:cs="Arial"/>
          <w:color w:val="000000"/>
          <w:sz w:val="20"/>
          <w:szCs w:val="20"/>
        </w:rPr>
        <w:t>DOI:10.1016/j.trac</w:t>
      </w:r>
      <w:proofErr w:type="gramEnd"/>
      <w:r w:rsidRPr="000C46AC">
        <w:rPr>
          <w:rFonts w:ascii="Arial" w:eastAsia="Arial" w:hAnsi="Arial" w:cs="Arial"/>
          <w:color w:val="000000"/>
          <w:sz w:val="20"/>
          <w:szCs w:val="20"/>
        </w:rPr>
        <w:t>.2019.115629.</w:t>
      </w:r>
    </w:p>
    <w:p w14:paraId="17BA77B0" w14:textId="77777777" w:rsidR="000C46AC" w:rsidRPr="000C46AC" w:rsidRDefault="000C46AC" w:rsidP="000C46AC">
      <w:pPr>
        <w:numPr>
          <w:ilvl w:val="0"/>
          <w:numId w:val="1"/>
        </w:numPr>
        <w:pBdr>
          <w:top w:val="nil"/>
          <w:left w:val="nil"/>
          <w:bottom w:val="nil"/>
          <w:right w:val="nil"/>
          <w:between w:val="nil"/>
        </w:pBdr>
        <w:spacing w:after="0" w:line="240" w:lineRule="auto"/>
        <w:ind w:left="540" w:hanging="540"/>
        <w:jc w:val="both"/>
        <w:rPr>
          <w:rFonts w:ascii="Arial" w:eastAsia="Arial" w:hAnsi="Arial" w:cs="Arial"/>
          <w:color w:val="000000"/>
          <w:sz w:val="20"/>
          <w:szCs w:val="20"/>
        </w:rPr>
      </w:pPr>
      <w:r w:rsidRPr="000C46AC">
        <w:rPr>
          <w:rFonts w:ascii="Arial" w:eastAsia="Arial" w:hAnsi="Arial" w:cs="Arial"/>
          <w:color w:val="000000"/>
          <w:sz w:val="20"/>
          <w:szCs w:val="20"/>
        </w:rPr>
        <w:t xml:space="preserve">Mariano S, Tacconi S, </w:t>
      </w:r>
      <w:proofErr w:type="spellStart"/>
      <w:r w:rsidRPr="000C46AC">
        <w:rPr>
          <w:rFonts w:ascii="Arial" w:eastAsia="Arial" w:hAnsi="Arial" w:cs="Arial"/>
          <w:color w:val="000000"/>
          <w:sz w:val="20"/>
          <w:szCs w:val="20"/>
        </w:rPr>
        <w:t>Fidaleo</w:t>
      </w:r>
      <w:proofErr w:type="spellEnd"/>
      <w:r w:rsidRPr="000C46AC">
        <w:rPr>
          <w:rFonts w:ascii="Arial" w:eastAsia="Arial" w:hAnsi="Arial" w:cs="Arial"/>
          <w:color w:val="000000"/>
          <w:sz w:val="20"/>
          <w:szCs w:val="20"/>
        </w:rPr>
        <w:t xml:space="preserve"> M, Rossi M, Dini L. Micro and </w:t>
      </w:r>
      <w:proofErr w:type="spellStart"/>
      <w:r w:rsidRPr="000C46AC">
        <w:rPr>
          <w:rFonts w:ascii="Arial" w:eastAsia="Arial" w:hAnsi="Arial" w:cs="Arial"/>
          <w:color w:val="000000"/>
          <w:sz w:val="20"/>
          <w:szCs w:val="20"/>
        </w:rPr>
        <w:t>Nanoplastics</w:t>
      </w:r>
      <w:proofErr w:type="spellEnd"/>
      <w:r w:rsidRPr="000C46AC">
        <w:rPr>
          <w:rFonts w:ascii="Arial" w:eastAsia="Arial" w:hAnsi="Arial" w:cs="Arial"/>
          <w:color w:val="000000"/>
          <w:sz w:val="20"/>
          <w:szCs w:val="20"/>
        </w:rPr>
        <w:t xml:space="preserve"> identification: classic methods and innovative detection techniques. Front </w:t>
      </w:r>
      <w:proofErr w:type="spellStart"/>
      <w:r w:rsidRPr="000C46AC">
        <w:rPr>
          <w:rFonts w:ascii="Arial" w:eastAsia="Arial" w:hAnsi="Arial" w:cs="Arial"/>
          <w:color w:val="000000"/>
          <w:sz w:val="20"/>
          <w:szCs w:val="20"/>
        </w:rPr>
        <w:t>Toxicol</w:t>
      </w:r>
      <w:proofErr w:type="spellEnd"/>
      <w:r w:rsidRPr="000C46AC">
        <w:rPr>
          <w:rFonts w:ascii="Arial" w:eastAsia="Arial" w:hAnsi="Arial" w:cs="Arial"/>
          <w:color w:val="000000"/>
          <w:sz w:val="20"/>
          <w:szCs w:val="20"/>
        </w:rPr>
        <w:t xml:space="preserve">. 2021;3. </w:t>
      </w:r>
    </w:p>
    <w:p w14:paraId="678E6497" w14:textId="77777777" w:rsidR="000C46AC" w:rsidRPr="000C46AC" w:rsidRDefault="000C46AC" w:rsidP="000C46AC">
      <w:pPr>
        <w:pBdr>
          <w:top w:val="nil"/>
          <w:left w:val="nil"/>
          <w:bottom w:val="nil"/>
          <w:right w:val="nil"/>
          <w:between w:val="nil"/>
        </w:pBdr>
        <w:spacing w:after="0" w:line="240" w:lineRule="auto"/>
        <w:ind w:left="540"/>
        <w:jc w:val="both"/>
        <w:rPr>
          <w:rFonts w:ascii="Arial" w:eastAsia="Arial" w:hAnsi="Arial" w:cs="Arial"/>
          <w:color w:val="000000"/>
          <w:sz w:val="20"/>
          <w:szCs w:val="20"/>
        </w:rPr>
      </w:pPr>
      <w:r w:rsidRPr="000C46AC">
        <w:rPr>
          <w:rFonts w:ascii="Arial" w:eastAsia="Arial" w:hAnsi="Arial" w:cs="Arial"/>
          <w:color w:val="000000"/>
          <w:sz w:val="20"/>
          <w:szCs w:val="20"/>
        </w:rPr>
        <w:t>DOI:10.3389/ftox.2021.636640.</w:t>
      </w:r>
    </w:p>
    <w:p w14:paraId="5CB5E3E6" w14:textId="77777777" w:rsidR="000C46AC" w:rsidRPr="000C46AC" w:rsidRDefault="000C46AC" w:rsidP="000C46AC">
      <w:pPr>
        <w:numPr>
          <w:ilvl w:val="0"/>
          <w:numId w:val="1"/>
        </w:numPr>
        <w:pBdr>
          <w:top w:val="nil"/>
          <w:left w:val="nil"/>
          <w:bottom w:val="nil"/>
          <w:right w:val="nil"/>
          <w:between w:val="nil"/>
        </w:pBdr>
        <w:spacing w:after="0" w:line="240" w:lineRule="auto"/>
        <w:ind w:left="540" w:hanging="540"/>
        <w:jc w:val="both"/>
        <w:rPr>
          <w:rFonts w:ascii="Arial" w:eastAsia="Arial" w:hAnsi="Arial" w:cs="Arial"/>
          <w:color w:val="000000"/>
          <w:sz w:val="20"/>
          <w:szCs w:val="20"/>
        </w:rPr>
      </w:pPr>
      <w:proofErr w:type="spellStart"/>
      <w:r w:rsidRPr="000C46AC">
        <w:rPr>
          <w:rFonts w:ascii="Arial" w:eastAsia="Arial" w:hAnsi="Arial" w:cs="Arial"/>
          <w:color w:val="000000"/>
          <w:sz w:val="20"/>
          <w:szCs w:val="20"/>
        </w:rPr>
        <w:t>Baztan</w:t>
      </w:r>
      <w:proofErr w:type="spellEnd"/>
      <w:r w:rsidRPr="000C46AC">
        <w:rPr>
          <w:rFonts w:ascii="Arial" w:eastAsia="Arial" w:hAnsi="Arial" w:cs="Arial"/>
          <w:color w:val="000000"/>
          <w:sz w:val="20"/>
          <w:szCs w:val="20"/>
        </w:rPr>
        <w:t xml:space="preserve"> J, Jorgensen B, Pahl S, Thompson RC, Vanderlinden J. MICRO 2016: Fate and Impact of Microplastics in Marine Ecosystems: From the Coastline to the Open Sea. 1st ed. Elsevier; 2016 Dec 15.</w:t>
      </w:r>
    </w:p>
    <w:p w14:paraId="48F4CFBD" w14:textId="77777777" w:rsidR="000C46AC" w:rsidRPr="000C46AC" w:rsidRDefault="000C46AC" w:rsidP="000C46AC">
      <w:pPr>
        <w:numPr>
          <w:ilvl w:val="0"/>
          <w:numId w:val="1"/>
        </w:numPr>
        <w:pBdr>
          <w:top w:val="nil"/>
          <w:left w:val="nil"/>
          <w:bottom w:val="nil"/>
          <w:right w:val="nil"/>
          <w:between w:val="nil"/>
        </w:pBdr>
        <w:spacing w:after="0" w:line="240" w:lineRule="auto"/>
        <w:ind w:left="540" w:hanging="540"/>
        <w:jc w:val="both"/>
        <w:rPr>
          <w:rFonts w:ascii="Arial" w:eastAsia="Arial" w:hAnsi="Arial" w:cs="Arial"/>
          <w:color w:val="000000"/>
          <w:sz w:val="20"/>
          <w:szCs w:val="20"/>
        </w:rPr>
      </w:pPr>
      <w:r w:rsidRPr="000C46AC">
        <w:rPr>
          <w:rFonts w:ascii="Arial" w:eastAsia="Arial" w:hAnsi="Arial" w:cs="Arial"/>
          <w:color w:val="000000"/>
          <w:sz w:val="20"/>
          <w:szCs w:val="20"/>
        </w:rPr>
        <w:t xml:space="preserve">Karthik R, Robin R, Purvaja R, Ganguly D, </w:t>
      </w:r>
      <w:proofErr w:type="spellStart"/>
      <w:r w:rsidRPr="000C46AC">
        <w:rPr>
          <w:rFonts w:ascii="Arial" w:eastAsia="Arial" w:hAnsi="Arial" w:cs="Arial"/>
          <w:color w:val="000000"/>
          <w:sz w:val="20"/>
          <w:szCs w:val="20"/>
        </w:rPr>
        <w:t>Anandavelu</w:t>
      </w:r>
      <w:proofErr w:type="spellEnd"/>
      <w:r w:rsidRPr="000C46AC">
        <w:rPr>
          <w:rFonts w:ascii="Arial" w:eastAsia="Arial" w:hAnsi="Arial" w:cs="Arial"/>
          <w:color w:val="000000"/>
          <w:sz w:val="20"/>
          <w:szCs w:val="20"/>
        </w:rPr>
        <w:t xml:space="preserve"> I, Raghuraman R, Microplastics along the beaches of southeast coast of India. Sci Total Environ. </w:t>
      </w:r>
      <w:proofErr w:type="gramStart"/>
      <w:r w:rsidRPr="000C46AC">
        <w:rPr>
          <w:rFonts w:ascii="Arial" w:eastAsia="Arial" w:hAnsi="Arial" w:cs="Arial"/>
          <w:color w:val="000000"/>
          <w:sz w:val="20"/>
          <w:szCs w:val="20"/>
        </w:rPr>
        <w:t>2018;645:1388</w:t>
      </w:r>
      <w:proofErr w:type="gramEnd"/>
      <w:r w:rsidRPr="000C46AC">
        <w:rPr>
          <w:rFonts w:ascii="Arial" w:eastAsia="Arial" w:hAnsi="Arial" w:cs="Arial"/>
          <w:color w:val="000000"/>
          <w:sz w:val="20"/>
          <w:szCs w:val="20"/>
        </w:rPr>
        <w:t xml:space="preserve">–99. </w:t>
      </w:r>
    </w:p>
    <w:p w14:paraId="72D24FB0" w14:textId="77777777" w:rsidR="000C46AC" w:rsidRPr="000C46AC" w:rsidRDefault="000C46AC" w:rsidP="000C46AC">
      <w:pPr>
        <w:pBdr>
          <w:top w:val="nil"/>
          <w:left w:val="nil"/>
          <w:bottom w:val="nil"/>
          <w:right w:val="nil"/>
          <w:between w:val="nil"/>
        </w:pBdr>
        <w:spacing w:after="0" w:line="240" w:lineRule="auto"/>
        <w:ind w:left="540"/>
        <w:jc w:val="both"/>
        <w:rPr>
          <w:rFonts w:ascii="Arial" w:eastAsia="Arial" w:hAnsi="Arial" w:cs="Arial"/>
          <w:color w:val="000000"/>
          <w:sz w:val="20"/>
          <w:szCs w:val="20"/>
        </w:rPr>
      </w:pPr>
      <w:proofErr w:type="gramStart"/>
      <w:r w:rsidRPr="000C46AC">
        <w:rPr>
          <w:rFonts w:ascii="Arial" w:eastAsia="Arial" w:hAnsi="Arial" w:cs="Arial"/>
          <w:color w:val="000000"/>
          <w:sz w:val="20"/>
          <w:szCs w:val="20"/>
        </w:rPr>
        <w:t>DOI:10.1016/j.scitotenv</w:t>
      </w:r>
      <w:proofErr w:type="gramEnd"/>
      <w:r w:rsidRPr="000C46AC">
        <w:rPr>
          <w:rFonts w:ascii="Arial" w:eastAsia="Arial" w:hAnsi="Arial" w:cs="Arial"/>
          <w:color w:val="000000"/>
          <w:sz w:val="20"/>
          <w:szCs w:val="20"/>
        </w:rPr>
        <w:t>.2018.07.242.</w:t>
      </w:r>
    </w:p>
    <w:p w14:paraId="0947FE77" w14:textId="77777777" w:rsidR="000C46AC" w:rsidRPr="000C46AC" w:rsidRDefault="000C46AC" w:rsidP="000C46AC">
      <w:pPr>
        <w:numPr>
          <w:ilvl w:val="0"/>
          <w:numId w:val="1"/>
        </w:numPr>
        <w:pBdr>
          <w:top w:val="nil"/>
          <w:left w:val="nil"/>
          <w:bottom w:val="nil"/>
          <w:right w:val="nil"/>
          <w:between w:val="nil"/>
        </w:pBdr>
        <w:spacing w:after="0" w:line="240" w:lineRule="auto"/>
        <w:ind w:left="540" w:hanging="540"/>
        <w:jc w:val="both"/>
        <w:rPr>
          <w:rFonts w:ascii="Arial" w:eastAsia="Arial" w:hAnsi="Arial" w:cs="Arial"/>
          <w:color w:val="000000"/>
          <w:sz w:val="20"/>
          <w:szCs w:val="20"/>
        </w:rPr>
      </w:pPr>
      <w:proofErr w:type="spellStart"/>
      <w:r w:rsidRPr="000C46AC">
        <w:rPr>
          <w:rFonts w:ascii="Arial" w:eastAsia="Arial" w:hAnsi="Arial" w:cs="Arial"/>
          <w:color w:val="000000"/>
          <w:sz w:val="20"/>
          <w:szCs w:val="20"/>
        </w:rPr>
        <w:t>Mashirin</w:t>
      </w:r>
      <w:proofErr w:type="spellEnd"/>
      <w:r w:rsidRPr="000C46AC">
        <w:rPr>
          <w:rFonts w:ascii="Arial" w:eastAsia="Arial" w:hAnsi="Arial" w:cs="Arial"/>
          <w:color w:val="000000"/>
          <w:sz w:val="20"/>
          <w:szCs w:val="20"/>
        </w:rPr>
        <w:t xml:space="preserve"> R, Chitra KC. Assessment of microplastic pollution across the Malabar Coast, India. Environ Qual Manag. 2024;34(1).</w:t>
      </w:r>
    </w:p>
    <w:p w14:paraId="29F9C185" w14:textId="77777777" w:rsidR="000C46AC" w:rsidRPr="000C46AC" w:rsidRDefault="000C46AC" w:rsidP="000C46AC">
      <w:pPr>
        <w:pBdr>
          <w:top w:val="nil"/>
          <w:left w:val="nil"/>
          <w:bottom w:val="nil"/>
          <w:right w:val="nil"/>
          <w:between w:val="nil"/>
        </w:pBdr>
        <w:spacing w:after="0" w:line="240" w:lineRule="auto"/>
        <w:ind w:left="540"/>
        <w:jc w:val="both"/>
        <w:rPr>
          <w:rFonts w:ascii="Arial" w:eastAsia="Arial" w:hAnsi="Arial" w:cs="Arial"/>
          <w:color w:val="000000"/>
          <w:sz w:val="20"/>
          <w:szCs w:val="20"/>
        </w:rPr>
      </w:pPr>
      <w:r w:rsidRPr="000C46AC">
        <w:rPr>
          <w:rFonts w:ascii="Arial" w:eastAsia="Arial" w:hAnsi="Arial" w:cs="Arial"/>
          <w:color w:val="000000"/>
          <w:sz w:val="20"/>
          <w:szCs w:val="20"/>
        </w:rPr>
        <w:t>DOI:10.1002/tqem.22273.</w:t>
      </w:r>
    </w:p>
    <w:p w14:paraId="6D81DE2F" w14:textId="77777777" w:rsidR="000C46AC" w:rsidRPr="000C46AC" w:rsidRDefault="000C46AC" w:rsidP="000C46AC">
      <w:pPr>
        <w:numPr>
          <w:ilvl w:val="0"/>
          <w:numId w:val="1"/>
        </w:numPr>
        <w:pBdr>
          <w:top w:val="nil"/>
          <w:left w:val="nil"/>
          <w:bottom w:val="nil"/>
          <w:right w:val="nil"/>
          <w:between w:val="nil"/>
        </w:pBdr>
        <w:spacing w:before="20" w:after="0" w:line="240" w:lineRule="auto"/>
        <w:ind w:left="547" w:hanging="540"/>
        <w:jc w:val="both"/>
        <w:rPr>
          <w:rFonts w:ascii="Arial" w:eastAsia="Arial" w:hAnsi="Arial" w:cs="Arial"/>
          <w:color w:val="000000"/>
          <w:sz w:val="20"/>
          <w:szCs w:val="20"/>
        </w:rPr>
      </w:pPr>
      <w:r w:rsidRPr="000C46AC">
        <w:rPr>
          <w:rFonts w:ascii="Arial" w:eastAsia="Arial" w:hAnsi="Arial" w:cs="Arial"/>
          <w:color w:val="000000"/>
          <w:sz w:val="20"/>
          <w:szCs w:val="20"/>
        </w:rPr>
        <w:t xml:space="preserve">Nikki R, Jaleel KA, Ragesh S, Shini S, Saha M, Kumar PD. Abundance and characteristics of microplastics in commercially important bottom dwelling finfishes and shellfish of the </w:t>
      </w:r>
      <w:proofErr w:type="spellStart"/>
      <w:r w:rsidRPr="000C46AC">
        <w:rPr>
          <w:rFonts w:ascii="Arial" w:eastAsia="Arial" w:hAnsi="Arial" w:cs="Arial"/>
          <w:color w:val="000000"/>
          <w:sz w:val="20"/>
          <w:szCs w:val="20"/>
        </w:rPr>
        <w:t>Vembanad</w:t>
      </w:r>
      <w:proofErr w:type="spellEnd"/>
      <w:r w:rsidRPr="000C46AC">
        <w:rPr>
          <w:rFonts w:ascii="Arial" w:eastAsia="Arial" w:hAnsi="Arial" w:cs="Arial"/>
          <w:color w:val="000000"/>
          <w:sz w:val="20"/>
          <w:szCs w:val="20"/>
        </w:rPr>
        <w:t xml:space="preserve"> Lake, India. Mar </w:t>
      </w:r>
      <w:proofErr w:type="spellStart"/>
      <w:r w:rsidRPr="000C46AC">
        <w:rPr>
          <w:rFonts w:ascii="Arial" w:eastAsia="Arial" w:hAnsi="Arial" w:cs="Arial"/>
          <w:color w:val="000000"/>
          <w:sz w:val="20"/>
          <w:szCs w:val="20"/>
        </w:rPr>
        <w:t>Pollut</w:t>
      </w:r>
      <w:proofErr w:type="spellEnd"/>
      <w:r w:rsidRPr="000C46AC">
        <w:rPr>
          <w:rFonts w:ascii="Arial" w:eastAsia="Arial" w:hAnsi="Arial" w:cs="Arial"/>
          <w:color w:val="000000"/>
          <w:sz w:val="20"/>
          <w:szCs w:val="20"/>
        </w:rPr>
        <w:t xml:space="preserve"> Bull. 2021; 172:112803. </w:t>
      </w:r>
    </w:p>
    <w:p w14:paraId="2A35AD3B" w14:textId="77777777" w:rsidR="000C46AC" w:rsidRPr="000C46AC" w:rsidRDefault="000C46AC" w:rsidP="000C46AC">
      <w:pPr>
        <w:pBdr>
          <w:top w:val="nil"/>
          <w:left w:val="nil"/>
          <w:bottom w:val="nil"/>
          <w:right w:val="nil"/>
          <w:between w:val="nil"/>
        </w:pBdr>
        <w:spacing w:before="20" w:after="0" w:line="240" w:lineRule="auto"/>
        <w:ind w:left="547"/>
        <w:jc w:val="both"/>
        <w:rPr>
          <w:rFonts w:ascii="Arial" w:eastAsia="Arial" w:hAnsi="Arial" w:cs="Arial"/>
          <w:color w:val="000000"/>
          <w:sz w:val="20"/>
          <w:szCs w:val="20"/>
        </w:rPr>
      </w:pPr>
      <w:proofErr w:type="gramStart"/>
      <w:r w:rsidRPr="000C46AC">
        <w:rPr>
          <w:rFonts w:ascii="Arial" w:eastAsia="Arial" w:hAnsi="Arial" w:cs="Arial"/>
          <w:color w:val="000000"/>
          <w:sz w:val="20"/>
          <w:szCs w:val="20"/>
        </w:rPr>
        <w:t>DOI:10.1016/j.marpolbul</w:t>
      </w:r>
      <w:proofErr w:type="gramEnd"/>
      <w:r w:rsidRPr="000C46AC">
        <w:rPr>
          <w:rFonts w:ascii="Arial" w:eastAsia="Arial" w:hAnsi="Arial" w:cs="Arial"/>
          <w:color w:val="000000"/>
          <w:sz w:val="20"/>
          <w:szCs w:val="20"/>
        </w:rPr>
        <w:t>.2021.112803</w:t>
      </w:r>
    </w:p>
    <w:p w14:paraId="68438985" w14:textId="77777777" w:rsidR="000C46AC" w:rsidRPr="000C46AC" w:rsidRDefault="000C46AC" w:rsidP="000C46AC">
      <w:pPr>
        <w:numPr>
          <w:ilvl w:val="0"/>
          <w:numId w:val="1"/>
        </w:numPr>
        <w:pBdr>
          <w:top w:val="nil"/>
          <w:left w:val="nil"/>
          <w:bottom w:val="nil"/>
          <w:right w:val="nil"/>
          <w:between w:val="nil"/>
        </w:pBdr>
        <w:spacing w:after="0" w:line="240" w:lineRule="auto"/>
        <w:ind w:left="540" w:hanging="540"/>
        <w:jc w:val="both"/>
        <w:rPr>
          <w:rFonts w:ascii="Arial" w:eastAsia="Arial" w:hAnsi="Arial" w:cs="Arial"/>
          <w:color w:val="000000"/>
          <w:sz w:val="20"/>
          <w:szCs w:val="20"/>
        </w:rPr>
      </w:pPr>
      <w:r w:rsidRPr="000C46AC">
        <w:rPr>
          <w:rFonts w:ascii="Arial" w:eastAsia="Arial" w:hAnsi="Arial" w:cs="Arial"/>
          <w:color w:val="000000"/>
          <w:sz w:val="20"/>
          <w:szCs w:val="20"/>
        </w:rPr>
        <w:t xml:space="preserve">Hossain MS, Rahman MS, Uddin MN, </w:t>
      </w:r>
      <w:proofErr w:type="spellStart"/>
      <w:r w:rsidRPr="000C46AC">
        <w:rPr>
          <w:rFonts w:ascii="Arial" w:eastAsia="Arial" w:hAnsi="Arial" w:cs="Arial"/>
          <w:color w:val="000000"/>
          <w:sz w:val="20"/>
          <w:szCs w:val="20"/>
        </w:rPr>
        <w:t>Sharifuzzaman</w:t>
      </w:r>
      <w:proofErr w:type="spellEnd"/>
      <w:r w:rsidRPr="000C46AC">
        <w:rPr>
          <w:rFonts w:ascii="Arial" w:eastAsia="Arial" w:hAnsi="Arial" w:cs="Arial"/>
          <w:color w:val="000000"/>
          <w:sz w:val="20"/>
          <w:szCs w:val="20"/>
        </w:rPr>
        <w:t xml:space="preserve"> S, Chowdhury SR, Sarker S, et al. Microplastic contamination in Penaeid shrimp from the Northern Bay of Bengal. Chemosphere. </w:t>
      </w:r>
      <w:proofErr w:type="gramStart"/>
      <w:r w:rsidRPr="000C46AC">
        <w:rPr>
          <w:rFonts w:ascii="Arial" w:eastAsia="Arial" w:hAnsi="Arial" w:cs="Arial"/>
          <w:color w:val="000000"/>
          <w:sz w:val="20"/>
          <w:szCs w:val="20"/>
        </w:rPr>
        <w:t>2020;238:124688</w:t>
      </w:r>
      <w:proofErr w:type="gramEnd"/>
      <w:r w:rsidRPr="000C46AC">
        <w:rPr>
          <w:rFonts w:ascii="Arial" w:eastAsia="Arial" w:hAnsi="Arial" w:cs="Arial"/>
          <w:color w:val="000000"/>
          <w:sz w:val="20"/>
          <w:szCs w:val="20"/>
        </w:rPr>
        <w:t xml:space="preserve">. </w:t>
      </w:r>
    </w:p>
    <w:p w14:paraId="01FFB266" w14:textId="77777777" w:rsidR="000C46AC" w:rsidRPr="000C46AC" w:rsidRDefault="000C46AC" w:rsidP="000C46AC">
      <w:pPr>
        <w:pBdr>
          <w:top w:val="nil"/>
          <w:left w:val="nil"/>
          <w:bottom w:val="nil"/>
          <w:right w:val="nil"/>
          <w:between w:val="nil"/>
        </w:pBdr>
        <w:spacing w:after="0" w:line="240" w:lineRule="auto"/>
        <w:ind w:left="540"/>
        <w:jc w:val="both"/>
        <w:rPr>
          <w:rFonts w:ascii="Arial" w:eastAsia="Arial" w:hAnsi="Arial" w:cs="Arial"/>
          <w:color w:val="000000"/>
          <w:sz w:val="20"/>
          <w:szCs w:val="20"/>
        </w:rPr>
      </w:pPr>
      <w:proofErr w:type="gramStart"/>
      <w:r w:rsidRPr="000C46AC">
        <w:rPr>
          <w:rFonts w:ascii="Arial" w:eastAsia="Arial" w:hAnsi="Arial" w:cs="Arial"/>
          <w:color w:val="000000"/>
          <w:sz w:val="20"/>
          <w:szCs w:val="20"/>
        </w:rPr>
        <w:t>DOI:10.1016/j.chemosphere</w:t>
      </w:r>
      <w:proofErr w:type="gramEnd"/>
      <w:r w:rsidRPr="000C46AC">
        <w:rPr>
          <w:rFonts w:ascii="Arial" w:eastAsia="Arial" w:hAnsi="Arial" w:cs="Arial"/>
          <w:color w:val="000000"/>
          <w:sz w:val="20"/>
          <w:szCs w:val="20"/>
        </w:rPr>
        <w:t>.2019.124688.</w:t>
      </w:r>
    </w:p>
    <w:p w14:paraId="496BA8EE" w14:textId="77777777" w:rsidR="000C46AC" w:rsidRPr="000C46AC" w:rsidRDefault="000C46AC" w:rsidP="000C46AC">
      <w:pPr>
        <w:numPr>
          <w:ilvl w:val="0"/>
          <w:numId w:val="1"/>
        </w:numPr>
        <w:pBdr>
          <w:top w:val="nil"/>
          <w:left w:val="nil"/>
          <w:bottom w:val="nil"/>
          <w:right w:val="nil"/>
          <w:between w:val="nil"/>
        </w:pBdr>
        <w:spacing w:after="0" w:line="240" w:lineRule="auto"/>
        <w:ind w:left="540" w:hanging="540"/>
        <w:jc w:val="both"/>
        <w:rPr>
          <w:rFonts w:ascii="Arial" w:eastAsia="Arial" w:hAnsi="Arial" w:cs="Arial"/>
          <w:color w:val="000000"/>
          <w:sz w:val="20"/>
          <w:szCs w:val="20"/>
        </w:rPr>
      </w:pPr>
      <w:r w:rsidRPr="000C46AC">
        <w:rPr>
          <w:rFonts w:ascii="Arial" w:eastAsia="Arial" w:hAnsi="Arial" w:cs="Arial"/>
          <w:color w:val="000000"/>
          <w:sz w:val="20"/>
          <w:szCs w:val="20"/>
        </w:rPr>
        <w:t xml:space="preserve">Hasan J, Islam SM, Alam MS, Johnson D, Belton B, Hossain </w:t>
      </w:r>
      <w:proofErr w:type="spellStart"/>
      <w:r w:rsidRPr="000C46AC">
        <w:rPr>
          <w:rFonts w:ascii="Arial" w:eastAsia="Arial" w:hAnsi="Arial" w:cs="Arial"/>
          <w:color w:val="000000"/>
          <w:sz w:val="20"/>
          <w:szCs w:val="20"/>
        </w:rPr>
        <w:t>MaR</w:t>
      </w:r>
      <w:proofErr w:type="spellEnd"/>
      <w:r w:rsidRPr="000C46AC">
        <w:rPr>
          <w:rFonts w:ascii="Arial" w:eastAsia="Arial" w:hAnsi="Arial" w:cs="Arial"/>
          <w:color w:val="000000"/>
          <w:sz w:val="20"/>
          <w:szCs w:val="20"/>
        </w:rPr>
        <w:t xml:space="preserve">, et al. Presence of microplastics in two common dried marine fish species from Bangladesh. Mar </w:t>
      </w:r>
      <w:proofErr w:type="spellStart"/>
      <w:r w:rsidRPr="000C46AC">
        <w:rPr>
          <w:rFonts w:ascii="Arial" w:eastAsia="Arial" w:hAnsi="Arial" w:cs="Arial"/>
          <w:color w:val="000000"/>
          <w:sz w:val="20"/>
          <w:szCs w:val="20"/>
        </w:rPr>
        <w:t>Pollut</w:t>
      </w:r>
      <w:proofErr w:type="spellEnd"/>
      <w:r w:rsidRPr="000C46AC">
        <w:rPr>
          <w:rFonts w:ascii="Arial" w:eastAsia="Arial" w:hAnsi="Arial" w:cs="Arial"/>
          <w:color w:val="000000"/>
          <w:sz w:val="20"/>
          <w:szCs w:val="20"/>
        </w:rPr>
        <w:t xml:space="preserve"> Bull. </w:t>
      </w:r>
      <w:proofErr w:type="gramStart"/>
      <w:r w:rsidRPr="000C46AC">
        <w:rPr>
          <w:rFonts w:ascii="Arial" w:eastAsia="Arial" w:hAnsi="Arial" w:cs="Arial"/>
          <w:color w:val="000000"/>
          <w:sz w:val="20"/>
          <w:szCs w:val="20"/>
        </w:rPr>
        <w:t>2022;176:113430</w:t>
      </w:r>
      <w:proofErr w:type="gramEnd"/>
      <w:r w:rsidRPr="000C46AC">
        <w:rPr>
          <w:rFonts w:ascii="Arial" w:eastAsia="Arial" w:hAnsi="Arial" w:cs="Arial"/>
          <w:color w:val="000000"/>
          <w:sz w:val="20"/>
          <w:szCs w:val="20"/>
        </w:rPr>
        <w:t>.</w:t>
      </w:r>
    </w:p>
    <w:p w14:paraId="423C7CF1" w14:textId="77777777" w:rsidR="000C46AC" w:rsidRPr="000C46AC" w:rsidRDefault="000C46AC" w:rsidP="000C46AC">
      <w:pPr>
        <w:pBdr>
          <w:top w:val="nil"/>
          <w:left w:val="nil"/>
          <w:bottom w:val="nil"/>
          <w:right w:val="nil"/>
          <w:between w:val="nil"/>
        </w:pBdr>
        <w:spacing w:after="0" w:line="240" w:lineRule="auto"/>
        <w:ind w:left="540"/>
        <w:jc w:val="both"/>
        <w:rPr>
          <w:rFonts w:ascii="Arial" w:eastAsia="Arial" w:hAnsi="Arial" w:cs="Arial"/>
          <w:color w:val="000000"/>
          <w:sz w:val="20"/>
          <w:szCs w:val="20"/>
        </w:rPr>
      </w:pPr>
      <w:proofErr w:type="gramStart"/>
      <w:r w:rsidRPr="000C46AC">
        <w:rPr>
          <w:rFonts w:ascii="Arial" w:eastAsia="Arial" w:hAnsi="Arial" w:cs="Arial"/>
          <w:color w:val="000000"/>
          <w:sz w:val="20"/>
          <w:szCs w:val="20"/>
        </w:rPr>
        <w:t>DOI:10.1016/j.marpolbul</w:t>
      </w:r>
      <w:proofErr w:type="gramEnd"/>
      <w:r w:rsidRPr="000C46AC">
        <w:rPr>
          <w:rFonts w:ascii="Arial" w:eastAsia="Arial" w:hAnsi="Arial" w:cs="Arial"/>
          <w:color w:val="000000"/>
          <w:sz w:val="20"/>
          <w:szCs w:val="20"/>
        </w:rPr>
        <w:t>.2022.113430.</w:t>
      </w:r>
    </w:p>
    <w:p w14:paraId="25920929" w14:textId="77777777" w:rsidR="000C46AC" w:rsidRPr="000C46AC" w:rsidRDefault="000C46AC" w:rsidP="000C46AC">
      <w:pPr>
        <w:numPr>
          <w:ilvl w:val="0"/>
          <w:numId w:val="1"/>
        </w:numPr>
        <w:pBdr>
          <w:top w:val="nil"/>
          <w:left w:val="nil"/>
          <w:bottom w:val="nil"/>
          <w:right w:val="nil"/>
          <w:between w:val="nil"/>
        </w:pBdr>
        <w:spacing w:after="0" w:line="240" w:lineRule="auto"/>
        <w:ind w:left="540" w:hanging="540"/>
        <w:jc w:val="both"/>
        <w:rPr>
          <w:rFonts w:ascii="Arial" w:eastAsia="Arial" w:hAnsi="Arial" w:cs="Arial"/>
          <w:color w:val="000000"/>
          <w:sz w:val="20"/>
          <w:szCs w:val="20"/>
        </w:rPr>
      </w:pPr>
      <w:r w:rsidRPr="000C46AC">
        <w:rPr>
          <w:rFonts w:ascii="Arial" w:eastAsia="Arial" w:hAnsi="Arial" w:cs="Arial"/>
          <w:color w:val="000000"/>
          <w:sz w:val="20"/>
          <w:szCs w:val="20"/>
        </w:rPr>
        <w:t>Daniel DB, Ashraf PM, Thomas SN. Abundance, characteristics and seasonal variation of microplastics in Indian white shrimps (</w:t>
      </w:r>
      <w:proofErr w:type="spellStart"/>
      <w:r w:rsidRPr="000C46AC">
        <w:rPr>
          <w:rFonts w:ascii="Arial" w:eastAsia="Arial" w:hAnsi="Arial" w:cs="Arial"/>
          <w:color w:val="000000"/>
          <w:sz w:val="20"/>
          <w:szCs w:val="20"/>
        </w:rPr>
        <w:t>Fenneropenaeus</w:t>
      </w:r>
      <w:proofErr w:type="spellEnd"/>
      <w:r w:rsidRPr="000C46AC">
        <w:rPr>
          <w:rFonts w:ascii="Arial" w:eastAsia="Arial" w:hAnsi="Arial" w:cs="Arial"/>
          <w:color w:val="000000"/>
          <w:sz w:val="20"/>
          <w:szCs w:val="20"/>
        </w:rPr>
        <w:t xml:space="preserve"> indicus) from coastal waters off Cochin, Kerala, India. Sci Total Environ. </w:t>
      </w:r>
      <w:proofErr w:type="gramStart"/>
      <w:r w:rsidRPr="000C46AC">
        <w:rPr>
          <w:rFonts w:ascii="Arial" w:eastAsia="Arial" w:hAnsi="Arial" w:cs="Arial"/>
          <w:color w:val="000000"/>
          <w:sz w:val="20"/>
          <w:szCs w:val="20"/>
        </w:rPr>
        <w:t>2020;737:139839</w:t>
      </w:r>
      <w:proofErr w:type="gramEnd"/>
      <w:r w:rsidRPr="000C46AC">
        <w:rPr>
          <w:rFonts w:ascii="Arial" w:eastAsia="Arial" w:hAnsi="Arial" w:cs="Arial"/>
          <w:color w:val="000000"/>
          <w:sz w:val="20"/>
          <w:szCs w:val="20"/>
        </w:rPr>
        <w:t xml:space="preserve">. </w:t>
      </w:r>
    </w:p>
    <w:p w14:paraId="6E763B0A" w14:textId="77777777" w:rsidR="000C46AC" w:rsidRPr="000C46AC" w:rsidRDefault="000C46AC" w:rsidP="000C46AC">
      <w:pPr>
        <w:pBdr>
          <w:top w:val="nil"/>
          <w:left w:val="nil"/>
          <w:bottom w:val="nil"/>
          <w:right w:val="nil"/>
          <w:between w:val="nil"/>
        </w:pBdr>
        <w:spacing w:after="0" w:line="240" w:lineRule="auto"/>
        <w:ind w:left="540"/>
        <w:jc w:val="both"/>
        <w:rPr>
          <w:rFonts w:ascii="Arial" w:eastAsia="Arial" w:hAnsi="Arial" w:cs="Arial"/>
          <w:color w:val="000000"/>
          <w:sz w:val="20"/>
          <w:szCs w:val="20"/>
        </w:rPr>
      </w:pPr>
      <w:proofErr w:type="gramStart"/>
      <w:r w:rsidRPr="000C46AC">
        <w:rPr>
          <w:rFonts w:ascii="Arial" w:eastAsia="Arial" w:hAnsi="Arial" w:cs="Arial"/>
          <w:color w:val="000000"/>
          <w:sz w:val="20"/>
          <w:szCs w:val="20"/>
        </w:rPr>
        <w:t>DOI:10.1016/j.scitotenv</w:t>
      </w:r>
      <w:proofErr w:type="gramEnd"/>
      <w:r w:rsidRPr="000C46AC">
        <w:rPr>
          <w:rFonts w:ascii="Arial" w:eastAsia="Arial" w:hAnsi="Arial" w:cs="Arial"/>
          <w:color w:val="000000"/>
          <w:sz w:val="20"/>
          <w:szCs w:val="20"/>
        </w:rPr>
        <w:t>.2020.139839.</w:t>
      </w:r>
    </w:p>
    <w:p w14:paraId="48C3E3F8" w14:textId="77777777" w:rsidR="000C46AC" w:rsidRPr="000C46AC" w:rsidRDefault="000C46AC" w:rsidP="000C46AC">
      <w:pPr>
        <w:numPr>
          <w:ilvl w:val="0"/>
          <w:numId w:val="1"/>
        </w:numPr>
        <w:pBdr>
          <w:top w:val="nil"/>
          <w:left w:val="nil"/>
          <w:bottom w:val="nil"/>
          <w:right w:val="nil"/>
          <w:between w:val="nil"/>
        </w:pBdr>
        <w:spacing w:after="0" w:line="240" w:lineRule="auto"/>
        <w:ind w:left="540" w:hanging="540"/>
        <w:jc w:val="both"/>
        <w:rPr>
          <w:rFonts w:ascii="Arial" w:eastAsia="Arial" w:hAnsi="Arial" w:cs="Arial"/>
          <w:color w:val="000000"/>
          <w:sz w:val="20"/>
          <w:szCs w:val="20"/>
        </w:rPr>
      </w:pPr>
      <w:r w:rsidRPr="000C46AC">
        <w:rPr>
          <w:rFonts w:ascii="Arial" w:eastAsia="Arial" w:hAnsi="Arial" w:cs="Arial"/>
          <w:color w:val="000000"/>
          <w:sz w:val="20"/>
          <w:szCs w:val="20"/>
        </w:rPr>
        <w:t xml:space="preserve">Curren E, </w:t>
      </w:r>
      <w:proofErr w:type="spellStart"/>
      <w:r w:rsidRPr="000C46AC">
        <w:rPr>
          <w:rFonts w:ascii="Arial" w:eastAsia="Arial" w:hAnsi="Arial" w:cs="Arial"/>
          <w:color w:val="000000"/>
          <w:sz w:val="20"/>
          <w:szCs w:val="20"/>
        </w:rPr>
        <w:t>Leaw</w:t>
      </w:r>
      <w:proofErr w:type="spellEnd"/>
      <w:r w:rsidRPr="000C46AC">
        <w:rPr>
          <w:rFonts w:ascii="Arial" w:eastAsia="Arial" w:hAnsi="Arial" w:cs="Arial"/>
          <w:color w:val="000000"/>
          <w:sz w:val="20"/>
          <w:szCs w:val="20"/>
        </w:rPr>
        <w:t xml:space="preserve"> CP, Lim PT, Leong SCY. Evidence of marine microplastics in commercially harvested seafood. Front </w:t>
      </w:r>
      <w:proofErr w:type="spellStart"/>
      <w:r w:rsidRPr="000C46AC">
        <w:rPr>
          <w:rFonts w:ascii="Arial" w:eastAsia="Arial" w:hAnsi="Arial" w:cs="Arial"/>
          <w:color w:val="000000"/>
          <w:sz w:val="20"/>
          <w:szCs w:val="20"/>
        </w:rPr>
        <w:t>Bioeng</w:t>
      </w:r>
      <w:proofErr w:type="spellEnd"/>
      <w:r w:rsidRPr="000C46AC">
        <w:rPr>
          <w:rFonts w:ascii="Arial" w:eastAsia="Arial" w:hAnsi="Arial" w:cs="Arial"/>
          <w:color w:val="000000"/>
          <w:sz w:val="20"/>
          <w:szCs w:val="20"/>
        </w:rPr>
        <w:t xml:space="preserve"> Biotechnol. 2020;8. </w:t>
      </w:r>
    </w:p>
    <w:p w14:paraId="1E0D8C52" w14:textId="77777777" w:rsidR="000C46AC" w:rsidRPr="000C46AC" w:rsidRDefault="000C46AC" w:rsidP="000C46AC">
      <w:pPr>
        <w:pBdr>
          <w:top w:val="nil"/>
          <w:left w:val="nil"/>
          <w:bottom w:val="nil"/>
          <w:right w:val="nil"/>
          <w:between w:val="nil"/>
        </w:pBdr>
        <w:spacing w:after="0" w:line="240" w:lineRule="auto"/>
        <w:ind w:left="540"/>
        <w:jc w:val="both"/>
        <w:rPr>
          <w:rFonts w:ascii="Arial" w:eastAsia="Arial" w:hAnsi="Arial" w:cs="Arial"/>
          <w:color w:val="000000"/>
          <w:sz w:val="20"/>
          <w:szCs w:val="20"/>
        </w:rPr>
      </w:pPr>
      <w:r w:rsidRPr="000C46AC">
        <w:rPr>
          <w:rFonts w:ascii="Arial" w:eastAsia="Arial" w:hAnsi="Arial" w:cs="Arial"/>
          <w:color w:val="000000"/>
          <w:sz w:val="20"/>
          <w:szCs w:val="20"/>
        </w:rPr>
        <w:t>DOI:10.3389/fbioe.2020.562760.</w:t>
      </w:r>
    </w:p>
    <w:p w14:paraId="08CCD67F" w14:textId="77777777" w:rsidR="000C46AC" w:rsidRPr="000C46AC" w:rsidRDefault="000C46AC" w:rsidP="000C46AC">
      <w:pPr>
        <w:numPr>
          <w:ilvl w:val="0"/>
          <w:numId w:val="1"/>
        </w:numPr>
        <w:pBdr>
          <w:top w:val="nil"/>
          <w:left w:val="nil"/>
          <w:bottom w:val="nil"/>
          <w:right w:val="nil"/>
          <w:between w:val="nil"/>
        </w:pBdr>
        <w:spacing w:after="0" w:line="240" w:lineRule="auto"/>
        <w:ind w:left="540" w:hanging="540"/>
        <w:jc w:val="both"/>
        <w:rPr>
          <w:rFonts w:ascii="Arial" w:eastAsia="Arial" w:hAnsi="Arial" w:cs="Arial"/>
          <w:color w:val="000000"/>
          <w:sz w:val="20"/>
          <w:szCs w:val="20"/>
        </w:rPr>
      </w:pPr>
      <w:r w:rsidRPr="000C46AC">
        <w:rPr>
          <w:rFonts w:ascii="Arial" w:eastAsia="Arial" w:hAnsi="Arial" w:cs="Arial"/>
          <w:color w:val="000000"/>
          <w:sz w:val="20"/>
          <w:szCs w:val="20"/>
        </w:rPr>
        <w:t xml:space="preserve">Hossain MS, Sobhan F, Uddin MN, </w:t>
      </w:r>
      <w:proofErr w:type="spellStart"/>
      <w:r w:rsidRPr="000C46AC">
        <w:rPr>
          <w:rFonts w:ascii="Arial" w:eastAsia="Arial" w:hAnsi="Arial" w:cs="Arial"/>
          <w:color w:val="000000"/>
          <w:sz w:val="20"/>
          <w:szCs w:val="20"/>
        </w:rPr>
        <w:t>Sharifuzzaman</w:t>
      </w:r>
      <w:proofErr w:type="spellEnd"/>
      <w:r w:rsidRPr="000C46AC">
        <w:rPr>
          <w:rFonts w:ascii="Arial" w:eastAsia="Arial" w:hAnsi="Arial" w:cs="Arial"/>
          <w:color w:val="000000"/>
          <w:sz w:val="20"/>
          <w:szCs w:val="20"/>
        </w:rPr>
        <w:t xml:space="preserve"> S, Chowdhury SR, Sarker S, et al. Microplastics in fishes from the Northern Bay of Bengal. Sci Total Environ. </w:t>
      </w:r>
      <w:proofErr w:type="gramStart"/>
      <w:r w:rsidRPr="000C46AC">
        <w:rPr>
          <w:rFonts w:ascii="Arial" w:eastAsia="Arial" w:hAnsi="Arial" w:cs="Arial"/>
          <w:color w:val="000000"/>
          <w:sz w:val="20"/>
          <w:szCs w:val="20"/>
        </w:rPr>
        <w:t>2019;690:821</w:t>
      </w:r>
      <w:proofErr w:type="gramEnd"/>
      <w:r w:rsidRPr="000C46AC">
        <w:rPr>
          <w:rFonts w:ascii="Arial" w:eastAsia="Arial" w:hAnsi="Arial" w:cs="Arial"/>
          <w:color w:val="000000"/>
          <w:sz w:val="20"/>
          <w:szCs w:val="20"/>
        </w:rPr>
        <w:t xml:space="preserve">–30. </w:t>
      </w:r>
    </w:p>
    <w:p w14:paraId="354D7C29" w14:textId="77777777" w:rsidR="000C46AC" w:rsidRPr="000C46AC" w:rsidRDefault="000C46AC" w:rsidP="000C46AC">
      <w:pPr>
        <w:pBdr>
          <w:top w:val="nil"/>
          <w:left w:val="nil"/>
          <w:bottom w:val="nil"/>
          <w:right w:val="nil"/>
          <w:between w:val="nil"/>
        </w:pBdr>
        <w:spacing w:after="0" w:line="240" w:lineRule="auto"/>
        <w:ind w:left="540"/>
        <w:jc w:val="both"/>
        <w:rPr>
          <w:rFonts w:ascii="Arial" w:eastAsia="Arial" w:hAnsi="Arial" w:cs="Arial"/>
          <w:color w:val="000000"/>
          <w:sz w:val="20"/>
          <w:szCs w:val="20"/>
        </w:rPr>
      </w:pPr>
      <w:proofErr w:type="gramStart"/>
      <w:r w:rsidRPr="000C46AC">
        <w:rPr>
          <w:rFonts w:ascii="Arial" w:eastAsia="Arial" w:hAnsi="Arial" w:cs="Arial"/>
          <w:color w:val="000000"/>
          <w:sz w:val="20"/>
          <w:szCs w:val="20"/>
        </w:rPr>
        <w:t>DOI:10.1016/j.scitotenv</w:t>
      </w:r>
      <w:proofErr w:type="gramEnd"/>
      <w:r w:rsidRPr="000C46AC">
        <w:rPr>
          <w:rFonts w:ascii="Arial" w:eastAsia="Arial" w:hAnsi="Arial" w:cs="Arial"/>
          <w:color w:val="000000"/>
          <w:sz w:val="20"/>
          <w:szCs w:val="20"/>
        </w:rPr>
        <w:t>.2019.07.065.</w:t>
      </w:r>
    </w:p>
    <w:p w14:paraId="78A1094F" w14:textId="77777777" w:rsidR="000C46AC" w:rsidRPr="000C46AC" w:rsidRDefault="000C46AC" w:rsidP="000C46AC">
      <w:pPr>
        <w:numPr>
          <w:ilvl w:val="0"/>
          <w:numId w:val="1"/>
        </w:numPr>
        <w:pBdr>
          <w:top w:val="nil"/>
          <w:left w:val="nil"/>
          <w:bottom w:val="nil"/>
          <w:right w:val="nil"/>
          <w:between w:val="nil"/>
        </w:pBdr>
        <w:spacing w:after="0" w:line="240" w:lineRule="auto"/>
        <w:ind w:left="540" w:hanging="540"/>
        <w:jc w:val="both"/>
        <w:rPr>
          <w:rFonts w:ascii="Arial" w:eastAsia="Arial" w:hAnsi="Arial" w:cs="Arial"/>
          <w:color w:val="000000"/>
          <w:sz w:val="20"/>
          <w:szCs w:val="20"/>
        </w:rPr>
      </w:pPr>
      <w:r w:rsidRPr="000C46AC">
        <w:rPr>
          <w:rFonts w:ascii="Arial" w:eastAsia="Arial" w:hAnsi="Arial" w:cs="Arial"/>
          <w:color w:val="000000"/>
          <w:sz w:val="20"/>
          <w:szCs w:val="20"/>
        </w:rPr>
        <w:t xml:space="preserve">Timilsina A, Adhikari K, Yadav AK, Joshi P, </w:t>
      </w:r>
      <w:proofErr w:type="spellStart"/>
      <w:r w:rsidRPr="000C46AC">
        <w:rPr>
          <w:rFonts w:ascii="Arial" w:eastAsia="Arial" w:hAnsi="Arial" w:cs="Arial"/>
          <w:color w:val="000000"/>
          <w:sz w:val="20"/>
          <w:szCs w:val="20"/>
        </w:rPr>
        <w:t>Ramena</w:t>
      </w:r>
      <w:proofErr w:type="spellEnd"/>
      <w:r w:rsidRPr="000C46AC">
        <w:rPr>
          <w:rFonts w:ascii="Arial" w:eastAsia="Arial" w:hAnsi="Arial" w:cs="Arial"/>
          <w:color w:val="000000"/>
          <w:sz w:val="20"/>
          <w:szCs w:val="20"/>
        </w:rPr>
        <w:t xml:space="preserve"> G, Bohara K. Effects of microplastics and </w:t>
      </w:r>
      <w:proofErr w:type="spellStart"/>
      <w:r w:rsidRPr="000C46AC">
        <w:rPr>
          <w:rFonts w:ascii="Arial" w:eastAsia="Arial" w:hAnsi="Arial" w:cs="Arial"/>
          <w:color w:val="000000"/>
          <w:sz w:val="20"/>
          <w:szCs w:val="20"/>
        </w:rPr>
        <w:t>nanoplastics</w:t>
      </w:r>
      <w:proofErr w:type="spellEnd"/>
      <w:r w:rsidRPr="000C46AC">
        <w:rPr>
          <w:rFonts w:ascii="Arial" w:eastAsia="Arial" w:hAnsi="Arial" w:cs="Arial"/>
          <w:color w:val="000000"/>
          <w:sz w:val="20"/>
          <w:szCs w:val="20"/>
        </w:rPr>
        <w:t xml:space="preserve"> in shrimp: Mechanisms of plastic particle and contaminant distribution and subsequent effects after uptake. Sci Total Environ. </w:t>
      </w:r>
      <w:proofErr w:type="gramStart"/>
      <w:r w:rsidRPr="000C46AC">
        <w:rPr>
          <w:rFonts w:ascii="Arial" w:eastAsia="Arial" w:hAnsi="Arial" w:cs="Arial"/>
          <w:color w:val="000000"/>
          <w:sz w:val="20"/>
          <w:szCs w:val="20"/>
        </w:rPr>
        <w:t>2023;894:164999</w:t>
      </w:r>
      <w:proofErr w:type="gramEnd"/>
      <w:r w:rsidRPr="000C46AC">
        <w:rPr>
          <w:rFonts w:ascii="Arial" w:eastAsia="Arial" w:hAnsi="Arial" w:cs="Arial"/>
          <w:color w:val="000000"/>
          <w:sz w:val="20"/>
          <w:szCs w:val="20"/>
        </w:rPr>
        <w:t xml:space="preserve">. </w:t>
      </w:r>
    </w:p>
    <w:p w14:paraId="54EF026D" w14:textId="77777777" w:rsidR="000C46AC" w:rsidRPr="000C46AC" w:rsidRDefault="000C46AC" w:rsidP="000C46AC">
      <w:pPr>
        <w:pBdr>
          <w:top w:val="nil"/>
          <w:left w:val="nil"/>
          <w:bottom w:val="nil"/>
          <w:right w:val="nil"/>
          <w:between w:val="nil"/>
        </w:pBdr>
        <w:spacing w:after="0" w:line="240" w:lineRule="auto"/>
        <w:ind w:left="540"/>
        <w:jc w:val="both"/>
        <w:rPr>
          <w:rFonts w:ascii="Arial" w:eastAsia="Arial" w:hAnsi="Arial" w:cs="Arial"/>
          <w:color w:val="000000"/>
          <w:sz w:val="20"/>
          <w:szCs w:val="20"/>
        </w:rPr>
      </w:pPr>
      <w:proofErr w:type="gramStart"/>
      <w:r w:rsidRPr="000C46AC">
        <w:rPr>
          <w:rFonts w:ascii="Arial" w:eastAsia="Arial" w:hAnsi="Arial" w:cs="Arial"/>
          <w:color w:val="000000"/>
          <w:sz w:val="20"/>
          <w:szCs w:val="20"/>
        </w:rPr>
        <w:t>DOI:10.1016/j.scitotenv</w:t>
      </w:r>
      <w:proofErr w:type="gramEnd"/>
      <w:r w:rsidRPr="000C46AC">
        <w:rPr>
          <w:rFonts w:ascii="Arial" w:eastAsia="Arial" w:hAnsi="Arial" w:cs="Arial"/>
          <w:color w:val="000000"/>
          <w:sz w:val="20"/>
          <w:szCs w:val="20"/>
        </w:rPr>
        <w:t>.2023.164999.</w:t>
      </w:r>
    </w:p>
    <w:p w14:paraId="703CEAA2" w14:textId="77777777" w:rsidR="000C46AC" w:rsidRPr="000C46AC" w:rsidRDefault="000C46AC" w:rsidP="00175627">
      <w:pPr>
        <w:numPr>
          <w:ilvl w:val="0"/>
          <w:numId w:val="1"/>
        </w:numPr>
        <w:pBdr>
          <w:top w:val="nil"/>
          <w:left w:val="nil"/>
          <w:bottom w:val="nil"/>
          <w:right w:val="nil"/>
          <w:between w:val="nil"/>
        </w:pBdr>
        <w:spacing w:before="56" w:after="0" w:line="240" w:lineRule="auto"/>
        <w:ind w:left="540" w:hanging="540"/>
        <w:jc w:val="both"/>
        <w:rPr>
          <w:rFonts w:ascii="Arial" w:eastAsia="Arial" w:hAnsi="Arial" w:cs="Arial"/>
          <w:color w:val="000000"/>
          <w:sz w:val="20"/>
          <w:szCs w:val="20"/>
        </w:rPr>
      </w:pPr>
      <w:r w:rsidRPr="000C46AC">
        <w:rPr>
          <w:rFonts w:ascii="Arial" w:eastAsia="Arial" w:hAnsi="Arial" w:cs="Arial"/>
          <w:color w:val="000000"/>
          <w:sz w:val="20"/>
          <w:szCs w:val="20"/>
          <w:lang w:val="nb-NO"/>
        </w:rPr>
        <w:t xml:space="preserve">Prusty K, Rabari V, Patel K, Ali D, Alarifi S, Yadav VK, et al. </w:t>
      </w:r>
      <w:r w:rsidRPr="000C46AC">
        <w:rPr>
          <w:rFonts w:ascii="Arial" w:eastAsia="Arial" w:hAnsi="Arial" w:cs="Arial"/>
          <w:color w:val="000000"/>
          <w:sz w:val="20"/>
          <w:szCs w:val="20"/>
        </w:rPr>
        <w:t xml:space="preserve">An Assessment of Microplastic Contamination in a Commercially Important Marine Fish, </w:t>
      </w:r>
      <w:proofErr w:type="spellStart"/>
      <w:r w:rsidRPr="000C46AC">
        <w:rPr>
          <w:rFonts w:ascii="Arial" w:eastAsia="Arial" w:hAnsi="Arial" w:cs="Arial"/>
          <w:color w:val="000000"/>
          <w:sz w:val="20"/>
          <w:szCs w:val="20"/>
        </w:rPr>
        <w:t>Harpadon</w:t>
      </w:r>
      <w:proofErr w:type="spellEnd"/>
      <w:r w:rsidRPr="000C46AC">
        <w:rPr>
          <w:rFonts w:ascii="Arial" w:eastAsia="Arial" w:hAnsi="Arial" w:cs="Arial"/>
          <w:color w:val="000000"/>
          <w:sz w:val="20"/>
          <w:szCs w:val="20"/>
        </w:rPr>
        <w:t xml:space="preserve"> </w:t>
      </w:r>
      <w:proofErr w:type="spellStart"/>
      <w:r w:rsidRPr="000C46AC">
        <w:rPr>
          <w:rFonts w:ascii="Arial" w:eastAsia="Arial" w:hAnsi="Arial" w:cs="Arial"/>
          <w:color w:val="000000"/>
          <w:sz w:val="20"/>
          <w:szCs w:val="20"/>
        </w:rPr>
        <w:t>nehereus</w:t>
      </w:r>
      <w:proofErr w:type="spellEnd"/>
      <w:r w:rsidRPr="000C46AC">
        <w:rPr>
          <w:rFonts w:ascii="Arial" w:eastAsia="Arial" w:hAnsi="Arial" w:cs="Arial"/>
          <w:color w:val="000000"/>
          <w:sz w:val="20"/>
          <w:szCs w:val="20"/>
        </w:rPr>
        <w:t xml:space="preserve"> (Hamilton, 1822). Fishes. 2023;8(9):432. </w:t>
      </w:r>
    </w:p>
    <w:p w14:paraId="6C023D4A" w14:textId="77777777" w:rsidR="000C46AC" w:rsidRPr="000C46AC" w:rsidRDefault="000C46AC" w:rsidP="00175627">
      <w:pPr>
        <w:pBdr>
          <w:top w:val="nil"/>
          <w:left w:val="nil"/>
          <w:bottom w:val="nil"/>
          <w:right w:val="nil"/>
          <w:between w:val="nil"/>
        </w:pBdr>
        <w:spacing w:before="56" w:after="0" w:line="240" w:lineRule="auto"/>
        <w:ind w:left="540"/>
        <w:jc w:val="both"/>
        <w:rPr>
          <w:rFonts w:ascii="Arial" w:eastAsia="Arial" w:hAnsi="Arial" w:cs="Arial"/>
          <w:color w:val="000000"/>
          <w:sz w:val="20"/>
          <w:szCs w:val="20"/>
        </w:rPr>
      </w:pPr>
      <w:r w:rsidRPr="000C46AC">
        <w:rPr>
          <w:rFonts w:ascii="Arial" w:eastAsia="Arial" w:hAnsi="Arial" w:cs="Arial"/>
          <w:color w:val="000000"/>
          <w:sz w:val="20"/>
          <w:szCs w:val="20"/>
        </w:rPr>
        <w:t>DOI:10.3390/fishes8090432.</w:t>
      </w:r>
    </w:p>
    <w:p w14:paraId="2CF62437" w14:textId="77777777" w:rsidR="000C46AC" w:rsidRPr="000C46AC" w:rsidRDefault="000C46AC" w:rsidP="00175627">
      <w:pPr>
        <w:numPr>
          <w:ilvl w:val="0"/>
          <w:numId w:val="1"/>
        </w:numPr>
        <w:pBdr>
          <w:top w:val="nil"/>
          <w:left w:val="nil"/>
          <w:bottom w:val="nil"/>
          <w:right w:val="nil"/>
          <w:between w:val="nil"/>
        </w:pBdr>
        <w:spacing w:before="56" w:after="0" w:line="240" w:lineRule="auto"/>
        <w:ind w:left="547" w:hanging="540"/>
        <w:jc w:val="both"/>
        <w:rPr>
          <w:rFonts w:ascii="Arial" w:eastAsia="Arial" w:hAnsi="Arial" w:cs="Arial"/>
          <w:color w:val="000000"/>
          <w:sz w:val="20"/>
          <w:szCs w:val="20"/>
        </w:rPr>
      </w:pPr>
      <w:r w:rsidRPr="000C46AC">
        <w:rPr>
          <w:rFonts w:ascii="Arial" w:eastAsia="Arial" w:hAnsi="Arial" w:cs="Arial"/>
          <w:color w:val="000000"/>
          <w:sz w:val="20"/>
          <w:szCs w:val="20"/>
        </w:rPr>
        <w:t xml:space="preserve">Prata JC, Da Costa JP, Duarte AC, Rocha-Santos T. Methods for sampling and detection of microplastics in water and sediment: A critical review. </w:t>
      </w:r>
      <w:proofErr w:type="spellStart"/>
      <w:r w:rsidRPr="000C46AC">
        <w:rPr>
          <w:rFonts w:ascii="Arial" w:eastAsia="Arial" w:hAnsi="Arial" w:cs="Arial"/>
          <w:color w:val="000000"/>
          <w:sz w:val="20"/>
          <w:szCs w:val="20"/>
        </w:rPr>
        <w:t>TrAC</w:t>
      </w:r>
      <w:proofErr w:type="spellEnd"/>
      <w:r w:rsidRPr="000C46AC">
        <w:rPr>
          <w:rFonts w:ascii="Arial" w:eastAsia="Arial" w:hAnsi="Arial" w:cs="Arial"/>
          <w:color w:val="000000"/>
          <w:sz w:val="20"/>
          <w:szCs w:val="20"/>
        </w:rPr>
        <w:t xml:space="preserve"> Trends Anal Chem. </w:t>
      </w:r>
      <w:proofErr w:type="gramStart"/>
      <w:r w:rsidRPr="000C46AC">
        <w:rPr>
          <w:rFonts w:ascii="Arial" w:eastAsia="Arial" w:hAnsi="Arial" w:cs="Arial"/>
          <w:color w:val="000000"/>
          <w:sz w:val="20"/>
          <w:szCs w:val="20"/>
        </w:rPr>
        <w:t>2019;110:150</w:t>
      </w:r>
      <w:proofErr w:type="gramEnd"/>
      <w:r w:rsidRPr="000C46AC">
        <w:rPr>
          <w:rFonts w:ascii="Arial" w:eastAsia="Arial" w:hAnsi="Arial" w:cs="Arial"/>
          <w:color w:val="000000"/>
          <w:sz w:val="20"/>
          <w:szCs w:val="20"/>
        </w:rPr>
        <w:t xml:space="preserve">–9. </w:t>
      </w:r>
    </w:p>
    <w:p w14:paraId="79D80DD8" w14:textId="77777777" w:rsidR="000C46AC" w:rsidRPr="000C46AC" w:rsidRDefault="000C46AC" w:rsidP="00175627">
      <w:pPr>
        <w:pBdr>
          <w:top w:val="nil"/>
          <w:left w:val="nil"/>
          <w:bottom w:val="nil"/>
          <w:right w:val="nil"/>
          <w:between w:val="nil"/>
        </w:pBdr>
        <w:spacing w:before="56" w:after="0" w:line="240" w:lineRule="auto"/>
        <w:ind w:left="547"/>
        <w:jc w:val="both"/>
        <w:rPr>
          <w:rFonts w:ascii="Arial" w:eastAsia="Arial" w:hAnsi="Arial" w:cs="Arial"/>
          <w:color w:val="000000"/>
          <w:sz w:val="20"/>
          <w:szCs w:val="20"/>
        </w:rPr>
      </w:pPr>
      <w:proofErr w:type="gramStart"/>
      <w:r w:rsidRPr="000C46AC">
        <w:rPr>
          <w:rFonts w:ascii="Arial" w:eastAsia="Arial" w:hAnsi="Arial" w:cs="Arial"/>
          <w:color w:val="000000"/>
          <w:sz w:val="20"/>
          <w:szCs w:val="20"/>
        </w:rPr>
        <w:t>DOI:10.1016/j.trac</w:t>
      </w:r>
      <w:proofErr w:type="gramEnd"/>
      <w:r w:rsidRPr="000C46AC">
        <w:rPr>
          <w:rFonts w:ascii="Arial" w:eastAsia="Arial" w:hAnsi="Arial" w:cs="Arial"/>
          <w:color w:val="000000"/>
          <w:sz w:val="20"/>
          <w:szCs w:val="20"/>
        </w:rPr>
        <w:t>.2018.10.029.</w:t>
      </w:r>
    </w:p>
    <w:p w14:paraId="70981CB0" w14:textId="77777777" w:rsidR="000C46AC" w:rsidRPr="000C46AC" w:rsidRDefault="000C46AC" w:rsidP="00175627">
      <w:pPr>
        <w:numPr>
          <w:ilvl w:val="0"/>
          <w:numId w:val="1"/>
        </w:numPr>
        <w:pBdr>
          <w:top w:val="nil"/>
          <w:left w:val="nil"/>
          <w:bottom w:val="nil"/>
          <w:right w:val="nil"/>
          <w:between w:val="nil"/>
        </w:pBdr>
        <w:spacing w:before="56" w:after="0" w:line="240" w:lineRule="auto"/>
        <w:ind w:left="547" w:hanging="540"/>
        <w:jc w:val="both"/>
        <w:rPr>
          <w:rFonts w:ascii="Arial" w:eastAsia="Arial" w:hAnsi="Arial" w:cs="Arial"/>
          <w:color w:val="000000"/>
          <w:sz w:val="20"/>
          <w:szCs w:val="20"/>
        </w:rPr>
      </w:pPr>
      <w:r w:rsidRPr="000C46AC">
        <w:rPr>
          <w:rFonts w:ascii="Arial" w:eastAsia="Arial" w:hAnsi="Arial" w:cs="Arial"/>
          <w:color w:val="000000"/>
          <w:sz w:val="20"/>
          <w:szCs w:val="20"/>
        </w:rPr>
        <w:t xml:space="preserve">Rahmawati S, </w:t>
      </w:r>
      <w:proofErr w:type="spellStart"/>
      <w:r w:rsidRPr="000C46AC">
        <w:rPr>
          <w:rFonts w:ascii="Arial" w:eastAsia="Arial" w:hAnsi="Arial" w:cs="Arial"/>
          <w:color w:val="000000"/>
          <w:sz w:val="20"/>
          <w:szCs w:val="20"/>
        </w:rPr>
        <w:t>Nuzula</w:t>
      </w:r>
      <w:proofErr w:type="spellEnd"/>
      <w:r w:rsidRPr="000C46AC">
        <w:rPr>
          <w:rFonts w:ascii="Arial" w:eastAsia="Arial" w:hAnsi="Arial" w:cs="Arial"/>
          <w:color w:val="000000"/>
          <w:sz w:val="20"/>
          <w:szCs w:val="20"/>
        </w:rPr>
        <w:t xml:space="preserve"> F, </w:t>
      </w:r>
      <w:proofErr w:type="spellStart"/>
      <w:r w:rsidRPr="000C46AC">
        <w:rPr>
          <w:rFonts w:ascii="Arial" w:eastAsia="Arial" w:hAnsi="Arial" w:cs="Arial"/>
          <w:color w:val="000000"/>
          <w:sz w:val="20"/>
          <w:szCs w:val="20"/>
        </w:rPr>
        <w:t>Sulistyo</w:t>
      </w:r>
      <w:proofErr w:type="spellEnd"/>
      <w:r w:rsidRPr="000C46AC">
        <w:rPr>
          <w:rFonts w:ascii="Arial" w:eastAsia="Arial" w:hAnsi="Arial" w:cs="Arial"/>
          <w:color w:val="000000"/>
          <w:sz w:val="20"/>
          <w:szCs w:val="20"/>
        </w:rPr>
        <w:t xml:space="preserve"> </w:t>
      </w:r>
      <w:proofErr w:type="gramStart"/>
      <w:r w:rsidRPr="000C46AC">
        <w:rPr>
          <w:rFonts w:ascii="Arial" w:eastAsia="Arial" w:hAnsi="Arial" w:cs="Arial"/>
          <w:color w:val="000000"/>
          <w:sz w:val="20"/>
          <w:szCs w:val="20"/>
        </w:rPr>
        <w:t>E,  Hakim</w:t>
      </w:r>
      <w:proofErr w:type="gramEnd"/>
      <w:r w:rsidRPr="000C46AC">
        <w:rPr>
          <w:rFonts w:ascii="Arial" w:eastAsia="Arial" w:hAnsi="Arial" w:cs="Arial"/>
          <w:color w:val="000000"/>
          <w:sz w:val="20"/>
          <w:szCs w:val="20"/>
        </w:rPr>
        <w:t xml:space="preserve"> L. Identification of microplastics in fish from the local fish market of Yogyakarta Province, Indonesia. IOP Conf Ser Earth Environ Sci. 2023;1263(1): 012043. </w:t>
      </w:r>
    </w:p>
    <w:p w14:paraId="16918AA5" w14:textId="77777777" w:rsidR="000C46AC" w:rsidRPr="000C46AC" w:rsidRDefault="000C46AC" w:rsidP="00175627">
      <w:pPr>
        <w:pBdr>
          <w:top w:val="nil"/>
          <w:left w:val="nil"/>
          <w:bottom w:val="nil"/>
          <w:right w:val="nil"/>
          <w:between w:val="nil"/>
        </w:pBdr>
        <w:spacing w:before="56" w:after="0" w:line="240" w:lineRule="auto"/>
        <w:ind w:left="547"/>
        <w:jc w:val="both"/>
        <w:rPr>
          <w:rFonts w:ascii="Arial" w:eastAsia="Arial" w:hAnsi="Arial" w:cs="Arial"/>
          <w:color w:val="000000"/>
          <w:sz w:val="20"/>
          <w:szCs w:val="20"/>
        </w:rPr>
      </w:pPr>
      <w:r w:rsidRPr="000C46AC">
        <w:rPr>
          <w:rFonts w:ascii="Arial" w:eastAsia="Arial" w:hAnsi="Arial" w:cs="Arial"/>
          <w:color w:val="000000"/>
          <w:sz w:val="20"/>
          <w:szCs w:val="20"/>
        </w:rPr>
        <w:t>DOI:10.1088/1755-1315/1263/1/012043.</w:t>
      </w:r>
    </w:p>
    <w:p w14:paraId="68809569" w14:textId="77777777" w:rsidR="000C46AC" w:rsidRPr="000C46AC" w:rsidRDefault="000C46AC" w:rsidP="00175627">
      <w:pPr>
        <w:numPr>
          <w:ilvl w:val="0"/>
          <w:numId w:val="1"/>
        </w:numPr>
        <w:pBdr>
          <w:top w:val="nil"/>
          <w:left w:val="nil"/>
          <w:bottom w:val="nil"/>
          <w:right w:val="nil"/>
          <w:between w:val="nil"/>
        </w:pBdr>
        <w:spacing w:before="56" w:after="0" w:line="240" w:lineRule="auto"/>
        <w:ind w:left="547" w:hanging="540"/>
        <w:jc w:val="both"/>
        <w:rPr>
          <w:rFonts w:ascii="Arial" w:eastAsia="Arial" w:hAnsi="Arial" w:cs="Arial"/>
          <w:color w:val="000000"/>
          <w:sz w:val="20"/>
          <w:szCs w:val="20"/>
        </w:rPr>
      </w:pPr>
      <w:r w:rsidRPr="000C46AC">
        <w:rPr>
          <w:rFonts w:ascii="Arial" w:eastAsia="Arial" w:hAnsi="Arial" w:cs="Arial"/>
          <w:color w:val="000000"/>
          <w:sz w:val="20"/>
          <w:szCs w:val="20"/>
        </w:rPr>
        <w:t>Rocha-Santos TAP, Duarte AC. Characterization and Analysis of Microplastics. 1st ed. Comprehensive Analytical Chemistry. 2017 Apr 6;75. Elsevier.</w:t>
      </w:r>
    </w:p>
    <w:p w14:paraId="27F0C333" w14:textId="77777777" w:rsidR="000C46AC" w:rsidRPr="000C46AC" w:rsidRDefault="000C46AC" w:rsidP="00175627">
      <w:pPr>
        <w:numPr>
          <w:ilvl w:val="0"/>
          <w:numId w:val="1"/>
        </w:numPr>
        <w:pBdr>
          <w:top w:val="nil"/>
          <w:left w:val="nil"/>
          <w:bottom w:val="nil"/>
          <w:right w:val="nil"/>
          <w:between w:val="nil"/>
        </w:pBdr>
        <w:spacing w:before="56" w:after="0" w:line="240" w:lineRule="auto"/>
        <w:ind w:left="547" w:hanging="540"/>
        <w:jc w:val="both"/>
        <w:rPr>
          <w:rFonts w:ascii="Arial" w:eastAsia="Arial" w:hAnsi="Arial" w:cs="Arial"/>
          <w:color w:val="000000"/>
          <w:sz w:val="20"/>
          <w:szCs w:val="20"/>
        </w:rPr>
      </w:pPr>
      <w:r w:rsidRPr="000C46AC">
        <w:rPr>
          <w:rFonts w:ascii="Arial" w:eastAsia="Arial" w:hAnsi="Arial" w:cs="Arial"/>
          <w:color w:val="000000"/>
          <w:sz w:val="20"/>
          <w:szCs w:val="20"/>
        </w:rPr>
        <w:lastRenderedPageBreak/>
        <w:t xml:space="preserve">Singh J, Yadav BK, Schneidewind U, Krause S. Microplastics pollution in inland aquatic ecosystems of India with a global perspective on sources, composition, and </w:t>
      </w:r>
      <w:r w:rsidRPr="000C46AC">
        <w:rPr>
          <w:rFonts w:ascii="Arial" w:eastAsia="Arial" w:hAnsi="Arial" w:cs="Arial"/>
          <w:color w:val="000000"/>
          <w:sz w:val="20"/>
          <w:szCs w:val="20"/>
        </w:rPr>
        <w:t xml:space="preserve">spatial distribution. J </w:t>
      </w:r>
      <w:proofErr w:type="spellStart"/>
      <w:r w:rsidRPr="000C46AC">
        <w:rPr>
          <w:rFonts w:ascii="Arial" w:eastAsia="Arial" w:hAnsi="Arial" w:cs="Arial"/>
          <w:color w:val="000000"/>
          <w:sz w:val="20"/>
          <w:szCs w:val="20"/>
        </w:rPr>
        <w:t>Hydrol</w:t>
      </w:r>
      <w:proofErr w:type="spellEnd"/>
      <w:r w:rsidRPr="000C46AC">
        <w:rPr>
          <w:rFonts w:ascii="Arial" w:eastAsia="Arial" w:hAnsi="Arial" w:cs="Arial"/>
          <w:color w:val="000000"/>
          <w:sz w:val="20"/>
          <w:szCs w:val="20"/>
        </w:rPr>
        <w:t xml:space="preserve"> Reg Stud. </w:t>
      </w:r>
      <w:proofErr w:type="gramStart"/>
      <w:r w:rsidRPr="000C46AC">
        <w:rPr>
          <w:rFonts w:ascii="Arial" w:eastAsia="Arial" w:hAnsi="Arial" w:cs="Arial"/>
          <w:color w:val="000000"/>
          <w:sz w:val="20"/>
          <w:szCs w:val="20"/>
        </w:rPr>
        <w:t>2024;53:101798</w:t>
      </w:r>
      <w:proofErr w:type="gramEnd"/>
      <w:r w:rsidRPr="000C46AC">
        <w:rPr>
          <w:rFonts w:ascii="Arial" w:eastAsia="Arial" w:hAnsi="Arial" w:cs="Arial"/>
          <w:color w:val="000000"/>
          <w:sz w:val="20"/>
          <w:szCs w:val="20"/>
        </w:rPr>
        <w:t xml:space="preserve">. </w:t>
      </w:r>
    </w:p>
    <w:p w14:paraId="2280DD03" w14:textId="5A73308A" w:rsidR="00356B7F" w:rsidRDefault="000C46AC" w:rsidP="00175627">
      <w:pPr>
        <w:pBdr>
          <w:top w:val="nil"/>
          <w:left w:val="nil"/>
          <w:bottom w:val="nil"/>
          <w:right w:val="nil"/>
          <w:between w:val="nil"/>
        </w:pBdr>
        <w:spacing w:before="56" w:after="0" w:line="240" w:lineRule="auto"/>
        <w:ind w:left="547"/>
        <w:jc w:val="both"/>
        <w:rPr>
          <w:rFonts w:ascii="Arial" w:eastAsia="Arial" w:hAnsi="Arial" w:cs="Arial"/>
          <w:color w:val="000000"/>
          <w:sz w:val="20"/>
          <w:szCs w:val="20"/>
        </w:rPr>
      </w:pPr>
      <w:proofErr w:type="gramStart"/>
      <w:r w:rsidRPr="000C46AC">
        <w:rPr>
          <w:rFonts w:ascii="Arial" w:eastAsia="Arial" w:hAnsi="Arial" w:cs="Arial"/>
          <w:color w:val="000000"/>
          <w:sz w:val="20"/>
          <w:szCs w:val="20"/>
        </w:rPr>
        <w:t>DOI:10.1016/j.ejrh</w:t>
      </w:r>
      <w:proofErr w:type="gramEnd"/>
      <w:r w:rsidRPr="000C46AC">
        <w:rPr>
          <w:rFonts w:ascii="Arial" w:eastAsia="Arial" w:hAnsi="Arial" w:cs="Arial"/>
          <w:color w:val="000000"/>
          <w:sz w:val="20"/>
          <w:szCs w:val="20"/>
        </w:rPr>
        <w:t>.2024.101798</w:t>
      </w:r>
    </w:p>
    <w:p w14:paraId="5D95608C" w14:textId="77777777" w:rsidR="00462D32" w:rsidRDefault="00462D32">
      <w:pPr>
        <w:pBdr>
          <w:top w:val="nil"/>
          <w:left w:val="nil"/>
          <w:bottom w:val="nil"/>
          <w:right w:val="nil"/>
          <w:between w:val="nil"/>
        </w:pBdr>
        <w:spacing w:after="0" w:line="240" w:lineRule="auto"/>
        <w:ind w:left="540"/>
        <w:jc w:val="both"/>
        <w:rPr>
          <w:rFonts w:ascii="Arial" w:eastAsia="Arial" w:hAnsi="Arial" w:cs="Arial"/>
          <w:color w:val="000000"/>
          <w:sz w:val="20"/>
          <w:szCs w:val="20"/>
        </w:rPr>
        <w:sectPr w:rsidR="00462D32" w:rsidSect="00133DA5">
          <w:type w:val="continuous"/>
          <w:pgSz w:w="11909" w:h="16834"/>
          <w:pgMar w:top="1440" w:right="1440" w:bottom="1440" w:left="1440" w:header="720" w:footer="864" w:gutter="0"/>
          <w:pgNumType w:start="6"/>
          <w:cols w:num="2" w:space="720" w:equalWidth="0">
            <w:col w:w="4370" w:space="288"/>
            <w:col w:w="4370" w:space="0"/>
          </w:cols>
          <w:titlePg/>
        </w:sectPr>
      </w:pPr>
    </w:p>
    <w:p w14:paraId="46A5CA94" w14:textId="77777777" w:rsidR="00356B7F" w:rsidRDefault="00356B7F">
      <w:pPr>
        <w:keepNext/>
        <w:spacing w:after="0" w:line="240" w:lineRule="auto"/>
        <w:jc w:val="both"/>
        <w:rPr>
          <w:rFonts w:ascii="Arial" w:eastAsia="Arial" w:hAnsi="Arial" w:cs="Arial"/>
          <w:b/>
        </w:rPr>
      </w:pPr>
    </w:p>
    <w:p w14:paraId="42374F0A" w14:textId="67668FBE" w:rsidR="00462D32" w:rsidRPr="00462D32" w:rsidRDefault="00462D32">
      <w:pPr>
        <w:pBdr>
          <w:top w:val="single" w:sz="4" w:space="1" w:color="000000"/>
        </w:pBdr>
        <w:spacing w:after="0" w:line="240" w:lineRule="auto"/>
        <w:jc w:val="both"/>
        <w:rPr>
          <w:rFonts w:ascii="Arial" w:eastAsia="Arial" w:hAnsi="Arial" w:cs="Arial"/>
          <w:iCs/>
          <w:sz w:val="20"/>
          <w:szCs w:val="20"/>
        </w:rPr>
      </w:pPr>
    </w:p>
    <w:sectPr w:rsidR="00462D32" w:rsidRPr="00462D32">
      <w:type w:val="continuous"/>
      <w:pgSz w:w="11909" w:h="16834"/>
      <w:pgMar w:top="1440" w:right="1440" w:bottom="1440" w:left="1440" w:header="720" w:footer="1152"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rlon Alejos" w:date="2025-01-30T09:34:00Z" w:initials="MA">
    <w:p w14:paraId="0A054B30" w14:textId="77777777" w:rsidR="00E332EA" w:rsidRDefault="00E332EA" w:rsidP="00E332EA">
      <w:pPr>
        <w:pStyle w:val="CommentText"/>
      </w:pPr>
      <w:r>
        <w:rPr>
          <w:rStyle w:val="CommentReference"/>
        </w:rPr>
        <w:annotationRef/>
      </w:r>
      <w:r>
        <w:t>In the last part of the introduction, state the research problem/gap and your objectives</w:t>
      </w:r>
    </w:p>
  </w:comment>
  <w:comment w:id="2" w:author="Marlon Alejos" w:date="2025-01-30T10:12:00Z" w:initials="MA">
    <w:p w14:paraId="3F7AD33C" w14:textId="77777777" w:rsidR="00E549B9" w:rsidRDefault="00E549B9" w:rsidP="00E549B9">
      <w:pPr>
        <w:pStyle w:val="CommentText"/>
      </w:pPr>
      <w:r>
        <w:rPr>
          <w:rStyle w:val="CommentReference"/>
        </w:rPr>
        <w:annotationRef/>
      </w:r>
      <w:r>
        <w:t>Abbreviate this in the next mention (</w:t>
      </w:r>
      <w:r>
        <w:rPr>
          <w:i/>
          <w:iCs/>
        </w:rPr>
        <w:t>H. nehereus)</w:t>
      </w:r>
    </w:p>
  </w:comment>
  <w:comment w:id="3" w:author="Marlon Alejos" w:date="2025-01-30T10:13:00Z" w:initials="MA">
    <w:p w14:paraId="263257FB" w14:textId="77777777" w:rsidR="00E549B9" w:rsidRDefault="00E549B9" w:rsidP="00E549B9">
      <w:pPr>
        <w:pStyle w:val="CommentText"/>
      </w:pPr>
      <w:r>
        <w:rPr>
          <w:rStyle w:val="CommentReference"/>
        </w:rPr>
        <w:annotationRef/>
      </w:r>
      <w:r>
        <w:t>Abbreviate this in the next mention (</w:t>
      </w:r>
      <w:r>
        <w:rPr>
          <w:i/>
          <w:iCs/>
        </w:rPr>
        <w:t>P. argenteus)</w:t>
      </w:r>
    </w:p>
  </w:comment>
  <w:comment w:id="4" w:author="Marlon Alejos" w:date="2025-01-30T10:14:00Z" w:initials="MA">
    <w:p w14:paraId="6F1FAC29" w14:textId="77777777" w:rsidR="00E549B9" w:rsidRDefault="00E549B9" w:rsidP="00E549B9">
      <w:pPr>
        <w:pStyle w:val="CommentText"/>
      </w:pPr>
      <w:r>
        <w:rPr>
          <w:rStyle w:val="CommentReference"/>
        </w:rPr>
        <w:annotationRef/>
      </w:r>
      <w:r>
        <w:t>Abbreviate this in the next mention (</w:t>
      </w:r>
      <w:r>
        <w:rPr>
          <w:i/>
          <w:iCs/>
        </w:rPr>
        <w:t>P. indicus</w:t>
      </w:r>
      <w:r>
        <w:t>)</w:t>
      </w:r>
    </w:p>
  </w:comment>
  <w:comment w:id="5" w:author="Marlon Alejos" w:date="2025-01-30T09:51:00Z" w:initials="MA">
    <w:p w14:paraId="0F48BDD2" w14:textId="2108BC24" w:rsidR="007D5D1F" w:rsidRDefault="007D5D1F" w:rsidP="007D5D1F">
      <w:pPr>
        <w:pStyle w:val="CommentText"/>
      </w:pPr>
      <w:r>
        <w:rPr>
          <w:rStyle w:val="CommentReference"/>
        </w:rPr>
        <w:annotationRef/>
      </w:r>
      <w:r>
        <w:t>Figure title should be placed below the figure. Cite google earth in the references as source of your figure.</w:t>
      </w:r>
    </w:p>
  </w:comment>
  <w:comment w:id="6" w:author="Marlon Alejos" w:date="2025-01-30T09:53:00Z" w:initials="MA">
    <w:p w14:paraId="607987AA" w14:textId="77777777" w:rsidR="007D5D1F" w:rsidRDefault="007D5D1F" w:rsidP="007D5D1F">
      <w:pPr>
        <w:pStyle w:val="CommentText"/>
      </w:pPr>
      <w:r>
        <w:rPr>
          <w:rStyle w:val="CommentReference"/>
        </w:rPr>
        <w:annotationRef/>
      </w:r>
      <w:r>
        <w:t>This need a reference</w:t>
      </w:r>
    </w:p>
  </w:comment>
  <w:comment w:id="7" w:author="Marlon Alejos" w:date="2025-01-30T09:55:00Z" w:initials="MA">
    <w:p w14:paraId="0047B030" w14:textId="77777777" w:rsidR="007D5D1F" w:rsidRDefault="007D5D1F" w:rsidP="007D5D1F">
      <w:pPr>
        <w:pStyle w:val="CommentText"/>
      </w:pPr>
      <w:r>
        <w:rPr>
          <w:rStyle w:val="CommentReference"/>
        </w:rPr>
        <w:annotationRef/>
      </w:r>
      <w:r>
        <w:t>Mention the author/s followed by the enclosed reference number</w:t>
      </w:r>
    </w:p>
  </w:comment>
  <w:comment w:id="8" w:author="Marlon Alejos" w:date="2025-01-30T09:57:00Z" w:initials="MA">
    <w:p w14:paraId="36BFF5B4" w14:textId="77777777" w:rsidR="00FE4047" w:rsidRDefault="00FE4047" w:rsidP="00FE4047">
      <w:pPr>
        <w:pStyle w:val="CommentText"/>
      </w:pPr>
      <w:r>
        <w:rPr>
          <w:rStyle w:val="CommentReference"/>
        </w:rPr>
        <w:annotationRef/>
      </w:r>
      <w:r>
        <w:t>It should be (18-22)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A054B30" w15:done="0"/>
  <w15:commentEx w15:paraId="3F7AD33C" w15:done="0"/>
  <w15:commentEx w15:paraId="263257FB" w15:done="0"/>
  <w15:commentEx w15:paraId="6F1FAC29" w15:done="0"/>
  <w15:commentEx w15:paraId="0F48BDD2" w15:done="0"/>
  <w15:commentEx w15:paraId="607987AA" w15:done="0"/>
  <w15:commentEx w15:paraId="0047B030" w15:done="0"/>
  <w15:commentEx w15:paraId="36BFF5B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6399B62" w16cex:dateUtc="2025-01-30T01:34:00Z"/>
  <w16cex:commentExtensible w16cex:durableId="079A9CD6" w16cex:dateUtc="2025-01-30T02:12:00Z"/>
  <w16cex:commentExtensible w16cex:durableId="359DF3D7" w16cex:dateUtc="2025-01-30T02:13:00Z"/>
  <w16cex:commentExtensible w16cex:durableId="2BDDB129" w16cex:dateUtc="2025-01-30T02:14:00Z"/>
  <w16cex:commentExtensible w16cex:durableId="3604E73E" w16cex:dateUtc="2025-01-30T01:51:00Z"/>
  <w16cex:commentExtensible w16cex:durableId="46400AC4" w16cex:dateUtc="2025-01-30T01:53:00Z"/>
  <w16cex:commentExtensible w16cex:durableId="1DFCF41A" w16cex:dateUtc="2025-01-30T01:55:00Z"/>
  <w16cex:commentExtensible w16cex:durableId="0A651550" w16cex:dateUtc="2025-01-30T0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054B30" w16cid:durableId="76399B62"/>
  <w16cid:commentId w16cid:paraId="3F7AD33C" w16cid:durableId="079A9CD6"/>
  <w16cid:commentId w16cid:paraId="263257FB" w16cid:durableId="359DF3D7"/>
  <w16cid:commentId w16cid:paraId="6F1FAC29" w16cid:durableId="2BDDB129"/>
  <w16cid:commentId w16cid:paraId="0F48BDD2" w16cid:durableId="3604E73E"/>
  <w16cid:commentId w16cid:paraId="607987AA" w16cid:durableId="46400AC4"/>
  <w16cid:commentId w16cid:paraId="0047B030" w16cid:durableId="1DFCF41A"/>
  <w16cid:commentId w16cid:paraId="36BFF5B4" w16cid:durableId="0A6515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B30EF" w14:textId="77777777" w:rsidR="00BB38FD" w:rsidRDefault="00BB38FD">
      <w:pPr>
        <w:spacing w:after="0" w:line="240" w:lineRule="auto"/>
      </w:pPr>
      <w:r>
        <w:separator/>
      </w:r>
    </w:p>
  </w:endnote>
  <w:endnote w:type="continuationSeparator" w:id="0">
    <w:p w14:paraId="5C4FDD80" w14:textId="77777777" w:rsidR="00BB38FD" w:rsidRDefault="00BB3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63D81" w14:textId="77777777" w:rsidR="000D76CB" w:rsidRDefault="000D76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0EDA0" w14:textId="77777777" w:rsidR="00356B7F" w:rsidRDefault="00356B7F">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z w:val="28"/>
        <w:szCs w:val="28"/>
      </w:rPr>
    </w:pPr>
  </w:p>
  <w:p w14:paraId="0218D631" w14:textId="26A2126F" w:rsidR="00356B7F" w:rsidRDefault="00CA3E03">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755CDA">
      <w:rPr>
        <w:rFonts w:ascii="Arial" w:eastAsia="Arial" w:hAnsi="Arial" w:cs="Arial"/>
        <w:noProof/>
        <w:color w:val="000000"/>
        <w:sz w:val="20"/>
        <w:szCs w:val="20"/>
      </w:rPr>
      <w:t>8</w:t>
    </w:r>
    <w:r>
      <w:rPr>
        <w:rFonts w:ascii="Arial" w:eastAsia="Arial" w:hAnsi="Arial" w:cs="Arial"/>
        <w:color w:val="000000"/>
        <w:sz w:val="20"/>
        <w:szCs w:val="20"/>
      </w:rPr>
      <w:fldChar w:fldCharType="end"/>
    </w:r>
  </w:p>
  <w:p w14:paraId="0DDDB8B9" w14:textId="77777777" w:rsidR="00356B7F" w:rsidRDefault="00356B7F">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A380D" w14:textId="77777777" w:rsidR="000D76CB" w:rsidRDefault="000D7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DB179" w14:textId="77777777" w:rsidR="00BB38FD" w:rsidRDefault="00BB38FD">
      <w:pPr>
        <w:spacing w:after="0" w:line="240" w:lineRule="auto"/>
      </w:pPr>
      <w:r>
        <w:separator/>
      </w:r>
    </w:p>
  </w:footnote>
  <w:footnote w:type="continuationSeparator" w:id="0">
    <w:p w14:paraId="0012DB9F" w14:textId="77777777" w:rsidR="00BB38FD" w:rsidRDefault="00BB38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4CE14" w14:textId="365E52C4" w:rsidR="000D76CB" w:rsidRDefault="00000000">
    <w:pPr>
      <w:pStyle w:val="Header"/>
    </w:pPr>
    <w:r>
      <w:rPr>
        <w:noProof/>
      </w:rPr>
      <w:pict w14:anchorId="019E7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05391" o:spid="_x0000_s1026" type="#_x0000_t136" style="position:absolute;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D7184" w14:textId="10F18D05" w:rsidR="000D76CB" w:rsidRDefault="00000000">
    <w:pPr>
      <w:pStyle w:val="Header"/>
    </w:pPr>
    <w:r>
      <w:rPr>
        <w:noProof/>
      </w:rPr>
      <w:pict w14:anchorId="63320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05392" o:spid="_x0000_s1027" type="#_x0000_t136" style="position:absolute;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7CDBF" w14:textId="6B0215BE" w:rsidR="000D76CB" w:rsidRDefault="00000000">
    <w:pPr>
      <w:pStyle w:val="Header"/>
    </w:pPr>
    <w:r>
      <w:rPr>
        <w:noProof/>
      </w:rPr>
      <w:pict w14:anchorId="51E8C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05390" o:spid="_x0000_s1025"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092466"/>
    <w:multiLevelType w:val="multilevel"/>
    <w:tmpl w:val="2BE4234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7F34430F"/>
    <w:multiLevelType w:val="multilevel"/>
    <w:tmpl w:val="A2E6CF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72398596">
    <w:abstractNumId w:val="0"/>
  </w:num>
  <w:num w:numId="2" w16cid:durableId="156811092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lon Alejos">
    <w15:presenceInfo w15:providerId="Windows Live" w15:userId="1a03568ca41d59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IzNzU0MTIDQiMDIyUdpeDU4uLM/DyQAsNaAGeRuDUsAAAA"/>
  </w:docVars>
  <w:rsids>
    <w:rsidRoot w:val="00356B7F"/>
    <w:rsid w:val="000C46AC"/>
    <w:rsid w:val="000D76CB"/>
    <w:rsid w:val="00103B3E"/>
    <w:rsid w:val="00133DA5"/>
    <w:rsid w:val="00175627"/>
    <w:rsid w:val="002B63D4"/>
    <w:rsid w:val="0032284B"/>
    <w:rsid w:val="00356B7F"/>
    <w:rsid w:val="003B23D8"/>
    <w:rsid w:val="003C0865"/>
    <w:rsid w:val="003D4668"/>
    <w:rsid w:val="00462D32"/>
    <w:rsid w:val="00582ADD"/>
    <w:rsid w:val="00613875"/>
    <w:rsid w:val="006C6739"/>
    <w:rsid w:val="0074797E"/>
    <w:rsid w:val="00755CDA"/>
    <w:rsid w:val="00775252"/>
    <w:rsid w:val="007A77E6"/>
    <w:rsid w:val="007B39B2"/>
    <w:rsid w:val="007C296F"/>
    <w:rsid w:val="007D5D1F"/>
    <w:rsid w:val="00831A44"/>
    <w:rsid w:val="00871E56"/>
    <w:rsid w:val="008C19AF"/>
    <w:rsid w:val="009A1931"/>
    <w:rsid w:val="009A5BE0"/>
    <w:rsid w:val="00A246D6"/>
    <w:rsid w:val="00B266B9"/>
    <w:rsid w:val="00BB38FD"/>
    <w:rsid w:val="00C90C48"/>
    <w:rsid w:val="00CA3E03"/>
    <w:rsid w:val="00D27871"/>
    <w:rsid w:val="00E32AEB"/>
    <w:rsid w:val="00E332EA"/>
    <w:rsid w:val="00E549B9"/>
    <w:rsid w:val="00FE404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835F7F"/>
  <w15:docId w15:val="{BA22956A-5223-47B3-B139-46C6A8BFD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35E"/>
  </w:style>
  <w:style w:type="paragraph" w:styleId="Heading1">
    <w:name w:val="heading 1"/>
    <w:basedOn w:val="Normal"/>
    <w:next w:val="Normal"/>
    <w:link w:val="Heading1Char"/>
    <w:uiPriority w:val="9"/>
    <w:qFormat/>
    <w:rsid w:val="00540A23"/>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F725F3"/>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585E94"/>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17217A"/>
    <w:pPr>
      <w:keepNext/>
      <w:keepLines/>
      <w:spacing w:after="0" w:line="240" w:lineRule="auto"/>
      <w:ind w:left="2160"/>
      <w:outlineLvl w:val="3"/>
    </w:pPr>
    <w:rPr>
      <w:rFonts w:ascii="Arial" w:eastAsiaTheme="majorEastAsia" w:hAnsi="Arial" w:cstheme="majorBidi"/>
      <w:b/>
      <w:bCs/>
      <w:i/>
      <w:iCs/>
      <w:sz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D3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A89"/>
  </w:style>
  <w:style w:type="paragraph" w:styleId="Footer">
    <w:name w:val="footer"/>
    <w:basedOn w:val="Normal"/>
    <w:link w:val="FooterChar"/>
    <w:uiPriority w:val="99"/>
    <w:unhideWhenUsed/>
    <w:rsid w:val="00CD3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A89"/>
  </w:style>
  <w:style w:type="paragraph" w:customStyle="1" w:styleId="ReferHead">
    <w:name w:val="Refer Head"/>
    <w:basedOn w:val="Normal"/>
    <w:rsid w:val="00BB5B87"/>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98174A"/>
    <w:rPr>
      <w:color w:val="0000FF" w:themeColor="hyperlink"/>
      <w:u w:val="single"/>
    </w:rPr>
  </w:style>
  <w:style w:type="paragraph" w:styleId="BalloonText">
    <w:name w:val="Balloon Text"/>
    <w:basedOn w:val="Normal"/>
    <w:link w:val="BalloonTextChar"/>
    <w:uiPriority w:val="99"/>
    <w:semiHidden/>
    <w:unhideWhenUsed/>
    <w:rsid w:val="00EB7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40E"/>
    <w:rPr>
      <w:rFonts w:ascii="Tahoma" w:hAnsi="Tahoma" w:cs="Tahoma"/>
      <w:sz w:val="16"/>
      <w:szCs w:val="16"/>
    </w:rPr>
  </w:style>
  <w:style w:type="character" w:customStyle="1" w:styleId="Heading1Char">
    <w:name w:val="Heading 1 Char"/>
    <w:basedOn w:val="DefaultParagraphFont"/>
    <w:link w:val="Heading1"/>
    <w:uiPriority w:val="9"/>
    <w:rsid w:val="00540A23"/>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F725F3"/>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585E94"/>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17217A"/>
    <w:rPr>
      <w:rFonts w:ascii="Arial" w:eastAsiaTheme="majorEastAsia" w:hAnsi="Arial" w:cstheme="majorBidi"/>
      <w:b/>
      <w:bCs/>
      <w:i/>
      <w:iCs/>
      <w:sz w:val="20"/>
    </w:rPr>
  </w:style>
  <w:style w:type="table" w:styleId="TableGrid">
    <w:name w:val="Table Grid"/>
    <w:basedOn w:val="TableNormal"/>
    <w:uiPriority w:val="59"/>
    <w:rsid w:val="008A0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
    <w:name w:val="Grid Table 6 Colorful - Accent 51"/>
    <w:basedOn w:val="TableNormal"/>
    <w:uiPriority w:val="51"/>
    <w:rsid w:val="008A03E1"/>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1">
    <w:name w:val="Unresolved Mention1"/>
    <w:basedOn w:val="DefaultParagraphFont"/>
    <w:uiPriority w:val="99"/>
    <w:semiHidden/>
    <w:unhideWhenUsed/>
    <w:rsid w:val="008A03E1"/>
    <w:rPr>
      <w:color w:val="605E5C"/>
      <w:shd w:val="clear" w:color="auto" w:fill="E1DFDD"/>
    </w:rPr>
  </w:style>
  <w:style w:type="paragraph" w:styleId="ListParagraph">
    <w:name w:val="List Paragraph"/>
    <w:basedOn w:val="Normal"/>
    <w:uiPriority w:val="34"/>
    <w:qFormat/>
    <w:rsid w:val="008A03E1"/>
    <w:pPr>
      <w:ind w:left="720"/>
      <w:contextualSpacing/>
    </w:pPr>
  </w:style>
  <w:style w:type="table" w:customStyle="1" w:styleId="GridTable41">
    <w:name w:val="Grid Table 41"/>
    <w:basedOn w:val="TableNormal"/>
    <w:uiPriority w:val="49"/>
    <w:rsid w:val="00E873F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color w:val="31849B"/>
    </w:rPr>
    <w:tblPr>
      <w:tblStyleRowBandSize w:val="1"/>
      <w:tblStyleColBandSize w:val="1"/>
    </w:tblPr>
  </w:style>
  <w:style w:type="table" w:customStyle="1" w:styleId="a1">
    <w:basedOn w:val="TableNormal"/>
    <w:pPr>
      <w:spacing w:after="0" w:line="240" w:lineRule="auto"/>
    </w:pPr>
    <w:rPr>
      <w:color w:val="31849B"/>
    </w:rPr>
    <w:tblPr>
      <w:tblStyleRowBandSize w:val="1"/>
      <w:tblStyleColBandSize w:val="1"/>
    </w:tblPr>
  </w:style>
  <w:style w:type="table" w:customStyle="1" w:styleId="a2">
    <w:basedOn w:val="TableNormal"/>
    <w:pPr>
      <w:spacing w:after="0" w:line="240" w:lineRule="auto"/>
    </w:pPr>
    <w:rPr>
      <w:color w:val="31849B"/>
    </w:rPr>
    <w:tblPr>
      <w:tblStyleRowBandSize w:val="1"/>
      <w:tblStyleColBandSize w:val="1"/>
    </w:tblPr>
  </w:style>
  <w:style w:type="paragraph" w:customStyle="1" w:styleId="FrameContents">
    <w:name w:val="Frame Contents"/>
    <w:basedOn w:val="Normal"/>
    <w:qFormat/>
    <w:rsid w:val="00462D32"/>
    <w:rPr>
      <w:rFonts w:asciiTheme="minorHAnsi" w:eastAsiaTheme="minorEastAsia" w:hAnsiTheme="minorHAnsi" w:cstheme="minorBidi"/>
      <w:lang w:val="en-US" w:eastAsia="en-US"/>
    </w:rPr>
  </w:style>
  <w:style w:type="character" w:customStyle="1" w:styleId="UnresolvedMention2">
    <w:name w:val="Unresolved Mention2"/>
    <w:basedOn w:val="DefaultParagraphFont"/>
    <w:uiPriority w:val="99"/>
    <w:semiHidden/>
    <w:unhideWhenUsed/>
    <w:rsid w:val="00D27871"/>
    <w:rPr>
      <w:color w:val="605E5C"/>
      <w:shd w:val="clear" w:color="auto" w:fill="E1DFDD"/>
    </w:rPr>
  </w:style>
  <w:style w:type="character" w:styleId="CommentReference">
    <w:name w:val="annotation reference"/>
    <w:basedOn w:val="DefaultParagraphFont"/>
    <w:uiPriority w:val="99"/>
    <w:semiHidden/>
    <w:unhideWhenUsed/>
    <w:rsid w:val="00E332EA"/>
    <w:rPr>
      <w:sz w:val="16"/>
      <w:szCs w:val="16"/>
    </w:rPr>
  </w:style>
  <w:style w:type="paragraph" w:styleId="CommentText">
    <w:name w:val="annotation text"/>
    <w:basedOn w:val="Normal"/>
    <w:link w:val="CommentTextChar"/>
    <w:uiPriority w:val="99"/>
    <w:unhideWhenUsed/>
    <w:rsid w:val="00E332EA"/>
    <w:pPr>
      <w:spacing w:line="240" w:lineRule="auto"/>
    </w:pPr>
    <w:rPr>
      <w:sz w:val="20"/>
      <w:szCs w:val="20"/>
    </w:rPr>
  </w:style>
  <w:style w:type="character" w:customStyle="1" w:styleId="CommentTextChar">
    <w:name w:val="Comment Text Char"/>
    <w:basedOn w:val="DefaultParagraphFont"/>
    <w:link w:val="CommentText"/>
    <w:uiPriority w:val="99"/>
    <w:rsid w:val="00E332EA"/>
    <w:rPr>
      <w:sz w:val="20"/>
      <w:szCs w:val="20"/>
    </w:rPr>
  </w:style>
  <w:style w:type="paragraph" w:styleId="CommentSubject">
    <w:name w:val="annotation subject"/>
    <w:basedOn w:val="CommentText"/>
    <w:next w:val="CommentText"/>
    <w:link w:val="CommentSubjectChar"/>
    <w:uiPriority w:val="99"/>
    <w:semiHidden/>
    <w:unhideWhenUsed/>
    <w:rsid w:val="00E332EA"/>
    <w:rPr>
      <w:b/>
      <w:bCs/>
    </w:rPr>
  </w:style>
  <w:style w:type="character" w:customStyle="1" w:styleId="CommentSubjectChar">
    <w:name w:val="Comment Subject Char"/>
    <w:basedOn w:val="CommentTextChar"/>
    <w:link w:val="CommentSubject"/>
    <w:uiPriority w:val="99"/>
    <w:semiHidden/>
    <w:rsid w:val="00E332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947455">
      <w:bodyDiv w:val="1"/>
      <w:marLeft w:val="0"/>
      <w:marRight w:val="0"/>
      <w:marTop w:val="0"/>
      <w:marBottom w:val="0"/>
      <w:divBdr>
        <w:top w:val="none" w:sz="0" w:space="0" w:color="auto"/>
        <w:left w:val="none" w:sz="0" w:space="0" w:color="auto"/>
        <w:bottom w:val="none" w:sz="0" w:space="0" w:color="auto"/>
        <w:right w:val="none" w:sz="0" w:space="0" w:color="auto"/>
      </w:divBdr>
      <w:divsChild>
        <w:div w:id="1735815524">
          <w:marLeft w:val="0"/>
          <w:marRight w:val="0"/>
          <w:marTop w:val="0"/>
          <w:marBottom w:val="0"/>
          <w:divBdr>
            <w:top w:val="none" w:sz="0" w:space="0" w:color="auto"/>
            <w:left w:val="none" w:sz="0" w:space="0" w:color="auto"/>
            <w:bottom w:val="none" w:sz="0" w:space="0" w:color="auto"/>
            <w:right w:val="none" w:sz="0" w:space="0" w:color="auto"/>
          </w:divBdr>
          <w:divsChild>
            <w:div w:id="1299341821">
              <w:marLeft w:val="0"/>
              <w:marRight w:val="0"/>
              <w:marTop w:val="0"/>
              <w:marBottom w:val="0"/>
              <w:divBdr>
                <w:top w:val="none" w:sz="0" w:space="0" w:color="auto"/>
                <w:left w:val="none" w:sz="0" w:space="0" w:color="auto"/>
                <w:bottom w:val="none" w:sz="0" w:space="0" w:color="auto"/>
                <w:right w:val="none" w:sz="0" w:space="0" w:color="auto"/>
              </w:divBdr>
              <w:divsChild>
                <w:div w:id="1670255459">
                  <w:marLeft w:val="0"/>
                  <w:marRight w:val="0"/>
                  <w:marTop w:val="0"/>
                  <w:marBottom w:val="0"/>
                  <w:divBdr>
                    <w:top w:val="none" w:sz="0" w:space="0" w:color="auto"/>
                    <w:left w:val="none" w:sz="0" w:space="0" w:color="auto"/>
                    <w:bottom w:val="none" w:sz="0" w:space="0" w:color="auto"/>
                    <w:right w:val="none" w:sz="0" w:space="0" w:color="auto"/>
                  </w:divBdr>
                  <w:divsChild>
                    <w:div w:id="4818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8/08/relationships/commentsExtensible" Target="commentsExtensible.xm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3.pn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6.jpg"/><Relationship Id="rId28" Type="http://schemas.openxmlformats.org/officeDocument/2006/relationships/image" Target="media/image11.jp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chart" Target="charts/chart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sz="1050"/>
              <a:t>No. of Microplastics per gram</a:t>
            </a:r>
            <a:r>
              <a:rPr lang="en-GB" sz="1050" baseline="0"/>
              <a:t> Weight (MP/gm)</a:t>
            </a:r>
            <a:endParaRPr lang="en-GB" sz="10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GB"/>
        </a:p>
      </c:txPr>
    </c:title>
    <c:autoTitleDeleted val="0"/>
    <c:plotArea>
      <c:layout/>
      <c:barChart>
        <c:barDir val="bar"/>
        <c:grouping val="stacked"/>
        <c:varyColors val="0"/>
        <c:ser>
          <c:idx val="0"/>
          <c:order val="0"/>
          <c:tx>
            <c:strRef>
              <c:f>Sheet1!$B$1</c:f>
              <c:strCache>
                <c:ptCount val="1"/>
                <c:pt idx="0">
                  <c:v>Edible Part (Tissue)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0099FF"/>
              </a:solidFill>
              <a:ln>
                <a:solidFill>
                  <a:srgbClr val="0099FF"/>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070-435F-8C42-BCB33B9C755C}"/>
              </c:ext>
            </c:extLst>
          </c:dPt>
          <c:dPt>
            <c:idx val="2"/>
            <c:invertIfNegative val="0"/>
            <c:bubble3D val="0"/>
            <c:spPr>
              <a:solidFill>
                <a:srgbClr val="0099FF"/>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070-435F-8C42-BCB33B9C755C}"/>
              </c:ext>
            </c:extLst>
          </c:dPt>
          <c:dPt>
            <c:idx val="4"/>
            <c:invertIfNegative val="0"/>
            <c:bubble3D val="0"/>
            <c:spPr>
              <a:solidFill>
                <a:srgbClr val="0099FF"/>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070-435F-8C42-BCB33B9C755C}"/>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lumMod val="8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Harpadon nehereus (Versova)</c:v>
                </c:pt>
                <c:pt idx="1">
                  <c:v>Harpadon nehereus (Bhaucha)</c:v>
                </c:pt>
                <c:pt idx="2">
                  <c:v>Pampus  argenteus (Versova)</c:v>
                </c:pt>
                <c:pt idx="3">
                  <c:v>Pampus  argenteus (Bhaucha)</c:v>
                </c:pt>
                <c:pt idx="4">
                  <c:v>Penaeus indicus (Versova)</c:v>
                </c:pt>
                <c:pt idx="5">
                  <c:v>Penaeus indicus (Bhaucha)</c:v>
                </c:pt>
              </c:strCache>
            </c:strRef>
          </c:cat>
          <c:val>
            <c:numRef>
              <c:f>Sheet1!$B$2:$B$7</c:f>
              <c:numCache>
                <c:formatCode>General</c:formatCode>
                <c:ptCount val="6"/>
                <c:pt idx="0">
                  <c:v>36</c:v>
                </c:pt>
                <c:pt idx="1">
                  <c:v>24</c:v>
                </c:pt>
                <c:pt idx="2">
                  <c:v>16</c:v>
                </c:pt>
                <c:pt idx="3">
                  <c:v>18</c:v>
                </c:pt>
                <c:pt idx="4">
                  <c:v>7</c:v>
                </c:pt>
                <c:pt idx="5">
                  <c:v>8</c:v>
                </c:pt>
              </c:numCache>
            </c:numRef>
          </c:val>
          <c:extLst>
            <c:ext xmlns:c16="http://schemas.microsoft.com/office/drawing/2014/chart" uri="{C3380CC4-5D6E-409C-BE32-E72D297353CC}">
              <c16:uniqueId val="{00000006-A070-435F-8C42-BCB33B9C755C}"/>
            </c:ext>
          </c:extLst>
        </c:ser>
        <c:ser>
          <c:idx val="1"/>
          <c:order val="1"/>
          <c:tx>
            <c:strRef>
              <c:f>Sheet1!$C$1</c:f>
              <c:strCache>
                <c:ptCount val="1"/>
                <c:pt idx="0">
                  <c:v>Non-edible Parts (Gills, fins, gut)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FF9933"/>
              </a:solidFill>
              <a:ln>
                <a:solidFill>
                  <a:srgbClr val="FF9933"/>
                </a:solid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A070-435F-8C42-BCB33B9C755C}"/>
              </c:ext>
            </c:extLst>
          </c:dPt>
          <c:dPt>
            <c:idx val="2"/>
            <c:invertIfNegative val="0"/>
            <c:bubble3D val="0"/>
            <c:spPr>
              <a:solidFill>
                <a:srgbClr val="FF9933"/>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A070-435F-8C42-BCB33B9C755C}"/>
              </c:ext>
            </c:extLst>
          </c:dPt>
          <c:dPt>
            <c:idx val="4"/>
            <c:invertIfNegative val="0"/>
            <c:bubble3D val="0"/>
            <c:spPr>
              <a:solidFill>
                <a:srgbClr val="FF9933"/>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A070-435F-8C42-BCB33B9C755C}"/>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Harpadon nehereus (Versova)</c:v>
                </c:pt>
                <c:pt idx="1">
                  <c:v>Harpadon nehereus (Bhaucha)</c:v>
                </c:pt>
                <c:pt idx="2">
                  <c:v>Pampus  argenteus (Versova)</c:v>
                </c:pt>
                <c:pt idx="3">
                  <c:v>Pampus  argenteus (Bhaucha)</c:v>
                </c:pt>
                <c:pt idx="4">
                  <c:v>Penaeus indicus (Versova)</c:v>
                </c:pt>
                <c:pt idx="5">
                  <c:v>Penaeus indicus (Bhaucha)</c:v>
                </c:pt>
              </c:strCache>
            </c:strRef>
          </c:cat>
          <c:val>
            <c:numRef>
              <c:f>Sheet1!$C$2:$C$7</c:f>
              <c:numCache>
                <c:formatCode>General</c:formatCode>
                <c:ptCount val="6"/>
                <c:pt idx="0">
                  <c:v>27</c:v>
                </c:pt>
                <c:pt idx="1">
                  <c:v>46</c:v>
                </c:pt>
                <c:pt idx="2">
                  <c:v>27</c:v>
                </c:pt>
                <c:pt idx="3">
                  <c:v>22</c:v>
                </c:pt>
                <c:pt idx="4">
                  <c:v>11</c:v>
                </c:pt>
                <c:pt idx="5">
                  <c:v>15</c:v>
                </c:pt>
              </c:numCache>
            </c:numRef>
          </c:val>
          <c:extLst>
            <c:ext xmlns:c16="http://schemas.microsoft.com/office/drawing/2014/chart" uri="{C3380CC4-5D6E-409C-BE32-E72D297353CC}">
              <c16:uniqueId val="{0000000D-A070-435F-8C42-BCB33B9C755C}"/>
            </c:ext>
          </c:extLst>
        </c:ser>
        <c:dLbls>
          <c:showLegendKey val="0"/>
          <c:showVal val="0"/>
          <c:showCatName val="0"/>
          <c:showSerName val="0"/>
          <c:showPercent val="0"/>
          <c:showBubbleSize val="0"/>
        </c:dLbls>
        <c:gapWidth val="100"/>
        <c:overlap val="100"/>
        <c:axId val="618014720"/>
        <c:axId val="166583616"/>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Total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extLst>
                      <c:ext uri="{02D57815-91ED-43cb-92C2-25804820EDAC}">
                        <c15:formulaRef>
                          <c15:sqref>Sheet1!$A$2:$A$7</c15:sqref>
                        </c15:formulaRef>
                      </c:ext>
                    </c:extLst>
                    <c:strCache>
                      <c:ptCount val="6"/>
                      <c:pt idx="0">
                        <c:v>Harpadon nehereus (Versova)</c:v>
                      </c:pt>
                      <c:pt idx="1">
                        <c:v>Harpadon nehereus (Bhaucha)</c:v>
                      </c:pt>
                      <c:pt idx="2">
                        <c:v>Pampus  argenteus (Versova)</c:v>
                      </c:pt>
                      <c:pt idx="3">
                        <c:v>Pampus  argenteus (Bhaucha)</c:v>
                      </c:pt>
                      <c:pt idx="4">
                        <c:v>Penaeus indicus (Versova)</c:v>
                      </c:pt>
                      <c:pt idx="5">
                        <c:v>Penaeus indicus (Bhaucha)</c:v>
                      </c:pt>
                    </c:strCache>
                  </c:strRef>
                </c:cat>
                <c:val>
                  <c:numRef>
                    <c:extLst>
                      <c:ext uri="{02D57815-91ED-43cb-92C2-25804820EDAC}">
                        <c15:formulaRef>
                          <c15:sqref>Sheet1!$D$2:$D$7</c15:sqref>
                        </c15:formulaRef>
                      </c:ext>
                    </c:extLst>
                    <c:numCache>
                      <c:formatCode>General</c:formatCode>
                      <c:ptCount val="6"/>
                      <c:pt idx="0">
                        <c:v>63</c:v>
                      </c:pt>
                      <c:pt idx="1">
                        <c:v>70</c:v>
                      </c:pt>
                      <c:pt idx="2">
                        <c:v>43</c:v>
                      </c:pt>
                      <c:pt idx="3">
                        <c:v>40</c:v>
                      </c:pt>
                      <c:pt idx="4">
                        <c:v>0</c:v>
                      </c:pt>
                      <c:pt idx="5">
                        <c:v>153</c:v>
                      </c:pt>
                    </c:numCache>
                  </c:numRef>
                </c:val>
                <c:extLst>
                  <c:ext xmlns:c16="http://schemas.microsoft.com/office/drawing/2014/chart" uri="{C3380CC4-5D6E-409C-BE32-E72D297353CC}">
                    <c16:uniqueId val="{0000000E-A070-435F-8C42-BCB33B9C755C}"/>
                  </c:ext>
                </c:extLst>
              </c15:ser>
            </c15:filteredBarSeries>
          </c:ext>
        </c:extLst>
      </c:barChart>
      <c:catAx>
        <c:axId val="618014720"/>
        <c:scaling>
          <c:orientation val="maxMin"/>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crossAx val="166583616"/>
        <c:crosses val="autoZero"/>
        <c:auto val="1"/>
        <c:lblAlgn val="ctr"/>
        <c:lblOffset val="100"/>
        <c:noMultiLvlLbl val="0"/>
      </c:catAx>
      <c:valAx>
        <c:axId val="166583616"/>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mn-lt"/>
                <a:ea typeface="+mn-ea"/>
                <a:cs typeface="+mn-cs"/>
              </a:defRPr>
            </a:pPr>
            <a:endParaRPr lang="en-US"/>
          </a:p>
        </c:txPr>
        <c:crossAx val="61801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QuS3tyE/wACV0wk6eBTOeG4Qkw==">CgMxLjAyCGguZ2pkZ3hzMgloLjMwajB6bGw4AHIhMUt1SW83VklxZUVVbXI5Y1NlQUxGaGxXYlpKQXZjY3gy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2470</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Marlon Alejos</cp:lastModifiedBy>
  <cp:revision>23</cp:revision>
  <dcterms:created xsi:type="dcterms:W3CDTF">2014-09-20T11:25:00Z</dcterms:created>
  <dcterms:modified xsi:type="dcterms:W3CDTF">2025-01-30T02:14:00Z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5b709eb4626803e195799124115e4e91bfb915109134e900bd08f11adf3ea1cf</vt:lpwstr>
  </property>
</Properties>
</file>