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E4A17" w14:paraId="1643A4CA" w14:textId="77777777" w:rsidTr="004847FF">
        <w:trPr>
          <w:trHeight w:val="450"/>
        </w:trPr>
        <w:tc>
          <w:tcPr>
            <w:tcW w:w="5000" w:type="pct"/>
            <w:gridSpan w:val="2"/>
            <w:tcBorders>
              <w:top w:val="nil"/>
              <w:left w:val="nil"/>
              <w:right w:val="nil"/>
            </w:tcBorders>
          </w:tcPr>
          <w:p w14:paraId="4C55E51F" w14:textId="77777777" w:rsidR="00602F7D" w:rsidRPr="00FE4A17" w:rsidRDefault="00602F7D" w:rsidP="00F2643C">
            <w:pPr>
              <w:pStyle w:val="Heading2"/>
              <w:jc w:val="left"/>
              <w:rPr>
                <w:rFonts w:ascii="Arial" w:hAnsi="Arial" w:cs="Arial"/>
                <w:b w:val="0"/>
                <w:bCs w:val="0"/>
                <w:lang w:val="en-US"/>
              </w:rPr>
            </w:pPr>
            <w:bookmarkStart w:id="0" w:name="_GoBack"/>
          </w:p>
        </w:tc>
      </w:tr>
      <w:tr w:rsidR="0000007A" w:rsidRPr="00FE4A17" w14:paraId="127EAD7E" w14:textId="77777777" w:rsidTr="00F33C84">
        <w:trPr>
          <w:trHeight w:val="413"/>
        </w:trPr>
        <w:tc>
          <w:tcPr>
            <w:tcW w:w="1234" w:type="pct"/>
          </w:tcPr>
          <w:p w14:paraId="3C159AA5" w14:textId="77777777" w:rsidR="0000007A" w:rsidRPr="00FE4A17" w:rsidRDefault="00D27A79" w:rsidP="00696CAD">
            <w:pPr>
              <w:pStyle w:val="BodyText"/>
              <w:ind w:left="90"/>
              <w:jc w:val="left"/>
              <w:rPr>
                <w:rFonts w:ascii="Arial" w:hAnsi="Arial" w:cs="Arial"/>
                <w:bCs/>
                <w:sz w:val="20"/>
                <w:szCs w:val="20"/>
                <w:lang w:val="en-GB"/>
              </w:rPr>
            </w:pPr>
            <w:r w:rsidRPr="00FE4A17">
              <w:rPr>
                <w:rFonts w:ascii="Arial" w:hAnsi="Arial" w:cs="Arial"/>
                <w:bCs/>
                <w:sz w:val="20"/>
                <w:szCs w:val="20"/>
                <w:lang w:val="en-GB"/>
              </w:rPr>
              <w:t xml:space="preserve">Book </w:t>
            </w:r>
            <w:r w:rsidR="0000007A" w:rsidRPr="00FE4A1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3721091" w:rsidR="0000007A" w:rsidRPr="00FE4A17" w:rsidRDefault="00A105BC" w:rsidP="00054BC4">
            <w:pPr>
              <w:pStyle w:val="NormalWeb"/>
              <w:rPr>
                <w:rFonts w:ascii="Arial" w:hAnsi="Arial" w:cs="Arial"/>
                <w:b/>
                <w:bCs/>
                <w:sz w:val="20"/>
                <w:szCs w:val="20"/>
                <w:u w:val="single"/>
              </w:rPr>
            </w:pPr>
            <w:hyperlink r:id="rId7" w:history="1">
              <w:r w:rsidR="00207D9A" w:rsidRPr="00FE4A17">
                <w:rPr>
                  <w:rStyle w:val="Hyperlink"/>
                  <w:rFonts w:ascii="Arial" w:hAnsi="Arial" w:cs="Arial"/>
                  <w:b/>
                  <w:bCs/>
                  <w:sz w:val="20"/>
                  <w:szCs w:val="20"/>
                </w:rPr>
                <w:t>An Overview of Literature, Language and Education Research</w:t>
              </w:r>
            </w:hyperlink>
          </w:p>
        </w:tc>
      </w:tr>
      <w:tr w:rsidR="0000007A" w:rsidRPr="00FE4A17" w14:paraId="73C90375" w14:textId="77777777" w:rsidTr="002E7787">
        <w:trPr>
          <w:trHeight w:val="290"/>
        </w:trPr>
        <w:tc>
          <w:tcPr>
            <w:tcW w:w="1234" w:type="pct"/>
          </w:tcPr>
          <w:p w14:paraId="20D28135" w14:textId="77777777" w:rsidR="0000007A" w:rsidRPr="00FE4A17" w:rsidRDefault="0000007A" w:rsidP="00696CAD">
            <w:pPr>
              <w:pStyle w:val="BodyText"/>
              <w:ind w:left="90"/>
              <w:jc w:val="left"/>
              <w:rPr>
                <w:rFonts w:ascii="Arial" w:hAnsi="Arial" w:cs="Arial"/>
                <w:bCs/>
                <w:sz w:val="20"/>
                <w:szCs w:val="20"/>
                <w:lang w:val="en-GB"/>
              </w:rPr>
            </w:pPr>
            <w:r w:rsidRPr="00FE4A1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8C6EC8D" w:rsidR="0000007A" w:rsidRPr="00FE4A17" w:rsidRDefault="00E72A8E" w:rsidP="00F3669D">
            <w:pPr>
              <w:pStyle w:val="NormalWeb"/>
              <w:spacing w:before="0" w:beforeAutospacing="0" w:after="0" w:afterAutospacing="0"/>
              <w:rPr>
                <w:rFonts w:ascii="Arial" w:hAnsi="Arial" w:cs="Arial"/>
                <w:b/>
                <w:bCs/>
                <w:sz w:val="20"/>
                <w:szCs w:val="20"/>
                <w:highlight w:val="yellow"/>
                <w:lang w:val="en-GB"/>
              </w:rPr>
            </w:pPr>
            <w:r w:rsidRPr="00FE4A17">
              <w:rPr>
                <w:rFonts w:ascii="Arial" w:hAnsi="Arial" w:cs="Arial"/>
                <w:b/>
                <w:bCs/>
                <w:sz w:val="20"/>
                <w:szCs w:val="20"/>
                <w:lang w:val="en-GB"/>
              </w:rPr>
              <w:t>Ms_BP</w:t>
            </w:r>
            <w:r w:rsidR="00FC432A" w:rsidRPr="00FE4A17">
              <w:rPr>
                <w:rFonts w:ascii="Arial" w:hAnsi="Arial" w:cs="Arial"/>
                <w:b/>
                <w:bCs/>
                <w:sz w:val="20"/>
                <w:szCs w:val="20"/>
                <w:lang w:val="en-GB"/>
              </w:rPr>
              <w:t>R</w:t>
            </w:r>
            <w:r w:rsidRPr="00FE4A17">
              <w:rPr>
                <w:rFonts w:ascii="Arial" w:hAnsi="Arial" w:cs="Arial"/>
                <w:b/>
                <w:bCs/>
                <w:sz w:val="20"/>
                <w:szCs w:val="20"/>
                <w:lang w:val="en-GB"/>
              </w:rPr>
              <w:t>_</w:t>
            </w:r>
            <w:r w:rsidR="00207D9A" w:rsidRPr="00FE4A17">
              <w:rPr>
                <w:rFonts w:ascii="Arial" w:hAnsi="Arial" w:cs="Arial"/>
                <w:b/>
                <w:bCs/>
                <w:sz w:val="20"/>
                <w:szCs w:val="20"/>
                <w:lang w:val="en-GB"/>
              </w:rPr>
              <w:t>4463</w:t>
            </w:r>
          </w:p>
        </w:tc>
      </w:tr>
      <w:tr w:rsidR="0000007A" w:rsidRPr="00FE4A17" w14:paraId="05B60576" w14:textId="77777777" w:rsidTr="002109D6">
        <w:trPr>
          <w:trHeight w:val="331"/>
        </w:trPr>
        <w:tc>
          <w:tcPr>
            <w:tcW w:w="1234" w:type="pct"/>
          </w:tcPr>
          <w:p w14:paraId="0196A627" w14:textId="77777777" w:rsidR="0000007A" w:rsidRPr="00FE4A17" w:rsidRDefault="0000007A" w:rsidP="00696CAD">
            <w:pPr>
              <w:pStyle w:val="BodyText"/>
              <w:ind w:left="90"/>
              <w:jc w:val="left"/>
              <w:rPr>
                <w:rFonts w:ascii="Arial" w:hAnsi="Arial" w:cs="Arial"/>
                <w:bCs/>
                <w:sz w:val="20"/>
                <w:szCs w:val="20"/>
                <w:lang w:val="en-GB"/>
              </w:rPr>
            </w:pPr>
            <w:r w:rsidRPr="00FE4A1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D02E122" w:rsidR="0000007A" w:rsidRPr="00FE4A17" w:rsidRDefault="00207D9A" w:rsidP="000450FC">
            <w:pPr>
              <w:pStyle w:val="NormalWeb"/>
              <w:spacing w:before="0" w:beforeAutospacing="0" w:after="0" w:afterAutospacing="0"/>
              <w:rPr>
                <w:rFonts w:ascii="Arial" w:hAnsi="Arial" w:cs="Arial"/>
                <w:b/>
                <w:sz w:val="20"/>
                <w:szCs w:val="20"/>
                <w:highlight w:val="yellow"/>
                <w:lang w:val="en-GB"/>
              </w:rPr>
            </w:pPr>
            <w:r w:rsidRPr="00FE4A17">
              <w:rPr>
                <w:rFonts w:ascii="Arial" w:hAnsi="Arial" w:cs="Arial"/>
                <w:b/>
                <w:sz w:val="20"/>
                <w:szCs w:val="20"/>
                <w:lang w:val="en-GB"/>
              </w:rPr>
              <w:t>Effect of Computer Animations on Senior High School Students’ Academic Achievements in Rate of Reactions</w:t>
            </w:r>
          </w:p>
        </w:tc>
      </w:tr>
      <w:tr w:rsidR="00CF0BBB" w:rsidRPr="00FE4A17" w14:paraId="6D508B1C" w14:textId="77777777" w:rsidTr="002E7787">
        <w:trPr>
          <w:trHeight w:val="332"/>
        </w:trPr>
        <w:tc>
          <w:tcPr>
            <w:tcW w:w="1234" w:type="pct"/>
          </w:tcPr>
          <w:p w14:paraId="32FC28F7" w14:textId="77777777" w:rsidR="00CF0BBB" w:rsidRPr="00FE4A17" w:rsidRDefault="00CF0BBB" w:rsidP="00696CAD">
            <w:pPr>
              <w:pStyle w:val="BodyText"/>
              <w:ind w:left="90"/>
              <w:jc w:val="left"/>
              <w:rPr>
                <w:rFonts w:ascii="Arial" w:hAnsi="Arial" w:cs="Arial"/>
                <w:bCs/>
                <w:sz w:val="20"/>
                <w:szCs w:val="20"/>
                <w:lang w:val="en-GB"/>
              </w:rPr>
            </w:pPr>
            <w:r w:rsidRPr="00FE4A1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6A6F228" w:rsidR="00CF0BBB" w:rsidRPr="00FE4A17" w:rsidRDefault="00207D9A" w:rsidP="000450FC">
            <w:pPr>
              <w:pStyle w:val="NormalWeb"/>
              <w:spacing w:before="0" w:beforeAutospacing="0" w:after="0" w:afterAutospacing="0"/>
              <w:rPr>
                <w:rFonts w:ascii="Arial" w:hAnsi="Arial" w:cs="Arial"/>
                <w:b/>
                <w:sz w:val="20"/>
                <w:szCs w:val="20"/>
                <w:lang w:val="en-GB"/>
              </w:rPr>
            </w:pPr>
            <w:r w:rsidRPr="00FE4A17">
              <w:rPr>
                <w:rFonts w:ascii="Arial" w:hAnsi="Arial" w:cs="Arial"/>
                <w:b/>
                <w:sz w:val="20"/>
                <w:szCs w:val="20"/>
                <w:lang w:val="en-GB"/>
              </w:rPr>
              <w:t>Book Chapter</w:t>
            </w:r>
          </w:p>
        </w:tc>
      </w:tr>
    </w:tbl>
    <w:p w14:paraId="5A743ECE" w14:textId="0892B9BD" w:rsidR="00D27A79" w:rsidRPr="00FE4A17" w:rsidRDefault="00D27A79" w:rsidP="00FE4A1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FE4A17" w14:paraId="71A94C1F" w14:textId="77777777" w:rsidTr="007222C8">
        <w:tc>
          <w:tcPr>
            <w:tcW w:w="5000" w:type="pct"/>
            <w:gridSpan w:val="3"/>
            <w:tcBorders>
              <w:top w:val="nil"/>
              <w:left w:val="nil"/>
              <w:right w:val="nil"/>
            </w:tcBorders>
            <w:noWrap/>
          </w:tcPr>
          <w:p w14:paraId="0BC15285" w14:textId="75BEB51F" w:rsidR="00F1171E" w:rsidRPr="00FE4A17" w:rsidRDefault="00F1171E" w:rsidP="007222C8">
            <w:pPr>
              <w:pStyle w:val="Heading2"/>
              <w:jc w:val="left"/>
              <w:rPr>
                <w:rFonts w:ascii="Arial" w:hAnsi="Arial" w:cs="Arial"/>
                <w:lang w:val="en-GB"/>
              </w:rPr>
            </w:pPr>
            <w:r w:rsidRPr="00FE4A17">
              <w:rPr>
                <w:rFonts w:ascii="Arial" w:hAnsi="Arial" w:cs="Arial"/>
                <w:highlight w:val="yellow"/>
                <w:lang w:val="en-GB"/>
              </w:rPr>
              <w:t>PART  1:</w:t>
            </w:r>
            <w:r w:rsidRPr="00FE4A17">
              <w:rPr>
                <w:rFonts w:ascii="Arial" w:hAnsi="Arial" w:cs="Arial"/>
                <w:lang w:val="en-GB"/>
              </w:rPr>
              <w:t xml:space="preserve"> Comments</w:t>
            </w:r>
          </w:p>
          <w:p w14:paraId="1287753C" w14:textId="77777777" w:rsidR="00F1171E" w:rsidRPr="00FE4A17" w:rsidRDefault="00F1171E" w:rsidP="007222C8">
            <w:pPr>
              <w:rPr>
                <w:rFonts w:ascii="Arial" w:hAnsi="Arial" w:cs="Arial"/>
                <w:sz w:val="20"/>
                <w:szCs w:val="20"/>
                <w:lang w:val="en-GB"/>
              </w:rPr>
            </w:pPr>
          </w:p>
        </w:tc>
      </w:tr>
      <w:tr w:rsidR="00F1171E" w:rsidRPr="00FE4A17" w14:paraId="5EA12279" w14:textId="77777777" w:rsidTr="007222C8">
        <w:tc>
          <w:tcPr>
            <w:tcW w:w="1265" w:type="pct"/>
            <w:noWrap/>
          </w:tcPr>
          <w:p w14:paraId="7AE9682F" w14:textId="77777777" w:rsidR="00F1171E" w:rsidRPr="00FE4A17" w:rsidRDefault="00F1171E" w:rsidP="007222C8">
            <w:pPr>
              <w:pStyle w:val="Heading2"/>
              <w:jc w:val="left"/>
              <w:rPr>
                <w:rFonts w:ascii="Arial" w:hAnsi="Arial" w:cs="Arial"/>
                <w:lang w:val="en-GB"/>
              </w:rPr>
            </w:pPr>
          </w:p>
        </w:tc>
        <w:tc>
          <w:tcPr>
            <w:tcW w:w="2212" w:type="pct"/>
          </w:tcPr>
          <w:p w14:paraId="5B8DBE06" w14:textId="77777777" w:rsidR="00F1171E" w:rsidRPr="00FE4A17" w:rsidRDefault="00F1171E" w:rsidP="007222C8">
            <w:pPr>
              <w:pStyle w:val="Heading2"/>
              <w:jc w:val="left"/>
              <w:rPr>
                <w:rFonts w:ascii="Arial" w:hAnsi="Arial" w:cs="Arial"/>
                <w:lang w:val="en-GB"/>
              </w:rPr>
            </w:pPr>
            <w:r w:rsidRPr="00FE4A17">
              <w:rPr>
                <w:rFonts w:ascii="Arial" w:hAnsi="Arial" w:cs="Arial"/>
                <w:lang w:val="en-GB"/>
              </w:rPr>
              <w:t>Reviewer’s comment</w:t>
            </w:r>
          </w:p>
          <w:p w14:paraId="693A9C4D" w14:textId="77777777" w:rsidR="00421DBF" w:rsidRPr="00FE4A17" w:rsidRDefault="00421DBF" w:rsidP="00421DBF">
            <w:pPr>
              <w:rPr>
                <w:rFonts w:ascii="Arial" w:hAnsi="Arial" w:cs="Arial"/>
                <w:b/>
                <w:bCs/>
                <w:sz w:val="20"/>
                <w:szCs w:val="20"/>
              </w:rPr>
            </w:pPr>
            <w:r w:rsidRPr="00FE4A1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E4A17" w:rsidRDefault="00421DBF" w:rsidP="00421DBF">
            <w:pPr>
              <w:rPr>
                <w:rFonts w:ascii="Arial" w:hAnsi="Arial" w:cs="Arial"/>
                <w:sz w:val="20"/>
                <w:szCs w:val="20"/>
                <w:lang w:val="en-GB"/>
              </w:rPr>
            </w:pPr>
          </w:p>
        </w:tc>
        <w:tc>
          <w:tcPr>
            <w:tcW w:w="1523" w:type="pct"/>
          </w:tcPr>
          <w:p w14:paraId="57792C30" w14:textId="77777777" w:rsidR="00F1171E" w:rsidRPr="00FE4A17" w:rsidRDefault="00F1171E" w:rsidP="007222C8">
            <w:pPr>
              <w:pStyle w:val="Heading2"/>
              <w:jc w:val="left"/>
              <w:rPr>
                <w:rFonts w:ascii="Arial" w:hAnsi="Arial" w:cs="Arial"/>
                <w:b w:val="0"/>
                <w:lang w:val="en-GB"/>
              </w:rPr>
            </w:pPr>
            <w:r w:rsidRPr="00FE4A17">
              <w:rPr>
                <w:rFonts w:ascii="Arial" w:hAnsi="Arial" w:cs="Arial"/>
                <w:lang w:val="en-GB"/>
              </w:rPr>
              <w:t>Author’s Feedback</w:t>
            </w:r>
            <w:r w:rsidRPr="00FE4A17">
              <w:rPr>
                <w:rFonts w:ascii="Arial" w:hAnsi="Arial" w:cs="Arial"/>
                <w:b w:val="0"/>
                <w:lang w:val="en-GB"/>
              </w:rPr>
              <w:t xml:space="preserve"> </w:t>
            </w:r>
            <w:r w:rsidRPr="00FE4A17">
              <w:rPr>
                <w:rFonts w:ascii="Arial" w:hAnsi="Arial" w:cs="Arial"/>
                <w:b w:val="0"/>
                <w:i/>
                <w:lang w:val="en-GB"/>
              </w:rPr>
              <w:t>(Please correct the manuscript and highlight that part in the manuscript. It is mandatory that authors should write his/her feedback here)</w:t>
            </w:r>
          </w:p>
        </w:tc>
      </w:tr>
      <w:tr w:rsidR="00F1171E" w:rsidRPr="00FE4A17" w14:paraId="5C0AB4EC" w14:textId="77777777" w:rsidTr="007222C8">
        <w:trPr>
          <w:trHeight w:val="1264"/>
        </w:trPr>
        <w:tc>
          <w:tcPr>
            <w:tcW w:w="1265" w:type="pct"/>
            <w:noWrap/>
          </w:tcPr>
          <w:p w14:paraId="66B47184" w14:textId="48030299" w:rsidR="00F1171E" w:rsidRPr="00FE4A17" w:rsidRDefault="00F1171E" w:rsidP="007222C8">
            <w:pPr>
              <w:ind w:left="360"/>
              <w:rPr>
                <w:rFonts w:ascii="Arial" w:hAnsi="Arial" w:cs="Arial"/>
                <w:b/>
                <w:bCs/>
                <w:sz w:val="20"/>
                <w:szCs w:val="20"/>
                <w:lang w:val="en-GB"/>
              </w:rPr>
            </w:pPr>
            <w:r w:rsidRPr="00FE4A1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E4A17" w:rsidRDefault="00F1171E" w:rsidP="007222C8">
            <w:pPr>
              <w:ind w:left="360"/>
              <w:rPr>
                <w:rFonts w:ascii="Arial" w:eastAsia="MS Mincho" w:hAnsi="Arial" w:cs="Arial"/>
                <w:b/>
                <w:bCs/>
                <w:sz w:val="20"/>
                <w:szCs w:val="20"/>
                <w:lang w:val="en-GB"/>
              </w:rPr>
            </w:pPr>
          </w:p>
        </w:tc>
        <w:tc>
          <w:tcPr>
            <w:tcW w:w="2212" w:type="pct"/>
          </w:tcPr>
          <w:p w14:paraId="0F02E5F7" w14:textId="6FF387E3" w:rsidR="00481DCC" w:rsidRPr="00FE4A17" w:rsidRDefault="00481DCC" w:rsidP="00481DCC">
            <w:pPr>
              <w:spacing w:before="100" w:beforeAutospacing="1" w:after="100" w:afterAutospacing="1"/>
              <w:rPr>
                <w:rFonts w:ascii="Arial" w:hAnsi="Arial" w:cs="Arial"/>
                <w:sz w:val="20"/>
                <w:szCs w:val="20"/>
                <w:lang w:val="en-IN" w:eastAsia="en-IN"/>
              </w:rPr>
            </w:pPr>
            <w:r w:rsidRPr="00FE4A17">
              <w:rPr>
                <w:rFonts w:ascii="Arial" w:hAnsi="Arial" w:cs="Arial"/>
                <w:sz w:val="20"/>
                <w:szCs w:val="20"/>
                <w:lang w:val="en-IN" w:eastAsia="en-IN"/>
              </w:rPr>
              <w:t>This manuscript significantly contributes to the scientific community by providing empirical evidence on the effectiveness of computer animations in enhancing senior high school students' understanding of the rate of reactions, addressing a persistent challenge in chemistry education.</w:t>
            </w:r>
          </w:p>
          <w:p w14:paraId="7D3CDEE9" w14:textId="5C06F17C" w:rsidR="00481DCC" w:rsidRPr="00FE4A17" w:rsidRDefault="00481DCC" w:rsidP="00481DCC">
            <w:pPr>
              <w:spacing w:before="100" w:beforeAutospacing="1" w:after="100" w:afterAutospacing="1"/>
              <w:rPr>
                <w:rFonts w:ascii="Arial" w:hAnsi="Arial" w:cs="Arial"/>
                <w:sz w:val="20"/>
                <w:szCs w:val="20"/>
                <w:lang w:val="en-IN" w:eastAsia="en-IN"/>
              </w:rPr>
            </w:pPr>
            <w:r w:rsidRPr="00FE4A17">
              <w:rPr>
                <w:rFonts w:ascii="Arial" w:hAnsi="Arial" w:cs="Arial"/>
                <w:sz w:val="20"/>
                <w:szCs w:val="20"/>
                <w:lang w:val="en-IN" w:eastAsia="en-IN"/>
              </w:rPr>
              <w:t>The study’s quasi-experimental design, incorporating both pre-test and post-test assessments, strengthens its validity and offers valuable insights for educators, curriculum developers, and policymakers on integrating technology-based instructional strategies to improve academic achievements in science subjects.</w:t>
            </w:r>
          </w:p>
          <w:p w14:paraId="7DBC9196" w14:textId="5B8A3562" w:rsidR="00F1171E" w:rsidRPr="00FE4A17" w:rsidRDefault="00481DCC" w:rsidP="00232E36">
            <w:pPr>
              <w:spacing w:before="100" w:beforeAutospacing="1" w:after="100" w:afterAutospacing="1"/>
              <w:rPr>
                <w:rFonts w:ascii="Arial" w:hAnsi="Arial" w:cs="Arial"/>
                <w:sz w:val="20"/>
                <w:szCs w:val="20"/>
                <w:lang w:val="en-IN" w:eastAsia="en-IN"/>
              </w:rPr>
            </w:pPr>
            <w:r w:rsidRPr="00FE4A17">
              <w:rPr>
                <w:rFonts w:ascii="Arial" w:hAnsi="Arial" w:cs="Arial"/>
                <w:sz w:val="20"/>
                <w:szCs w:val="20"/>
                <w:lang w:val="en-IN" w:eastAsia="en-IN"/>
              </w:rPr>
              <w:t>By demonstrating the positive impact of visual learning through computer animations, this research supports the broader movement toward digital pedagogy in STEM education, encouraging further exploration of multimedia tools for teaching complex scientific concepts.</w:t>
            </w:r>
          </w:p>
        </w:tc>
        <w:tc>
          <w:tcPr>
            <w:tcW w:w="1523" w:type="pct"/>
          </w:tcPr>
          <w:p w14:paraId="462A339C" w14:textId="77777777" w:rsidR="00F1171E" w:rsidRPr="00FE4A17" w:rsidRDefault="00F1171E" w:rsidP="007222C8">
            <w:pPr>
              <w:pStyle w:val="Heading2"/>
              <w:jc w:val="left"/>
              <w:rPr>
                <w:rFonts w:ascii="Arial" w:hAnsi="Arial" w:cs="Arial"/>
                <w:b w:val="0"/>
                <w:lang w:val="en-GB"/>
              </w:rPr>
            </w:pPr>
          </w:p>
        </w:tc>
      </w:tr>
      <w:tr w:rsidR="00F1171E" w:rsidRPr="00FE4A17" w14:paraId="0D8B5B2C" w14:textId="77777777" w:rsidTr="00232E36">
        <w:trPr>
          <w:trHeight w:val="863"/>
        </w:trPr>
        <w:tc>
          <w:tcPr>
            <w:tcW w:w="1265" w:type="pct"/>
            <w:noWrap/>
          </w:tcPr>
          <w:p w14:paraId="21CBA5FE" w14:textId="77777777" w:rsidR="00F1171E" w:rsidRPr="00FE4A17" w:rsidRDefault="00F1171E" w:rsidP="007222C8">
            <w:pPr>
              <w:ind w:left="360"/>
              <w:rPr>
                <w:rFonts w:ascii="Arial" w:hAnsi="Arial" w:cs="Arial"/>
                <w:b/>
                <w:bCs/>
                <w:sz w:val="20"/>
                <w:szCs w:val="20"/>
                <w:lang w:val="en-GB"/>
              </w:rPr>
            </w:pPr>
            <w:r w:rsidRPr="00FE4A17">
              <w:rPr>
                <w:rFonts w:ascii="Arial" w:hAnsi="Arial" w:cs="Arial"/>
                <w:b/>
                <w:bCs/>
                <w:sz w:val="20"/>
                <w:szCs w:val="20"/>
                <w:lang w:val="en-GB"/>
              </w:rPr>
              <w:t>Is the title of the article suitable?</w:t>
            </w:r>
          </w:p>
          <w:p w14:paraId="1CABB61A" w14:textId="77777777" w:rsidR="00F1171E" w:rsidRPr="00FE4A17" w:rsidRDefault="00F1171E" w:rsidP="007222C8">
            <w:pPr>
              <w:ind w:left="360"/>
              <w:rPr>
                <w:rFonts w:ascii="Arial" w:hAnsi="Arial" w:cs="Arial"/>
                <w:b/>
                <w:bCs/>
                <w:sz w:val="20"/>
                <w:szCs w:val="20"/>
                <w:lang w:val="en-GB"/>
              </w:rPr>
            </w:pPr>
            <w:r w:rsidRPr="00FE4A17">
              <w:rPr>
                <w:rFonts w:ascii="Arial" w:hAnsi="Arial" w:cs="Arial"/>
                <w:b/>
                <w:bCs/>
                <w:sz w:val="20"/>
                <w:szCs w:val="20"/>
                <w:lang w:val="en-GB"/>
              </w:rPr>
              <w:t>(If not please suggest an alternative title)</w:t>
            </w:r>
          </w:p>
          <w:p w14:paraId="0275B919" w14:textId="77777777" w:rsidR="00F1171E" w:rsidRPr="00FE4A17" w:rsidRDefault="00F1171E" w:rsidP="007222C8">
            <w:pPr>
              <w:pStyle w:val="Heading2"/>
              <w:jc w:val="left"/>
              <w:rPr>
                <w:rFonts w:ascii="Arial" w:hAnsi="Arial" w:cs="Arial"/>
                <w:u w:val="single"/>
                <w:lang w:val="en-GB"/>
              </w:rPr>
            </w:pPr>
          </w:p>
        </w:tc>
        <w:tc>
          <w:tcPr>
            <w:tcW w:w="2212" w:type="pct"/>
          </w:tcPr>
          <w:p w14:paraId="52BA45F0" w14:textId="77777777" w:rsidR="00F1171E" w:rsidRPr="00FE4A17" w:rsidRDefault="00481DCC" w:rsidP="00481DCC">
            <w:pPr>
              <w:rPr>
                <w:rFonts w:ascii="Arial" w:hAnsi="Arial" w:cs="Arial"/>
                <w:b/>
                <w:bCs/>
                <w:sz w:val="20"/>
                <w:szCs w:val="20"/>
                <w:lang w:val="en-GB"/>
              </w:rPr>
            </w:pPr>
            <w:r w:rsidRPr="00FE4A17">
              <w:rPr>
                <w:rFonts w:ascii="Arial" w:hAnsi="Arial" w:cs="Arial"/>
                <w:b/>
                <w:bCs/>
                <w:sz w:val="20"/>
                <w:szCs w:val="20"/>
                <w:lang w:val="en-GB"/>
              </w:rPr>
              <w:t>Partially suitable.</w:t>
            </w:r>
          </w:p>
          <w:p w14:paraId="794AA9A7" w14:textId="65951C3C" w:rsidR="00481DCC" w:rsidRPr="00FE4A17" w:rsidRDefault="00481DCC" w:rsidP="00481DCC">
            <w:pPr>
              <w:rPr>
                <w:rFonts w:ascii="Arial" w:hAnsi="Arial" w:cs="Arial"/>
                <w:b/>
                <w:bCs/>
                <w:sz w:val="20"/>
                <w:szCs w:val="20"/>
                <w:lang w:val="en-GB"/>
              </w:rPr>
            </w:pPr>
            <w:r w:rsidRPr="00FE4A17">
              <w:rPr>
                <w:rFonts w:ascii="Arial" w:hAnsi="Arial" w:cs="Arial"/>
                <w:sz w:val="20"/>
                <w:szCs w:val="20"/>
              </w:rPr>
              <w:t>"Effects of Computer Animations on Senior High School Students’ Learning Outcomes in Chemistry: A Focus on Rate of Reactions" is an alternative title.</w:t>
            </w:r>
          </w:p>
        </w:tc>
        <w:tc>
          <w:tcPr>
            <w:tcW w:w="1523" w:type="pct"/>
          </w:tcPr>
          <w:p w14:paraId="405B6701" w14:textId="77777777" w:rsidR="00F1171E" w:rsidRPr="00FE4A17" w:rsidRDefault="00F1171E" w:rsidP="007222C8">
            <w:pPr>
              <w:pStyle w:val="Heading2"/>
              <w:jc w:val="left"/>
              <w:rPr>
                <w:rFonts w:ascii="Arial" w:hAnsi="Arial" w:cs="Arial"/>
                <w:b w:val="0"/>
                <w:lang w:val="en-GB"/>
              </w:rPr>
            </w:pPr>
          </w:p>
        </w:tc>
      </w:tr>
      <w:tr w:rsidR="00F1171E" w:rsidRPr="00FE4A17" w14:paraId="5604762A" w14:textId="77777777" w:rsidTr="007222C8">
        <w:trPr>
          <w:trHeight w:val="1262"/>
        </w:trPr>
        <w:tc>
          <w:tcPr>
            <w:tcW w:w="1265" w:type="pct"/>
            <w:noWrap/>
          </w:tcPr>
          <w:p w14:paraId="3635573D" w14:textId="77777777" w:rsidR="00F1171E" w:rsidRPr="00FE4A17" w:rsidRDefault="00F1171E" w:rsidP="007222C8">
            <w:pPr>
              <w:pStyle w:val="Heading2"/>
              <w:ind w:left="360"/>
              <w:jc w:val="left"/>
              <w:rPr>
                <w:rFonts w:ascii="Arial" w:hAnsi="Arial" w:cs="Arial"/>
                <w:lang w:val="en-GB"/>
              </w:rPr>
            </w:pPr>
            <w:r w:rsidRPr="00FE4A1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E4A17" w:rsidRDefault="00F1171E" w:rsidP="007222C8">
            <w:pPr>
              <w:pStyle w:val="Heading2"/>
              <w:jc w:val="left"/>
              <w:rPr>
                <w:rFonts w:ascii="Arial" w:hAnsi="Arial" w:cs="Arial"/>
                <w:u w:val="single"/>
                <w:lang w:val="en-GB"/>
              </w:rPr>
            </w:pPr>
          </w:p>
        </w:tc>
        <w:tc>
          <w:tcPr>
            <w:tcW w:w="2212" w:type="pct"/>
          </w:tcPr>
          <w:p w14:paraId="7AF9A97C" w14:textId="77777777" w:rsidR="00F1171E" w:rsidRPr="00FE4A17" w:rsidRDefault="00481DCC" w:rsidP="00481DCC">
            <w:pPr>
              <w:rPr>
                <w:rFonts w:ascii="Arial" w:hAnsi="Arial" w:cs="Arial"/>
                <w:sz w:val="20"/>
                <w:szCs w:val="20"/>
                <w:lang w:val="en-GB"/>
              </w:rPr>
            </w:pPr>
            <w:r w:rsidRPr="00FE4A17">
              <w:rPr>
                <w:rFonts w:ascii="Arial" w:hAnsi="Arial" w:cs="Arial"/>
                <w:sz w:val="20"/>
                <w:szCs w:val="20"/>
                <w:lang w:val="en-GB"/>
              </w:rPr>
              <w:t>Yes the abstract of the article is comprehensive. It clearly states the research focus, provides methodology, summarizes the key-findings and concludes with an implication.</w:t>
            </w:r>
          </w:p>
          <w:p w14:paraId="0FB7E83A" w14:textId="56E7EDBC" w:rsidR="00232E36" w:rsidRPr="00FE4A17" w:rsidRDefault="00232E36" w:rsidP="00481DCC">
            <w:pPr>
              <w:rPr>
                <w:rFonts w:ascii="Arial" w:hAnsi="Arial" w:cs="Arial"/>
                <w:sz w:val="20"/>
                <w:szCs w:val="20"/>
                <w:lang w:val="en-GB"/>
              </w:rPr>
            </w:pPr>
            <w:r w:rsidRPr="00FE4A17">
              <w:rPr>
                <w:rFonts w:ascii="Arial" w:hAnsi="Arial" w:cs="Arial"/>
                <w:sz w:val="20"/>
                <w:szCs w:val="20"/>
              </w:rPr>
              <w:t>The abstract states that there was a statistically significant difference in post-test scores, but including the actual p-value or Cohen’s d would make it stronger.</w:t>
            </w:r>
          </w:p>
        </w:tc>
        <w:tc>
          <w:tcPr>
            <w:tcW w:w="1523" w:type="pct"/>
          </w:tcPr>
          <w:p w14:paraId="1D54B730" w14:textId="33BDED6E" w:rsidR="00F1171E" w:rsidRPr="00FE4A17" w:rsidRDefault="00F1171E" w:rsidP="007222C8">
            <w:pPr>
              <w:pStyle w:val="Heading2"/>
              <w:jc w:val="left"/>
              <w:rPr>
                <w:rFonts w:ascii="Arial" w:hAnsi="Arial" w:cs="Arial"/>
                <w:b w:val="0"/>
                <w:bCs w:val="0"/>
                <w:lang w:val="en-GB"/>
              </w:rPr>
            </w:pPr>
          </w:p>
        </w:tc>
      </w:tr>
      <w:tr w:rsidR="00F1171E" w:rsidRPr="00FE4A17" w14:paraId="2F579F54" w14:textId="77777777" w:rsidTr="00232E36">
        <w:trPr>
          <w:trHeight w:val="512"/>
        </w:trPr>
        <w:tc>
          <w:tcPr>
            <w:tcW w:w="1265" w:type="pct"/>
            <w:noWrap/>
          </w:tcPr>
          <w:p w14:paraId="04361F46" w14:textId="368783AB" w:rsidR="00F1171E" w:rsidRPr="00FE4A17" w:rsidRDefault="00DC6FED" w:rsidP="007222C8">
            <w:pPr>
              <w:ind w:left="360"/>
              <w:rPr>
                <w:rFonts w:ascii="Arial" w:hAnsi="Arial" w:cs="Arial"/>
                <w:b/>
                <w:bCs/>
                <w:sz w:val="20"/>
                <w:szCs w:val="20"/>
                <w:u w:val="single"/>
                <w:lang w:val="en-GB"/>
              </w:rPr>
            </w:pPr>
            <w:r w:rsidRPr="00FE4A17">
              <w:rPr>
                <w:rFonts w:ascii="Arial" w:hAnsi="Arial" w:cs="Arial"/>
                <w:b/>
                <w:bCs/>
                <w:sz w:val="20"/>
                <w:szCs w:val="20"/>
                <w:lang w:val="en-GB"/>
              </w:rPr>
              <w:t xml:space="preserve">Is the manuscript scientifically, correct? Please write here. </w:t>
            </w:r>
          </w:p>
        </w:tc>
        <w:tc>
          <w:tcPr>
            <w:tcW w:w="2212" w:type="pct"/>
          </w:tcPr>
          <w:p w14:paraId="2B5A7721" w14:textId="3556ECD2" w:rsidR="00F1171E" w:rsidRPr="00FE4A17" w:rsidRDefault="00481DCC" w:rsidP="007222C8">
            <w:pPr>
              <w:pStyle w:val="ListParagraph"/>
              <w:ind w:left="0"/>
              <w:rPr>
                <w:rFonts w:ascii="Arial" w:hAnsi="Arial" w:cs="Arial"/>
                <w:b/>
                <w:bCs/>
                <w:sz w:val="20"/>
                <w:szCs w:val="20"/>
                <w:lang w:val="en-GB"/>
              </w:rPr>
            </w:pPr>
            <w:r w:rsidRPr="00FE4A17">
              <w:rPr>
                <w:rFonts w:ascii="Arial" w:hAnsi="Arial" w:cs="Arial"/>
                <w:sz w:val="20"/>
                <w:szCs w:val="20"/>
              </w:rPr>
              <w:t xml:space="preserve">The research article appears to be </w:t>
            </w:r>
            <w:r w:rsidRPr="00FE4A17">
              <w:rPr>
                <w:rStyle w:val="Strong"/>
                <w:rFonts w:ascii="Arial" w:eastAsia="Arial Unicode MS" w:hAnsi="Arial" w:cs="Arial"/>
                <w:sz w:val="20"/>
                <w:szCs w:val="20"/>
              </w:rPr>
              <w:t>scientifically correct</w:t>
            </w:r>
            <w:r w:rsidRPr="00FE4A17">
              <w:rPr>
                <w:rFonts w:ascii="Arial" w:hAnsi="Arial" w:cs="Arial"/>
                <w:sz w:val="20"/>
                <w:szCs w:val="20"/>
              </w:rPr>
              <w:t xml:space="preserve"> in its approach, methodology, and findings</w:t>
            </w:r>
          </w:p>
        </w:tc>
        <w:tc>
          <w:tcPr>
            <w:tcW w:w="1523" w:type="pct"/>
          </w:tcPr>
          <w:p w14:paraId="4898F764" w14:textId="77777777" w:rsidR="00F1171E" w:rsidRPr="00FE4A17" w:rsidRDefault="00F1171E" w:rsidP="007222C8">
            <w:pPr>
              <w:pStyle w:val="Heading2"/>
              <w:jc w:val="left"/>
              <w:rPr>
                <w:rFonts w:ascii="Arial" w:hAnsi="Arial" w:cs="Arial"/>
                <w:b w:val="0"/>
                <w:lang w:val="en-GB"/>
              </w:rPr>
            </w:pPr>
          </w:p>
        </w:tc>
      </w:tr>
      <w:tr w:rsidR="00F1171E" w:rsidRPr="00FE4A17" w14:paraId="73739464" w14:textId="77777777" w:rsidTr="007222C8">
        <w:trPr>
          <w:trHeight w:val="703"/>
        </w:trPr>
        <w:tc>
          <w:tcPr>
            <w:tcW w:w="1265" w:type="pct"/>
            <w:noWrap/>
          </w:tcPr>
          <w:p w14:paraId="09C25322" w14:textId="77777777" w:rsidR="00F1171E" w:rsidRPr="00FE4A17" w:rsidRDefault="00F1171E" w:rsidP="007222C8">
            <w:pPr>
              <w:ind w:left="360"/>
              <w:rPr>
                <w:rFonts w:ascii="Arial" w:hAnsi="Arial" w:cs="Arial"/>
                <w:b/>
                <w:bCs/>
                <w:sz w:val="20"/>
                <w:szCs w:val="20"/>
                <w:lang w:val="en-GB"/>
              </w:rPr>
            </w:pPr>
            <w:r w:rsidRPr="00FE4A1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E4A17" w:rsidRDefault="00F1171E" w:rsidP="007222C8">
            <w:pPr>
              <w:ind w:left="360"/>
              <w:rPr>
                <w:rFonts w:ascii="Arial" w:hAnsi="Arial" w:cs="Arial"/>
                <w:b/>
                <w:bCs/>
                <w:sz w:val="20"/>
                <w:szCs w:val="20"/>
                <w:u w:val="single"/>
                <w:lang w:val="en-GB"/>
              </w:rPr>
            </w:pPr>
            <w:r w:rsidRPr="00FE4A17">
              <w:rPr>
                <w:rFonts w:ascii="Arial" w:hAnsi="Arial" w:cs="Arial"/>
                <w:b/>
                <w:bCs/>
                <w:sz w:val="20"/>
                <w:szCs w:val="20"/>
                <w:u w:val="single"/>
                <w:lang w:val="en-GB"/>
              </w:rPr>
              <w:t>-</w:t>
            </w:r>
          </w:p>
        </w:tc>
        <w:tc>
          <w:tcPr>
            <w:tcW w:w="2212" w:type="pct"/>
          </w:tcPr>
          <w:p w14:paraId="24FE0567" w14:textId="311E2A36" w:rsidR="00F1171E" w:rsidRPr="00FE4A17" w:rsidRDefault="00671B14" w:rsidP="007222C8">
            <w:pPr>
              <w:pStyle w:val="ListParagraph"/>
              <w:ind w:left="0"/>
              <w:rPr>
                <w:rFonts w:ascii="Arial" w:hAnsi="Arial" w:cs="Arial"/>
                <w:b/>
                <w:bCs/>
                <w:sz w:val="20"/>
                <w:szCs w:val="20"/>
                <w:lang w:val="en-GB"/>
              </w:rPr>
            </w:pPr>
            <w:r w:rsidRPr="00FE4A17">
              <w:rPr>
                <w:rFonts w:ascii="Arial" w:hAnsi="Arial" w:cs="Arial"/>
                <w:b/>
                <w:bCs/>
                <w:sz w:val="20"/>
                <w:szCs w:val="20"/>
                <w:lang w:val="en-GB"/>
              </w:rPr>
              <w:t>Seems sufficient.</w:t>
            </w:r>
          </w:p>
        </w:tc>
        <w:tc>
          <w:tcPr>
            <w:tcW w:w="1523" w:type="pct"/>
          </w:tcPr>
          <w:p w14:paraId="40220055" w14:textId="77777777" w:rsidR="00F1171E" w:rsidRPr="00FE4A17" w:rsidRDefault="00F1171E" w:rsidP="007222C8">
            <w:pPr>
              <w:pStyle w:val="Heading2"/>
              <w:jc w:val="left"/>
              <w:rPr>
                <w:rFonts w:ascii="Arial" w:hAnsi="Arial" w:cs="Arial"/>
                <w:b w:val="0"/>
                <w:lang w:val="en-GB"/>
              </w:rPr>
            </w:pPr>
          </w:p>
        </w:tc>
      </w:tr>
      <w:tr w:rsidR="00F1171E" w:rsidRPr="00FE4A17" w14:paraId="73CC4A50" w14:textId="77777777" w:rsidTr="007222C8">
        <w:trPr>
          <w:trHeight w:val="386"/>
        </w:trPr>
        <w:tc>
          <w:tcPr>
            <w:tcW w:w="1265" w:type="pct"/>
            <w:noWrap/>
          </w:tcPr>
          <w:p w14:paraId="029CE8D0" w14:textId="77777777" w:rsidR="00F1171E" w:rsidRPr="00FE4A17" w:rsidRDefault="00F1171E" w:rsidP="007222C8">
            <w:pPr>
              <w:pStyle w:val="Heading2"/>
              <w:jc w:val="left"/>
              <w:rPr>
                <w:rFonts w:ascii="Arial" w:hAnsi="Arial" w:cs="Arial"/>
                <w:b w:val="0"/>
                <w:lang w:val="en-GB"/>
              </w:rPr>
            </w:pPr>
          </w:p>
          <w:p w14:paraId="589C16C7" w14:textId="77777777" w:rsidR="00F1171E" w:rsidRPr="00FE4A17" w:rsidRDefault="00F1171E" w:rsidP="007222C8">
            <w:pPr>
              <w:pStyle w:val="Heading2"/>
              <w:ind w:left="360"/>
              <w:jc w:val="left"/>
              <w:rPr>
                <w:rFonts w:ascii="Arial" w:hAnsi="Arial" w:cs="Arial"/>
                <w:bCs w:val="0"/>
                <w:lang w:val="en-GB"/>
              </w:rPr>
            </w:pPr>
            <w:r w:rsidRPr="00FE4A17">
              <w:rPr>
                <w:rFonts w:ascii="Arial" w:hAnsi="Arial" w:cs="Arial"/>
                <w:bCs w:val="0"/>
                <w:lang w:val="en-GB"/>
              </w:rPr>
              <w:t>Is the language/English quality of the article suitable for scholarly communications?</w:t>
            </w:r>
          </w:p>
          <w:p w14:paraId="7722B85E" w14:textId="77777777" w:rsidR="00F1171E" w:rsidRPr="00FE4A17" w:rsidRDefault="00F1171E" w:rsidP="007222C8">
            <w:pPr>
              <w:rPr>
                <w:rFonts w:ascii="Arial" w:hAnsi="Arial" w:cs="Arial"/>
                <w:sz w:val="20"/>
                <w:szCs w:val="20"/>
                <w:lang w:val="en-GB"/>
              </w:rPr>
            </w:pPr>
          </w:p>
        </w:tc>
        <w:tc>
          <w:tcPr>
            <w:tcW w:w="2212" w:type="pct"/>
          </w:tcPr>
          <w:p w14:paraId="0A07EA75" w14:textId="77777777" w:rsidR="00F1171E" w:rsidRPr="00FE4A17" w:rsidRDefault="00F1171E" w:rsidP="007222C8">
            <w:pPr>
              <w:rPr>
                <w:rFonts w:ascii="Arial" w:hAnsi="Arial" w:cs="Arial"/>
                <w:sz w:val="20"/>
                <w:szCs w:val="20"/>
                <w:lang w:val="en-GB"/>
              </w:rPr>
            </w:pPr>
          </w:p>
          <w:p w14:paraId="149A6CEF" w14:textId="01DE6EBA" w:rsidR="00F1171E" w:rsidRPr="00FE4A17" w:rsidRDefault="00671B14" w:rsidP="007222C8">
            <w:pPr>
              <w:rPr>
                <w:rFonts w:ascii="Arial" w:hAnsi="Arial" w:cs="Arial"/>
                <w:sz w:val="20"/>
                <w:szCs w:val="20"/>
                <w:lang w:val="en-GB"/>
              </w:rPr>
            </w:pPr>
            <w:r w:rsidRPr="00FE4A17">
              <w:rPr>
                <w:rFonts w:ascii="Arial" w:hAnsi="Arial" w:cs="Arial"/>
                <w:sz w:val="20"/>
                <w:szCs w:val="20"/>
              </w:rPr>
              <w:t xml:space="preserve">A final </w:t>
            </w:r>
            <w:r w:rsidRPr="00FE4A17">
              <w:rPr>
                <w:rStyle w:val="Strong"/>
                <w:rFonts w:ascii="Arial" w:eastAsia="Arial Unicode MS" w:hAnsi="Arial" w:cs="Arial"/>
                <w:sz w:val="20"/>
                <w:szCs w:val="20"/>
              </w:rPr>
              <w:t>proofreading</w:t>
            </w:r>
            <w:r w:rsidRPr="00FE4A17">
              <w:rPr>
                <w:rFonts w:ascii="Arial" w:hAnsi="Arial" w:cs="Arial"/>
                <w:sz w:val="20"/>
                <w:szCs w:val="20"/>
              </w:rPr>
              <w:t xml:space="preserve"> or </w:t>
            </w:r>
            <w:r w:rsidRPr="00FE4A17">
              <w:rPr>
                <w:rStyle w:val="Strong"/>
                <w:rFonts w:ascii="Arial" w:eastAsia="Arial Unicode MS" w:hAnsi="Arial" w:cs="Arial"/>
                <w:sz w:val="20"/>
                <w:szCs w:val="20"/>
              </w:rPr>
              <w:t>grammatical review</w:t>
            </w:r>
            <w:r w:rsidRPr="00FE4A17">
              <w:rPr>
                <w:rFonts w:ascii="Arial" w:hAnsi="Arial" w:cs="Arial"/>
                <w:sz w:val="20"/>
                <w:szCs w:val="20"/>
              </w:rPr>
              <w:t xml:space="preserve"> will enhance the clarity and professionalism of the manuscript.</w:t>
            </w:r>
          </w:p>
        </w:tc>
        <w:tc>
          <w:tcPr>
            <w:tcW w:w="1523" w:type="pct"/>
          </w:tcPr>
          <w:p w14:paraId="0351CA58" w14:textId="77777777" w:rsidR="00F1171E" w:rsidRPr="00FE4A17" w:rsidRDefault="00F1171E" w:rsidP="007222C8">
            <w:pPr>
              <w:rPr>
                <w:rFonts w:ascii="Arial" w:hAnsi="Arial" w:cs="Arial"/>
                <w:sz w:val="20"/>
                <w:szCs w:val="20"/>
                <w:lang w:val="en-GB"/>
              </w:rPr>
            </w:pPr>
          </w:p>
        </w:tc>
      </w:tr>
      <w:tr w:rsidR="00F1171E" w:rsidRPr="00FE4A17" w14:paraId="20A16C0C" w14:textId="77777777" w:rsidTr="007222C8">
        <w:trPr>
          <w:trHeight w:val="1178"/>
        </w:trPr>
        <w:tc>
          <w:tcPr>
            <w:tcW w:w="1265" w:type="pct"/>
            <w:noWrap/>
          </w:tcPr>
          <w:p w14:paraId="7F4BCFAE" w14:textId="77777777" w:rsidR="00F1171E" w:rsidRPr="00FE4A17" w:rsidRDefault="00F1171E" w:rsidP="007222C8">
            <w:pPr>
              <w:pStyle w:val="Heading2"/>
              <w:jc w:val="left"/>
              <w:rPr>
                <w:rFonts w:ascii="Arial" w:hAnsi="Arial" w:cs="Arial"/>
                <w:b w:val="0"/>
                <w:bCs w:val="0"/>
                <w:lang w:val="en-GB"/>
              </w:rPr>
            </w:pPr>
            <w:r w:rsidRPr="00FE4A17">
              <w:rPr>
                <w:rFonts w:ascii="Arial" w:hAnsi="Arial" w:cs="Arial"/>
                <w:bCs w:val="0"/>
                <w:u w:val="single"/>
                <w:lang w:val="en-GB"/>
              </w:rPr>
              <w:t>Optional/General</w:t>
            </w:r>
            <w:r w:rsidRPr="00FE4A17">
              <w:rPr>
                <w:rFonts w:ascii="Arial" w:hAnsi="Arial" w:cs="Arial"/>
                <w:bCs w:val="0"/>
                <w:lang w:val="en-GB"/>
              </w:rPr>
              <w:t xml:space="preserve"> </w:t>
            </w:r>
            <w:r w:rsidRPr="00FE4A17">
              <w:rPr>
                <w:rFonts w:ascii="Arial" w:hAnsi="Arial" w:cs="Arial"/>
                <w:b w:val="0"/>
                <w:bCs w:val="0"/>
                <w:lang w:val="en-GB"/>
              </w:rPr>
              <w:t>comments</w:t>
            </w:r>
          </w:p>
          <w:p w14:paraId="1A6B3748" w14:textId="77777777" w:rsidR="00F1171E" w:rsidRPr="00FE4A17" w:rsidRDefault="00F1171E" w:rsidP="007222C8">
            <w:pPr>
              <w:pStyle w:val="Heading2"/>
              <w:jc w:val="left"/>
              <w:rPr>
                <w:rFonts w:ascii="Arial" w:hAnsi="Arial" w:cs="Arial"/>
                <w:b w:val="0"/>
                <w:lang w:val="en-GB"/>
              </w:rPr>
            </w:pPr>
          </w:p>
        </w:tc>
        <w:tc>
          <w:tcPr>
            <w:tcW w:w="2212" w:type="pct"/>
          </w:tcPr>
          <w:p w14:paraId="7EB58C99" w14:textId="4D4A8E11" w:rsidR="00F1171E" w:rsidRPr="00FE4A17" w:rsidRDefault="00671B14" w:rsidP="007222C8">
            <w:pPr>
              <w:rPr>
                <w:rFonts w:ascii="Arial" w:hAnsi="Arial" w:cs="Arial"/>
                <w:sz w:val="20"/>
                <w:szCs w:val="20"/>
                <w:lang w:val="en-GB"/>
              </w:rPr>
            </w:pPr>
            <w:r w:rsidRPr="00FE4A17">
              <w:rPr>
                <w:rFonts w:ascii="Arial" w:hAnsi="Arial" w:cs="Arial"/>
                <w:sz w:val="20"/>
                <w:szCs w:val="20"/>
              </w:rPr>
              <w:t>The article presents a well-structured and scientifically sound study on the impact of computer animations in chemistry education, offering valuable insights into improving student learning outcomes. However, refining the language and addressing minor methodological limitations would enhance its clarity, credibility, and broader applicability.</w:t>
            </w:r>
          </w:p>
          <w:p w14:paraId="15DFD0E8" w14:textId="77777777" w:rsidR="00F1171E" w:rsidRPr="00FE4A17" w:rsidRDefault="00F1171E" w:rsidP="007222C8">
            <w:pPr>
              <w:rPr>
                <w:rFonts w:ascii="Arial" w:hAnsi="Arial" w:cs="Arial"/>
                <w:sz w:val="20"/>
                <w:szCs w:val="20"/>
                <w:lang w:val="en-GB"/>
              </w:rPr>
            </w:pPr>
          </w:p>
        </w:tc>
        <w:tc>
          <w:tcPr>
            <w:tcW w:w="1523" w:type="pct"/>
          </w:tcPr>
          <w:p w14:paraId="465E098E" w14:textId="77777777" w:rsidR="00F1171E" w:rsidRPr="00FE4A17" w:rsidRDefault="00F1171E" w:rsidP="007222C8">
            <w:pPr>
              <w:rPr>
                <w:rFonts w:ascii="Arial" w:hAnsi="Arial" w:cs="Arial"/>
                <w:sz w:val="20"/>
                <w:szCs w:val="20"/>
                <w:lang w:val="en-GB"/>
              </w:rPr>
            </w:pPr>
          </w:p>
        </w:tc>
      </w:tr>
    </w:tbl>
    <w:p w14:paraId="4437A01F" w14:textId="5F041492" w:rsidR="00F1171E" w:rsidRPr="00FE4A17" w:rsidRDefault="00F1171E" w:rsidP="00F1171E">
      <w:pPr>
        <w:pStyle w:val="BodyText"/>
        <w:rPr>
          <w:rFonts w:ascii="Arial" w:hAnsi="Arial" w:cs="Arial"/>
          <w:b/>
          <w:bCs/>
          <w:sz w:val="20"/>
          <w:szCs w:val="20"/>
          <w:u w:val="single"/>
          <w:lang w:val="en-GB"/>
        </w:rPr>
      </w:pPr>
    </w:p>
    <w:p w14:paraId="3A960074" w14:textId="279C2CB2" w:rsidR="00FE4A17" w:rsidRPr="00FE4A17" w:rsidRDefault="00FE4A17" w:rsidP="00F1171E">
      <w:pPr>
        <w:pStyle w:val="BodyText"/>
        <w:rPr>
          <w:rFonts w:ascii="Arial" w:hAnsi="Arial" w:cs="Arial"/>
          <w:b/>
          <w:bCs/>
          <w:sz w:val="20"/>
          <w:szCs w:val="20"/>
          <w:u w:val="single"/>
          <w:lang w:val="en-GB"/>
        </w:rPr>
      </w:pPr>
    </w:p>
    <w:p w14:paraId="2D6B783D" w14:textId="0EF09242" w:rsidR="00FE4A17" w:rsidRPr="00FE4A17" w:rsidRDefault="00FE4A17" w:rsidP="00F1171E">
      <w:pPr>
        <w:pStyle w:val="BodyText"/>
        <w:rPr>
          <w:rFonts w:ascii="Arial" w:hAnsi="Arial" w:cs="Arial"/>
          <w:b/>
          <w:bCs/>
          <w:sz w:val="20"/>
          <w:szCs w:val="20"/>
          <w:u w:val="single"/>
          <w:lang w:val="en-GB"/>
        </w:rPr>
      </w:pPr>
    </w:p>
    <w:p w14:paraId="3E279623" w14:textId="0FB7A458" w:rsidR="00FE4A17" w:rsidRPr="00FE4A17" w:rsidRDefault="00FE4A17" w:rsidP="00F1171E">
      <w:pPr>
        <w:pStyle w:val="BodyText"/>
        <w:rPr>
          <w:rFonts w:ascii="Arial" w:hAnsi="Arial" w:cs="Arial"/>
          <w:b/>
          <w:bCs/>
          <w:sz w:val="20"/>
          <w:szCs w:val="20"/>
          <w:u w:val="single"/>
          <w:lang w:val="en-GB"/>
        </w:rPr>
      </w:pPr>
    </w:p>
    <w:p w14:paraId="13287F77" w14:textId="77777777" w:rsidR="00FE4A17" w:rsidRPr="00FE4A17" w:rsidRDefault="00FE4A17" w:rsidP="00F1171E">
      <w:pPr>
        <w:pStyle w:val="BodyText"/>
        <w:rPr>
          <w:rFonts w:ascii="Arial" w:hAnsi="Arial" w:cs="Arial"/>
          <w:b/>
          <w:bCs/>
          <w:sz w:val="20"/>
          <w:szCs w:val="20"/>
          <w:u w:val="single"/>
          <w:lang w:val="en-GB"/>
        </w:rPr>
      </w:pPr>
    </w:p>
    <w:p w14:paraId="25069224" w14:textId="77777777" w:rsidR="00F1171E" w:rsidRPr="00FE4A1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F21A3D" w:rsidRPr="00FE4A17" w14:paraId="7B4F8762" w14:textId="77777777" w:rsidTr="00FE4A1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78914B2" w14:textId="77777777" w:rsidR="00F21A3D" w:rsidRPr="00FE4A17" w:rsidRDefault="00F21A3D" w:rsidP="00F21A3D">
            <w:pPr>
              <w:rPr>
                <w:rFonts w:ascii="Arial" w:eastAsia="Arial Unicode MS" w:hAnsi="Arial" w:cs="Arial"/>
                <w:b/>
                <w:sz w:val="20"/>
                <w:szCs w:val="20"/>
                <w:u w:val="single"/>
                <w:lang w:val="en-GB"/>
              </w:rPr>
            </w:pPr>
            <w:bookmarkStart w:id="1" w:name="_Hlk156057883"/>
            <w:bookmarkStart w:id="2" w:name="_Hlk156057704"/>
            <w:r w:rsidRPr="00FE4A17">
              <w:rPr>
                <w:rFonts w:ascii="Arial" w:eastAsia="Arial Unicode MS" w:hAnsi="Arial" w:cs="Arial"/>
                <w:b/>
                <w:sz w:val="20"/>
                <w:szCs w:val="20"/>
                <w:highlight w:val="yellow"/>
                <w:u w:val="single"/>
                <w:lang w:val="en-GB"/>
              </w:rPr>
              <w:t>PART  2:</w:t>
            </w:r>
            <w:r w:rsidRPr="00FE4A17">
              <w:rPr>
                <w:rFonts w:ascii="Arial" w:eastAsia="Arial Unicode MS" w:hAnsi="Arial" w:cs="Arial"/>
                <w:b/>
                <w:sz w:val="20"/>
                <w:szCs w:val="20"/>
                <w:u w:val="single"/>
                <w:lang w:val="en-GB"/>
              </w:rPr>
              <w:t xml:space="preserve"> </w:t>
            </w:r>
          </w:p>
          <w:p w14:paraId="50EBA616" w14:textId="77777777" w:rsidR="00F21A3D" w:rsidRPr="00FE4A17" w:rsidRDefault="00F21A3D" w:rsidP="00F21A3D">
            <w:pPr>
              <w:rPr>
                <w:rFonts w:ascii="Arial" w:eastAsia="Arial Unicode MS" w:hAnsi="Arial" w:cs="Arial"/>
                <w:b/>
                <w:sz w:val="20"/>
                <w:szCs w:val="20"/>
                <w:u w:val="single"/>
                <w:lang w:val="en-GB"/>
              </w:rPr>
            </w:pPr>
          </w:p>
        </w:tc>
      </w:tr>
      <w:tr w:rsidR="00F21A3D" w:rsidRPr="00FE4A17" w14:paraId="512E8FCA" w14:textId="77777777" w:rsidTr="00FE4A17">
        <w:tc>
          <w:tcPr>
            <w:tcW w:w="1615" w:type="pct"/>
            <w:shd w:val="clear" w:color="auto" w:fill="auto"/>
            <w:noWrap/>
            <w:tcMar>
              <w:top w:w="0" w:type="dxa"/>
              <w:left w:w="108" w:type="dxa"/>
              <w:bottom w:w="0" w:type="dxa"/>
              <w:right w:w="108" w:type="dxa"/>
            </w:tcMar>
            <w:vAlign w:val="center"/>
          </w:tcPr>
          <w:p w14:paraId="3509C24C" w14:textId="77777777" w:rsidR="00F21A3D" w:rsidRPr="00FE4A17" w:rsidRDefault="00F21A3D" w:rsidP="00F21A3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26FB5A6" w14:textId="77777777" w:rsidR="00F21A3D" w:rsidRPr="00FE4A17" w:rsidRDefault="00F21A3D" w:rsidP="00F21A3D">
            <w:pPr>
              <w:keepNext/>
              <w:outlineLvl w:val="1"/>
              <w:rPr>
                <w:rFonts w:ascii="Arial" w:eastAsia="MS Mincho" w:hAnsi="Arial" w:cs="Arial"/>
                <w:b/>
                <w:bCs/>
                <w:sz w:val="20"/>
                <w:szCs w:val="20"/>
                <w:lang w:val="en-GB"/>
              </w:rPr>
            </w:pPr>
            <w:r w:rsidRPr="00FE4A17">
              <w:rPr>
                <w:rFonts w:ascii="Arial" w:eastAsia="MS Mincho" w:hAnsi="Arial" w:cs="Arial"/>
                <w:b/>
                <w:bCs/>
                <w:sz w:val="20"/>
                <w:szCs w:val="20"/>
                <w:lang w:val="en-GB"/>
              </w:rPr>
              <w:t>Reviewer’s comment</w:t>
            </w:r>
          </w:p>
        </w:tc>
        <w:tc>
          <w:tcPr>
            <w:tcW w:w="1691" w:type="pct"/>
            <w:shd w:val="clear" w:color="auto" w:fill="auto"/>
          </w:tcPr>
          <w:p w14:paraId="22988B8E" w14:textId="77777777" w:rsidR="00F21A3D" w:rsidRPr="00FE4A17" w:rsidRDefault="00F21A3D" w:rsidP="00F21A3D">
            <w:pPr>
              <w:keepNext/>
              <w:outlineLvl w:val="1"/>
              <w:rPr>
                <w:rFonts w:ascii="Arial" w:eastAsia="MS Mincho" w:hAnsi="Arial" w:cs="Arial"/>
                <w:bCs/>
                <w:sz w:val="20"/>
                <w:szCs w:val="20"/>
                <w:lang w:val="en-GB"/>
              </w:rPr>
            </w:pPr>
            <w:r w:rsidRPr="00FE4A17">
              <w:rPr>
                <w:rFonts w:ascii="Arial" w:eastAsia="MS Mincho" w:hAnsi="Arial" w:cs="Arial"/>
                <w:b/>
                <w:bCs/>
                <w:sz w:val="20"/>
                <w:szCs w:val="20"/>
                <w:lang w:val="en-GB"/>
              </w:rPr>
              <w:t>Author’s comment</w:t>
            </w:r>
            <w:r w:rsidRPr="00FE4A17">
              <w:rPr>
                <w:rFonts w:ascii="Arial" w:eastAsia="MS Mincho" w:hAnsi="Arial" w:cs="Arial"/>
                <w:bCs/>
                <w:sz w:val="20"/>
                <w:szCs w:val="20"/>
                <w:lang w:val="en-GB"/>
              </w:rPr>
              <w:t xml:space="preserve"> </w:t>
            </w:r>
            <w:r w:rsidRPr="00FE4A1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21A3D" w:rsidRPr="00FE4A17" w14:paraId="36994CA3" w14:textId="77777777" w:rsidTr="00FE4A17">
        <w:trPr>
          <w:trHeight w:val="890"/>
        </w:trPr>
        <w:tc>
          <w:tcPr>
            <w:tcW w:w="1615" w:type="pct"/>
            <w:shd w:val="clear" w:color="auto" w:fill="auto"/>
            <w:noWrap/>
            <w:tcMar>
              <w:top w:w="0" w:type="dxa"/>
              <w:left w:w="108" w:type="dxa"/>
              <w:bottom w:w="0" w:type="dxa"/>
              <w:right w:w="108" w:type="dxa"/>
            </w:tcMar>
            <w:vAlign w:val="center"/>
          </w:tcPr>
          <w:p w14:paraId="024F23FC" w14:textId="77777777" w:rsidR="00F21A3D" w:rsidRPr="00FE4A17" w:rsidRDefault="00F21A3D" w:rsidP="00F21A3D">
            <w:pPr>
              <w:rPr>
                <w:rFonts w:ascii="Arial" w:eastAsia="Arial Unicode MS" w:hAnsi="Arial" w:cs="Arial"/>
                <w:b/>
                <w:sz w:val="20"/>
                <w:szCs w:val="20"/>
                <w:lang w:val="en-GB"/>
              </w:rPr>
            </w:pPr>
            <w:r w:rsidRPr="00FE4A17">
              <w:rPr>
                <w:rFonts w:ascii="Arial" w:eastAsia="Arial Unicode MS" w:hAnsi="Arial" w:cs="Arial"/>
                <w:b/>
                <w:sz w:val="20"/>
                <w:szCs w:val="20"/>
                <w:lang w:val="en-GB"/>
              </w:rPr>
              <w:t xml:space="preserve">Are there ethical issues in this manuscript? </w:t>
            </w:r>
          </w:p>
          <w:p w14:paraId="312427BB" w14:textId="77777777" w:rsidR="00F21A3D" w:rsidRPr="00FE4A17" w:rsidRDefault="00F21A3D" w:rsidP="00F21A3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314F8B7" w14:textId="77777777" w:rsidR="00F21A3D" w:rsidRPr="00FE4A17" w:rsidRDefault="00F21A3D" w:rsidP="00F21A3D">
            <w:pPr>
              <w:rPr>
                <w:rFonts w:ascii="Arial" w:eastAsia="Arial Unicode MS" w:hAnsi="Arial" w:cs="Arial"/>
                <w:i/>
                <w:iCs/>
                <w:sz w:val="20"/>
                <w:szCs w:val="20"/>
                <w:u w:val="single"/>
                <w:lang w:val="en-GB"/>
              </w:rPr>
            </w:pPr>
            <w:r w:rsidRPr="00FE4A17">
              <w:rPr>
                <w:rFonts w:ascii="Arial" w:eastAsia="Arial Unicode MS" w:hAnsi="Arial" w:cs="Arial"/>
                <w:i/>
                <w:iCs/>
                <w:sz w:val="20"/>
                <w:szCs w:val="20"/>
                <w:u w:val="single"/>
                <w:lang w:val="en-GB"/>
              </w:rPr>
              <w:t>(If yes, Kindly please write down the ethical issues here in details)</w:t>
            </w:r>
          </w:p>
          <w:p w14:paraId="669675C5" w14:textId="77777777" w:rsidR="00F21A3D" w:rsidRPr="00FE4A17" w:rsidRDefault="00F21A3D" w:rsidP="00F21A3D">
            <w:pPr>
              <w:rPr>
                <w:rFonts w:ascii="Arial" w:eastAsia="Arial Unicode MS" w:hAnsi="Arial" w:cs="Arial"/>
                <w:sz w:val="20"/>
                <w:szCs w:val="20"/>
                <w:lang w:val="en-GB"/>
              </w:rPr>
            </w:pPr>
          </w:p>
          <w:p w14:paraId="3530F8FC" w14:textId="77777777" w:rsidR="00F21A3D" w:rsidRPr="00FE4A17" w:rsidRDefault="00F21A3D" w:rsidP="00F21A3D">
            <w:pPr>
              <w:rPr>
                <w:rFonts w:ascii="Arial" w:eastAsia="Arial Unicode MS" w:hAnsi="Arial" w:cs="Arial"/>
                <w:sz w:val="20"/>
                <w:szCs w:val="20"/>
                <w:lang w:val="en-GB"/>
              </w:rPr>
            </w:pPr>
          </w:p>
        </w:tc>
        <w:tc>
          <w:tcPr>
            <w:tcW w:w="1691" w:type="pct"/>
            <w:shd w:val="clear" w:color="auto" w:fill="auto"/>
            <w:vAlign w:val="center"/>
          </w:tcPr>
          <w:p w14:paraId="32CC9D09" w14:textId="77777777" w:rsidR="00F21A3D" w:rsidRPr="00FE4A17" w:rsidRDefault="00F21A3D" w:rsidP="00F21A3D">
            <w:pPr>
              <w:rPr>
                <w:rFonts w:ascii="Arial" w:eastAsia="Arial Unicode MS" w:hAnsi="Arial" w:cs="Arial"/>
                <w:sz w:val="20"/>
                <w:szCs w:val="20"/>
                <w:lang w:val="en-GB"/>
              </w:rPr>
            </w:pPr>
          </w:p>
          <w:p w14:paraId="6EB132AA" w14:textId="77777777" w:rsidR="00F21A3D" w:rsidRPr="00FE4A17" w:rsidRDefault="00F21A3D" w:rsidP="00F21A3D">
            <w:pPr>
              <w:rPr>
                <w:rFonts w:ascii="Arial" w:eastAsia="Arial Unicode MS" w:hAnsi="Arial" w:cs="Arial"/>
                <w:sz w:val="20"/>
                <w:szCs w:val="20"/>
                <w:lang w:val="en-GB"/>
              </w:rPr>
            </w:pPr>
          </w:p>
          <w:p w14:paraId="1EF1A024" w14:textId="77777777" w:rsidR="00F21A3D" w:rsidRPr="00FE4A17" w:rsidRDefault="00F21A3D" w:rsidP="00F21A3D">
            <w:pPr>
              <w:rPr>
                <w:rFonts w:ascii="Arial" w:eastAsia="Arial Unicode MS" w:hAnsi="Arial" w:cs="Arial"/>
                <w:sz w:val="20"/>
                <w:szCs w:val="20"/>
                <w:lang w:val="en-GB"/>
              </w:rPr>
            </w:pPr>
          </w:p>
        </w:tc>
      </w:tr>
      <w:bookmarkEnd w:id="1"/>
    </w:tbl>
    <w:p w14:paraId="321DCE9A" w14:textId="77777777" w:rsidR="00F21A3D" w:rsidRPr="00FE4A17" w:rsidRDefault="00F21A3D" w:rsidP="00F21A3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F21A3D" w:rsidRPr="00FE4A17" w14:paraId="384FA364" w14:textId="77777777" w:rsidTr="00FE4A1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4483CB7" w14:textId="0E3E551F" w:rsidR="00F21A3D" w:rsidRPr="00FE4A17" w:rsidRDefault="00F21A3D" w:rsidP="00F21A3D">
            <w:pPr>
              <w:rPr>
                <w:rFonts w:ascii="Arial" w:hAnsi="Arial" w:cs="Arial"/>
                <w:b/>
                <w:sz w:val="20"/>
                <w:szCs w:val="20"/>
                <w:u w:val="single"/>
                <w:lang w:val="en-GB"/>
              </w:rPr>
            </w:pPr>
            <w:r w:rsidRPr="00FE4A17">
              <w:rPr>
                <w:rFonts w:ascii="Arial" w:hAnsi="Arial" w:cs="Arial"/>
                <w:b/>
                <w:sz w:val="20"/>
                <w:szCs w:val="20"/>
                <w:u w:val="single"/>
                <w:lang w:val="en-GB"/>
              </w:rPr>
              <w:t>Reviewer Details:</w:t>
            </w:r>
          </w:p>
          <w:p w14:paraId="724E1384" w14:textId="77777777" w:rsidR="00F21A3D" w:rsidRPr="00FE4A17" w:rsidRDefault="00F21A3D" w:rsidP="00F21A3D">
            <w:pPr>
              <w:rPr>
                <w:rFonts w:ascii="Arial" w:hAnsi="Arial" w:cs="Arial"/>
                <w:bCs/>
                <w:sz w:val="20"/>
                <w:szCs w:val="20"/>
                <w:u w:val="single"/>
                <w:lang w:val="en-GB"/>
              </w:rPr>
            </w:pPr>
          </w:p>
        </w:tc>
      </w:tr>
      <w:tr w:rsidR="00F21A3D" w:rsidRPr="00FE4A17" w14:paraId="454A8B54" w14:textId="77777777" w:rsidTr="00FE4A17">
        <w:trPr>
          <w:trHeight w:val="77"/>
        </w:trPr>
        <w:tc>
          <w:tcPr>
            <w:tcW w:w="1409" w:type="pct"/>
            <w:shd w:val="clear" w:color="auto" w:fill="auto"/>
            <w:noWrap/>
            <w:tcMar>
              <w:top w:w="0" w:type="dxa"/>
              <w:left w:w="108" w:type="dxa"/>
              <w:bottom w:w="0" w:type="dxa"/>
              <w:right w:w="108" w:type="dxa"/>
            </w:tcMar>
            <w:vAlign w:val="center"/>
          </w:tcPr>
          <w:p w14:paraId="623C17A8" w14:textId="77777777" w:rsidR="00F21A3D" w:rsidRPr="00FE4A17" w:rsidRDefault="00F21A3D" w:rsidP="00F21A3D">
            <w:pPr>
              <w:rPr>
                <w:rFonts w:ascii="Arial" w:hAnsi="Arial" w:cs="Arial"/>
                <w:sz w:val="20"/>
                <w:szCs w:val="20"/>
                <w:lang w:val="en-GB"/>
              </w:rPr>
            </w:pPr>
            <w:r w:rsidRPr="00FE4A1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6646A30" w14:textId="06B892B4" w:rsidR="00F21A3D" w:rsidRPr="00FE4A17" w:rsidRDefault="00FE4A17" w:rsidP="00F21A3D">
            <w:pPr>
              <w:rPr>
                <w:rFonts w:ascii="Arial" w:hAnsi="Arial" w:cs="Arial"/>
                <w:b/>
                <w:bCs/>
                <w:sz w:val="20"/>
                <w:szCs w:val="20"/>
              </w:rPr>
            </w:pPr>
            <w:r w:rsidRPr="00FE4A17">
              <w:rPr>
                <w:rFonts w:ascii="Arial" w:hAnsi="Arial" w:cs="Arial"/>
                <w:b/>
                <w:bCs/>
                <w:sz w:val="20"/>
                <w:szCs w:val="20"/>
              </w:rPr>
              <w:t>V.V. Subrahmanyam</w:t>
            </w:r>
          </w:p>
        </w:tc>
      </w:tr>
      <w:tr w:rsidR="00F21A3D" w:rsidRPr="00FE4A17" w14:paraId="5EC650B7" w14:textId="77777777" w:rsidTr="00FE4A17">
        <w:trPr>
          <w:trHeight w:val="77"/>
        </w:trPr>
        <w:tc>
          <w:tcPr>
            <w:tcW w:w="1409" w:type="pct"/>
            <w:shd w:val="clear" w:color="auto" w:fill="auto"/>
            <w:noWrap/>
            <w:tcMar>
              <w:top w:w="0" w:type="dxa"/>
              <w:left w:w="108" w:type="dxa"/>
              <w:bottom w:w="0" w:type="dxa"/>
              <w:right w:w="108" w:type="dxa"/>
            </w:tcMar>
            <w:vAlign w:val="center"/>
          </w:tcPr>
          <w:p w14:paraId="57CFF1D3" w14:textId="77777777" w:rsidR="00F21A3D" w:rsidRPr="00FE4A17" w:rsidRDefault="00F21A3D" w:rsidP="00F21A3D">
            <w:pPr>
              <w:rPr>
                <w:rFonts w:ascii="Arial" w:hAnsi="Arial" w:cs="Arial"/>
                <w:sz w:val="20"/>
                <w:szCs w:val="20"/>
                <w:lang w:val="en-GB"/>
              </w:rPr>
            </w:pPr>
            <w:r w:rsidRPr="00FE4A1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F7D2376" w14:textId="4FBFDAEB" w:rsidR="00F21A3D" w:rsidRPr="00FE4A17" w:rsidRDefault="00FE4A17" w:rsidP="00F21A3D">
            <w:pPr>
              <w:rPr>
                <w:rFonts w:ascii="Arial" w:hAnsi="Arial" w:cs="Arial"/>
                <w:b/>
                <w:bCs/>
                <w:sz w:val="20"/>
                <w:szCs w:val="20"/>
                <w:lang w:val="en-GB"/>
              </w:rPr>
            </w:pPr>
            <w:r w:rsidRPr="00FE4A17">
              <w:rPr>
                <w:rFonts w:ascii="Arial" w:hAnsi="Arial" w:cs="Arial"/>
                <w:b/>
                <w:bCs/>
                <w:sz w:val="20"/>
                <w:szCs w:val="20"/>
                <w:lang w:val="en-GB"/>
              </w:rPr>
              <w:t>School of Computer a</w:t>
            </w:r>
            <w:r w:rsidRPr="00FE4A17">
              <w:rPr>
                <w:rFonts w:ascii="Arial" w:hAnsi="Arial" w:cs="Arial"/>
                <w:b/>
                <w:bCs/>
                <w:sz w:val="20"/>
                <w:szCs w:val="20"/>
                <w:lang w:val="en-GB"/>
              </w:rPr>
              <w:t xml:space="preserve">nd Information Sciences (SOCIS), </w:t>
            </w:r>
            <w:r w:rsidRPr="00FE4A17">
              <w:rPr>
                <w:rFonts w:ascii="Arial" w:hAnsi="Arial" w:cs="Arial"/>
                <w:b/>
                <w:bCs/>
                <w:sz w:val="20"/>
                <w:szCs w:val="20"/>
                <w:lang w:val="en-GB"/>
              </w:rPr>
              <w:t>Indira Gandhi Nat</w:t>
            </w:r>
            <w:r w:rsidRPr="00FE4A17">
              <w:rPr>
                <w:rFonts w:ascii="Arial" w:hAnsi="Arial" w:cs="Arial"/>
                <w:b/>
                <w:bCs/>
                <w:sz w:val="20"/>
                <w:szCs w:val="20"/>
                <w:lang w:val="en-GB"/>
              </w:rPr>
              <w:t>ional Open University (IGNOU), India</w:t>
            </w:r>
          </w:p>
        </w:tc>
      </w:tr>
      <w:bookmarkEnd w:id="2"/>
    </w:tbl>
    <w:p w14:paraId="79135711" w14:textId="77777777" w:rsidR="00F21A3D" w:rsidRPr="00FE4A17" w:rsidRDefault="00F21A3D" w:rsidP="00F21A3D">
      <w:pPr>
        <w:rPr>
          <w:rFonts w:ascii="Arial" w:hAnsi="Arial" w:cs="Arial"/>
          <w:sz w:val="20"/>
          <w:szCs w:val="20"/>
        </w:rPr>
      </w:pPr>
    </w:p>
    <w:bookmarkEnd w:id="0"/>
    <w:p w14:paraId="0821307F" w14:textId="77777777" w:rsidR="00F1171E" w:rsidRPr="00FE4A17" w:rsidRDefault="00F1171E" w:rsidP="00F1171E">
      <w:pPr>
        <w:pStyle w:val="BodyText"/>
        <w:rPr>
          <w:rFonts w:ascii="Arial" w:hAnsi="Arial" w:cs="Arial"/>
          <w:b/>
          <w:bCs/>
          <w:sz w:val="20"/>
          <w:szCs w:val="20"/>
          <w:u w:val="single"/>
          <w:lang w:val="en-GB"/>
        </w:rPr>
      </w:pPr>
    </w:p>
    <w:sectPr w:rsidR="00F1171E" w:rsidRPr="00FE4A1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A4BCC" w14:textId="77777777" w:rsidR="00A105BC" w:rsidRPr="0000007A" w:rsidRDefault="00A105BC" w:rsidP="0099583E">
      <w:r>
        <w:separator/>
      </w:r>
    </w:p>
  </w:endnote>
  <w:endnote w:type="continuationSeparator" w:id="0">
    <w:p w14:paraId="6E8B1CFC" w14:textId="77777777" w:rsidR="00A105BC" w:rsidRPr="0000007A" w:rsidRDefault="00A105B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8FDE8" w14:textId="77777777" w:rsidR="00A105BC" w:rsidRPr="0000007A" w:rsidRDefault="00A105BC" w:rsidP="0099583E">
      <w:r>
        <w:separator/>
      </w:r>
    </w:p>
  </w:footnote>
  <w:footnote w:type="continuationSeparator" w:id="0">
    <w:p w14:paraId="51DF47D3" w14:textId="77777777" w:rsidR="00A105BC" w:rsidRPr="0000007A" w:rsidRDefault="00A105B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1E73"/>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3D52"/>
    <w:rsid w:val="001D3A1D"/>
    <w:rsid w:val="001E4B3D"/>
    <w:rsid w:val="001F24FF"/>
    <w:rsid w:val="001F2913"/>
    <w:rsid w:val="001F707F"/>
    <w:rsid w:val="002011F3"/>
    <w:rsid w:val="00201B85"/>
    <w:rsid w:val="00204D68"/>
    <w:rsid w:val="00207D9A"/>
    <w:rsid w:val="002105F7"/>
    <w:rsid w:val="002109D6"/>
    <w:rsid w:val="00220111"/>
    <w:rsid w:val="002218DB"/>
    <w:rsid w:val="0022369C"/>
    <w:rsid w:val="002320EB"/>
    <w:rsid w:val="00232E36"/>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2514"/>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1DCC"/>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69E0"/>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7B63"/>
    <w:rsid w:val="00620677"/>
    <w:rsid w:val="00624032"/>
    <w:rsid w:val="00626025"/>
    <w:rsid w:val="006311A1"/>
    <w:rsid w:val="00640538"/>
    <w:rsid w:val="00645A56"/>
    <w:rsid w:val="006478EB"/>
    <w:rsid w:val="006532DF"/>
    <w:rsid w:val="0065409E"/>
    <w:rsid w:val="0065579D"/>
    <w:rsid w:val="00663792"/>
    <w:rsid w:val="0067046C"/>
    <w:rsid w:val="006714A0"/>
    <w:rsid w:val="00671B14"/>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79FB"/>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05BC"/>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5623"/>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5341"/>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7F3"/>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52F4"/>
    <w:rsid w:val="00F21A3D"/>
    <w:rsid w:val="00F2643C"/>
    <w:rsid w:val="00F32717"/>
    <w:rsid w:val="00F3295A"/>
    <w:rsid w:val="00F32A9A"/>
    <w:rsid w:val="00F33C84"/>
    <w:rsid w:val="00F3669D"/>
    <w:rsid w:val="00F405F8"/>
    <w:rsid w:val="00F4700F"/>
    <w:rsid w:val="00F52B15"/>
    <w:rsid w:val="00F573EA"/>
    <w:rsid w:val="00F57E9D"/>
    <w:rsid w:val="00F73CF2"/>
    <w:rsid w:val="00F80C14"/>
    <w:rsid w:val="00F81A7F"/>
    <w:rsid w:val="00F96F54"/>
    <w:rsid w:val="00F978B8"/>
    <w:rsid w:val="00FA6528"/>
    <w:rsid w:val="00FB0D50"/>
    <w:rsid w:val="00FB3DE3"/>
    <w:rsid w:val="00FB5BBE"/>
    <w:rsid w:val="00FC2E17"/>
    <w:rsid w:val="00FC432A"/>
    <w:rsid w:val="00FC6387"/>
    <w:rsid w:val="00FC6802"/>
    <w:rsid w:val="00FD53AB"/>
    <w:rsid w:val="00FD70A7"/>
    <w:rsid w:val="00FD7955"/>
    <w:rsid w:val="00FE4A1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481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05694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6</cp:revision>
  <dcterms:created xsi:type="dcterms:W3CDTF">2025-02-03T12:28:00Z</dcterms:created>
  <dcterms:modified xsi:type="dcterms:W3CDTF">2025-03-19T04:41:00Z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