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74D6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74D6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74D6C" w14:paraId="127EAD7E" w14:textId="77777777" w:rsidTr="00AA2AB2">
        <w:trPr>
          <w:trHeight w:val="77"/>
        </w:trPr>
        <w:tc>
          <w:tcPr>
            <w:tcW w:w="1234" w:type="pct"/>
          </w:tcPr>
          <w:p w14:paraId="3C159AA5" w14:textId="77777777" w:rsidR="0000007A" w:rsidRPr="00D74D6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74D6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74D6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E544E54" w:rsidR="0000007A" w:rsidRPr="00D74D6C" w:rsidRDefault="005138C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1275F5" w:rsidRPr="00D74D6C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D74D6C" w14:paraId="73C90375" w14:textId="77777777" w:rsidTr="00AA2AB2">
        <w:trPr>
          <w:trHeight w:val="77"/>
        </w:trPr>
        <w:tc>
          <w:tcPr>
            <w:tcW w:w="1234" w:type="pct"/>
          </w:tcPr>
          <w:p w14:paraId="20D28135" w14:textId="77777777" w:rsidR="0000007A" w:rsidRPr="00D74D6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74D6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E72D433" w:rsidR="0000007A" w:rsidRPr="00D74D6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D74D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74D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D74D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417EE" w:rsidRPr="00D74D6C">
              <w:rPr>
                <w:rFonts w:ascii="Arial" w:hAnsi="Arial" w:cs="Arial"/>
                <w:b/>
                <w:bCs/>
                <w:sz w:val="20"/>
                <w:szCs w:val="20"/>
              </w:rPr>
              <w:t>4506</w:t>
            </w:r>
          </w:p>
        </w:tc>
      </w:tr>
      <w:tr w:rsidR="0000007A" w:rsidRPr="00D74D6C" w14:paraId="05B60576" w14:textId="77777777" w:rsidTr="00AA2AB2">
        <w:trPr>
          <w:trHeight w:val="77"/>
        </w:trPr>
        <w:tc>
          <w:tcPr>
            <w:tcW w:w="1234" w:type="pct"/>
          </w:tcPr>
          <w:p w14:paraId="0196A627" w14:textId="77777777" w:rsidR="0000007A" w:rsidRPr="00D74D6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74D6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56208AD" w:rsidR="0000007A" w:rsidRPr="00D74D6C" w:rsidRDefault="001275F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74D6C">
              <w:rPr>
                <w:rFonts w:ascii="Arial" w:hAnsi="Arial" w:cs="Arial"/>
                <w:b/>
                <w:sz w:val="20"/>
                <w:szCs w:val="20"/>
              </w:rPr>
              <w:t>Mini Review about the Differences in Genetic, Immunological, and Clinical Presentation of Type 1 Diabetes Mellitus in Young and Adult Patients</w:t>
            </w:r>
          </w:p>
        </w:tc>
      </w:tr>
      <w:tr w:rsidR="00CF0BBB" w:rsidRPr="00D74D6C" w14:paraId="6D508B1C" w14:textId="77777777" w:rsidTr="00AA2AB2">
        <w:trPr>
          <w:trHeight w:val="77"/>
        </w:trPr>
        <w:tc>
          <w:tcPr>
            <w:tcW w:w="1234" w:type="pct"/>
          </w:tcPr>
          <w:p w14:paraId="32FC28F7" w14:textId="77777777" w:rsidR="00CF0BBB" w:rsidRPr="00D74D6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74D6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10E93D1" w:rsidR="00CF0BBB" w:rsidRPr="00D74D6C" w:rsidRDefault="001275F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74D6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D74D6C" w:rsidRDefault="00D27A79" w:rsidP="001275F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D74D6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74D6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74D6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74D6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74D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74D6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D74D6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D74D6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74D6C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6AE120E4" w:rsidR="00421DBF" w:rsidRPr="00AA2AB2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D6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D74D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74D6C">
              <w:rPr>
                <w:rFonts w:ascii="Arial" w:hAnsi="Arial" w:cs="Arial"/>
                <w:lang w:val="en-GB"/>
              </w:rPr>
              <w:t>Author’s Feedback</w:t>
            </w:r>
            <w:r w:rsidRPr="00D74D6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74D6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74D6C" w14:paraId="5C0AB4EC" w14:textId="77777777" w:rsidTr="00AA2AB2">
        <w:trPr>
          <w:trHeight w:val="138"/>
        </w:trPr>
        <w:tc>
          <w:tcPr>
            <w:tcW w:w="1265" w:type="pct"/>
            <w:noWrap/>
          </w:tcPr>
          <w:p w14:paraId="66B47184" w14:textId="48030299" w:rsidR="00F1171E" w:rsidRPr="00D74D6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4D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D74D6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3677028" w:rsidR="00F1171E" w:rsidRPr="00D74D6C" w:rsidRDefault="00361561" w:rsidP="0060324A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4D6C">
              <w:rPr>
                <w:rFonts w:ascii="Arial" w:hAnsi="Arial" w:cs="Arial"/>
                <w:sz w:val="20"/>
                <w:szCs w:val="20"/>
              </w:rPr>
              <w:t>This manuscript highlights key differences in type 1 diabetes between children and adults, helping clinicians improve diagnosis and treatment. By addressing misclassification issues, it enhances patient management and personalized care.</w:t>
            </w:r>
            <w:r w:rsidR="0060324A" w:rsidRPr="00D74D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23" w:type="pct"/>
          </w:tcPr>
          <w:p w14:paraId="462A339C" w14:textId="77777777" w:rsidR="00F1171E" w:rsidRPr="00D74D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74D6C" w14:paraId="0D8B5B2C" w14:textId="77777777" w:rsidTr="00C826C7">
        <w:trPr>
          <w:trHeight w:val="1052"/>
        </w:trPr>
        <w:tc>
          <w:tcPr>
            <w:tcW w:w="1265" w:type="pct"/>
            <w:noWrap/>
          </w:tcPr>
          <w:p w14:paraId="1147EBC1" w14:textId="77777777" w:rsidR="00361561" w:rsidRPr="00D74D6C" w:rsidRDefault="00361561" w:rsidP="0036156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4D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F2C1645" w14:textId="77777777" w:rsidR="00361561" w:rsidRPr="00D74D6C" w:rsidRDefault="00361561" w:rsidP="0036156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4D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74D6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D013DA8" w:rsidR="00F1171E" w:rsidRPr="00D74D6C" w:rsidRDefault="00361561" w:rsidP="006032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4D6C">
              <w:rPr>
                <w:rFonts w:ascii="Arial" w:hAnsi="Arial" w:cs="Arial"/>
                <w:sz w:val="20"/>
                <w:szCs w:val="20"/>
              </w:rPr>
              <w:t xml:space="preserve">The title is suitable, but it could be more concise. A suggested alternative is </w:t>
            </w:r>
            <w:r w:rsidRPr="00D74D6C">
              <w:rPr>
                <w:rStyle w:val="Strong"/>
                <w:rFonts w:ascii="Arial" w:eastAsia="Arial Unicode MS" w:hAnsi="Arial" w:cs="Arial"/>
                <w:sz w:val="20"/>
                <w:szCs w:val="20"/>
              </w:rPr>
              <w:t>"Genetic, Immunological, and Clinical Differences in Type 1 Diabetes: A Comparison of Young and Adult Patients."</w:t>
            </w:r>
          </w:p>
        </w:tc>
        <w:tc>
          <w:tcPr>
            <w:tcW w:w="1523" w:type="pct"/>
          </w:tcPr>
          <w:p w14:paraId="405B6701" w14:textId="77777777" w:rsidR="00F1171E" w:rsidRPr="00D74D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74D6C" w14:paraId="5604762A" w14:textId="77777777" w:rsidTr="00AA2AB2">
        <w:trPr>
          <w:trHeight w:val="325"/>
        </w:trPr>
        <w:tc>
          <w:tcPr>
            <w:tcW w:w="1265" w:type="pct"/>
            <w:noWrap/>
          </w:tcPr>
          <w:p w14:paraId="3635573D" w14:textId="77777777" w:rsidR="00F1171E" w:rsidRPr="00D74D6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74D6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74D6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9142E35" w:rsidR="00F1171E" w:rsidRPr="00D74D6C" w:rsidRDefault="00361561" w:rsidP="006032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4D6C">
              <w:rPr>
                <w:rFonts w:ascii="Arial" w:hAnsi="Arial" w:cs="Arial"/>
                <w:sz w:val="20"/>
                <w:szCs w:val="20"/>
              </w:rPr>
              <w:t>The abstract is comprehensive but could be clearer. You may simplify complex terms, briefly mention key diagnostic challenges, and highlight the clinical impact of misclassification in fewer words.</w:t>
            </w:r>
          </w:p>
        </w:tc>
        <w:tc>
          <w:tcPr>
            <w:tcW w:w="1523" w:type="pct"/>
          </w:tcPr>
          <w:p w14:paraId="1D54B730" w14:textId="77777777" w:rsidR="00F1171E" w:rsidRPr="00D74D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74D6C" w14:paraId="2F579F54" w14:textId="77777777" w:rsidTr="00AA2AB2">
        <w:trPr>
          <w:trHeight w:val="441"/>
        </w:trPr>
        <w:tc>
          <w:tcPr>
            <w:tcW w:w="1265" w:type="pct"/>
            <w:noWrap/>
          </w:tcPr>
          <w:p w14:paraId="04361F46" w14:textId="368783AB" w:rsidR="00F1171E" w:rsidRPr="00D74D6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74D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F550A8" w:rsidR="00F1171E" w:rsidRPr="00D74D6C" w:rsidRDefault="00361561" w:rsidP="0060324A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4D6C">
              <w:rPr>
                <w:rFonts w:ascii="Arial" w:hAnsi="Arial" w:cs="Arial"/>
                <w:sz w:val="20"/>
                <w:szCs w:val="20"/>
              </w:rPr>
              <w:t>Yes, the manuscript is scientifically correct and well-supported by relevant studies.</w:t>
            </w:r>
          </w:p>
        </w:tc>
        <w:tc>
          <w:tcPr>
            <w:tcW w:w="1523" w:type="pct"/>
          </w:tcPr>
          <w:p w14:paraId="4898F764" w14:textId="77777777" w:rsidR="00F1171E" w:rsidRPr="00D74D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74D6C" w14:paraId="73739464" w14:textId="77777777" w:rsidTr="0060324A">
        <w:trPr>
          <w:trHeight w:val="620"/>
        </w:trPr>
        <w:tc>
          <w:tcPr>
            <w:tcW w:w="1265" w:type="pct"/>
            <w:noWrap/>
          </w:tcPr>
          <w:p w14:paraId="09C25322" w14:textId="77777777" w:rsidR="00F1171E" w:rsidRPr="00D74D6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4D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74D6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74D6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26FD488" w:rsidR="00F1171E" w:rsidRPr="00D74D6C" w:rsidRDefault="00361561" w:rsidP="0060324A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74D6C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D74D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74D6C" w14:paraId="73CC4A50" w14:textId="77777777" w:rsidTr="0060324A">
        <w:trPr>
          <w:trHeight w:val="1043"/>
        </w:trPr>
        <w:tc>
          <w:tcPr>
            <w:tcW w:w="1265" w:type="pct"/>
            <w:noWrap/>
          </w:tcPr>
          <w:p w14:paraId="029CE8D0" w14:textId="77777777" w:rsidR="00F1171E" w:rsidRPr="00D74D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74D6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74D6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74D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D74D6C" w:rsidRDefault="00F1171E" w:rsidP="0060324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D74D6C" w:rsidRDefault="00F1171E" w:rsidP="0060324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196ED448" w:rsidR="00F1171E" w:rsidRPr="00D74D6C" w:rsidRDefault="00361561" w:rsidP="0060324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74D6C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49A6CEF" w14:textId="77777777" w:rsidR="00F1171E" w:rsidRPr="00D74D6C" w:rsidRDefault="00F1171E" w:rsidP="0060324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D74D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74D6C" w14:paraId="20A16C0C" w14:textId="77777777" w:rsidTr="00AA2AB2">
        <w:trPr>
          <w:trHeight w:val="77"/>
        </w:trPr>
        <w:tc>
          <w:tcPr>
            <w:tcW w:w="1265" w:type="pct"/>
            <w:noWrap/>
          </w:tcPr>
          <w:p w14:paraId="7F4BCFAE" w14:textId="77777777" w:rsidR="00F1171E" w:rsidRPr="00D74D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74D6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74D6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74D6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74D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3833E663" w:rsidR="00F1171E" w:rsidRPr="00D74D6C" w:rsidRDefault="00361561" w:rsidP="0060324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74D6C">
              <w:rPr>
                <w:rFonts w:ascii="Arial" w:hAnsi="Arial" w:cs="Arial"/>
                <w:sz w:val="20"/>
                <w:szCs w:val="20"/>
              </w:rPr>
              <w:t>The manuscript is well-structured and informative. Minor improvements in clarity and conciseness could enhance readability.</w:t>
            </w:r>
          </w:p>
        </w:tc>
        <w:tc>
          <w:tcPr>
            <w:tcW w:w="1523" w:type="pct"/>
          </w:tcPr>
          <w:p w14:paraId="465E098E" w14:textId="77777777" w:rsidR="00F1171E" w:rsidRPr="00D74D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D74D6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927878" w:rsidRPr="00D74D6C" w14:paraId="486ACA2B" w14:textId="77777777" w:rsidTr="00C13F8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DDD0F" w14:textId="77777777" w:rsidR="00927878" w:rsidRPr="00D74D6C" w:rsidRDefault="00927878" w:rsidP="0092787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D74D6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74D6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8D682F5" w14:textId="77777777" w:rsidR="00927878" w:rsidRPr="00D74D6C" w:rsidRDefault="00927878" w:rsidP="0092787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27878" w:rsidRPr="00D74D6C" w14:paraId="02793EBA" w14:textId="77777777" w:rsidTr="00C13F83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AB34E" w14:textId="77777777" w:rsidR="00927878" w:rsidRPr="00D74D6C" w:rsidRDefault="00927878" w:rsidP="0092787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D8F74" w14:textId="77777777" w:rsidR="00927878" w:rsidRPr="00D74D6C" w:rsidRDefault="00927878" w:rsidP="00927878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74D6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1151FFE" w14:textId="77777777" w:rsidR="00927878" w:rsidRPr="00D74D6C" w:rsidRDefault="00927878" w:rsidP="0092787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74D6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74D6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74D6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27878" w:rsidRPr="00D74D6C" w14:paraId="6A84302E" w14:textId="77777777" w:rsidTr="00C13F83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804D2" w14:textId="77777777" w:rsidR="00927878" w:rsidRPr="00D74D6C" w:rsidRDefault="00927878" w:rsidP="00927878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74D6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18D95F4" w14:textId="77777777" w:rsidR="00927878" w:rsidRPr="00D74D6C" w:rsidRDefault="00927878" w:rsidP="0092787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E7BD1" w14:textId="77777777" w:rsidR="00927878" w:rsidRPr="00D74D6C" w:rsidRDefault="00927878" w:rsidP="00927878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74D6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74D6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74D6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9A0C3C2" w14:textId="77777777" w:rsidR="00927878" w:rsidRPr="00D74D6C" w:rsidRDefault="00927878" w:rsidP="0092787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782EA94" w14:textId="77777777" w:rsidR="00927878" w:rsidRPr="00D74D6C" w:rsidRDefault="00927878" w:rsidP="0092787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546E0854" w14:textId="77777777" w:rsidR="00927878" w:rsidRPr="00D74D6C" w:rsidRDefault="00927878" w:rsidP="0092787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C42732E" w14:textId="77777777" w:rsidR="00927878" w:rsidRPr="00D74D6C" w:rsidRDefault="00927878" w:rsidP="0092787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C497E6F" w14:textId="77777777" w:rsidR="00927878" w:rsidRPr="00D74D6C" w:rsidRDefault="00927878" w:rsidP="0092787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6C3935F7" w14:textId="77777777" w:rsidR="00927878" w:rsidRPr="00D74D6C" w:rsidRDefault="00927878" w:rsidP="00927878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927878" w:rsidRPr="00D74D6C" w14:paraId="4B57BE3B" w14:textId="77777777" w:rsidTr="00AA2AB2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625D5" w14:textId="77777777" w:rsidR="00927878" w:rsidRPr="00D74D6C" w:rsidRDefault="00927878" w:rsidP="00927878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74D6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066304C" w14:textId="77777777" w:rsidR="00927878" w:rsidRPr="00D74D6C" w:rsidRDefault="00927878" w:rsidP="00927878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927878" w:rsidRPr="00D74D6C" w14:paraId="0AF4A445" w14:textId="77777777" w:rsidTr="00AA2AB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9C97C" w14:textId="77777777" w:rsidR="00927878" w:rsidRPr="00D74D6C" w:rsidRDefault="00927878" w:rsidP="0092787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74D6C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34AAC" w14:textId="2E1C8D30" w:rsidR="00927878" w:rsidRPr="00D74D6C" w:rsidRDefault="00AA2AB2" w:rsidP="009278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A2AB2">
              <w:rPr>
                <w:rFonts w:ascii="Arial" w:hAnsi="Arial" w:cs="Arial"/>
                <w:b/>
                <w:bCs/>
                <w:sz w:val="20"/>
                <w:szCs w:val="20"/>
              </w:rPr>
              <w:t>Tasawar</w:t>
            </w:r>
            <w:proofErr w:type="spellEnd"/>
            <w:r w:rsidRPr="00AA2A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Iqbal</w:t>
            </w:r>
          </w:p>
        </w:tc>
      </w:tr>
      <w:tr w:rsidR="00927878" w:rsidRPr="00D74D6C" w14:paraId="6C06F614" w14:textId="77777777" w:rsidTr="00AA2AB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EAFA0" w14:textId="77777777" w:rsidR="00927878" w:rsidRPr="00D74D6C" w:rsidRDefault="00927878" w:rsidP="0092787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74D6C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46EAE" w14:textId="37D5C117" w:rsidR="00927878" w:rsidRPr="00D74D6C" w:rsidRDefault="00AA2AB2" w:rsidP="0092787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A2A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Institute of Physiology and Pharmacology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AA2A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University of Agriculture Faisalabad, Pakistan</w:t>
            </w:r>
          </w:p>
        </w:tc>
      </w:tr>
    </w:tbl>
    <w:p w14:paraId="0821307F" w14:textId="77777777" w:rsidR="00F1171E" w:rsidRPr="00D74D6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1"/>
      <w:bookmarkEnd w:id="2"/>
    </w:p>
    <w:sectPr w:rsidR="00F1171E" w:rsidRPr="00D74D6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71DFA" w14:textId="77777777" w:rsidR="005138CB" w:rsidRPr="0000007A" w:rsidRDefault="005138CB" w:rsidP="0099583E">
      <w:r>
        <w:separator/>
      </w:r>
    </w:p>
  </w:endnote>
  <w:endnote w:type="continuationSeparator" w:id="0">
    <w:p w14:paraId="13544490" w14:textId="77777777" w:rsidR="005138CB" w:rsidRPr="0000007A" w:rsidRDefault="005138C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B7075" w14:textId="77777777" w:rsidR="005138CB" w:rsidRPr="0000007A" w:rsidRDefault="005138CB" w:rsidP="0099583E">
      <w:r>
        <w:separator/>
      </w:r>
    </w:p>
  </w:footnote>
  <w:footnote w:type="continuationSeparator" w:id="0">
    <w:p w14:paraId="463ED018" w14:textId="77777777" w:rsidR="005138CB" w:rsidRPr="0000007A" w:rsidRDefault="005138C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84F2B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1EBA"/>
    <w:rsid w:val="000F25A8"/>
    <w:rsid w:val="000F6EA8"/>
    <w:rsid w:val="00101322"/>
    <w:rsid w:val="00115767"/>
    <w:rsid w:val="00121FFA"/>
    <w:rsid w:val="0012616A"/>
    <w:rsid w:val="001275F5"/>
    <w:rsid w:val="00136984"/>
    <w:rsid w:val="001425F1"/>
    <w:rsid w:val="00142A9C"/>
    <w:rsid w:val="00150304"/>
    <w:rsid w:val="001510AD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36A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2E0E"/>
    <w:rsid w:val="002F6935"/>
    <w:rsid w:val="00312559"/>
    <w:rsid w:val="003204B8"/>
    <w:rsid w:val="00326D7D"/>
    <w:rsid w:val="0033018A"/>
    <w:rsid w:val="0033692F"/>
    <w:rsid w:val="0034284A"/>
    <w:rsid w:val="00353718"/>
    <w:rsid w:val="00361561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38CB"/>
    <w:rsid w:val="0052339F"/>
    <w:rsid w:val="00530A2D"/>
    <w:rsid w:val="00531C82"/>
    <w:rsid w:val="00533FC1"/>
    <w:rsid w:val="0054564B"/>
    <w:rsid w:val="00545A13"/>
    <w:rsid w:val="00546343"/>
    <w:rsid w:val="00546E3F"/>
    <w:rsid w:val="0055119A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C60CB"/>
    <w:rsid w:val="005D230D"/>
    <w:rsid w:val="005E11DC"/>
    <w:rsid w:val="005E29CE"/>
    <w:rsid w:val="005E3241"/>
    <w:rsid w:val="005E7FB0"/>
    <w:rsid w:val="005F184C"/>
    <w:rsid w:val="00602F7D"/>
    <w:rsid w:val="0060324A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42ED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27878"/>
    <w:rsid w:val="00942DEE"/>
    <w:rsid w:val="00944F67"/>
    <w:rsid w:val="009470E2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3D82"/>
    <w:rsid w:val="00A65C50"/>
    <w:rsid w:val="00A8290F"/>
    <w:rsid w:val="00AA2AB2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26C7"/>
    <w:rsid w:val="00C84097"/>
    <w:rsid w:val="00CA4B20"/>
    <w:rsid w:val="00CA5A61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17EE"/>
    <w:rsid w:val="00D430AB"/>
    <w:rsid w:val="00D4782A"/>
    <w:rsid w:val="00D709EB"/>
    <w:rsid w:val="00D74D6C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1AE8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4EF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10AC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615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13</cp:revision>
  <dcterms:created xsi:type="dcterms:W3CDTF">2025-02-10T17:07:00Z</dcterms:created>
  <dcterms:modified xsi:type="dcterms:W3CDTF">2025-03-01T06:09:00Z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