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1"/>
        <w:gridCol w:w="16253"/>
      </w:tblGrid>
      <w:tr w:rsidR="00602F7D" w:rsidRPr="00A82A97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82A9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82A97" w14:paraId="127EAD7E" w14:textId="77777777" w:rsidTr="00A82A97">
        <w:trPr>
          <w:trHeight w:val="96"/>
        </w:trPr>
        <w:tc>
          <w:tcPr>
            <w:tcW w:w="1118" w:type="pct"/>
          </w:tcPr>
          <w:p w14:paraId="3C159AA5" w14:textId="77777777" w:rsidR="0000007A" w:rsidRPr="00A82A9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82A9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82A9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55EF9D6" w:rsidR="0000007A" w:rsidRPr="00A82A97" w:rsidRDefault="00BF714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AF5A67" w:rsidRPr="00A82A9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A82A97" w14:paraId="73C90375" w14:textId="77777777" w:rsidTr="00A82A97">
        <w:trPr>
          <w:trHeight w:val="290"/>
        </w:trPr>
        <w:tc>
          <w:tcPr>
            <w:tcW w:w="1118" w:type="pct"/>
          </w:tcPr>
          <w:p w14:paraId="20D28135" w14:textId="77777777" w:rsidR="0000007A" w:rsidRPr="00A82A9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82A9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669F3BB" w:rsidR="0000007A" w:rsidRPr="00A82A9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82A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82A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82A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F5A67" w:rsidRPr="00A82A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4514</w:t>
            </w:r>
          </w:p>
        </w:tc>
      </w:tr>
      <w:tr w:rsidR="0000007A" w:rsidRPr="00A82A97" w14:paraId="05B60576" w14:textId="77777777" w:rsidTr="00A82A97">
        <w:trPr>
          <w:trHeight w:val="96"/>
        </w:trPr>
        <w:tc>
          <w:tcPr>
            <w:tcW w:w="1118" w:type="pct"/>
          </w:tcPr>
          <w:p w14:paraId="0196A627" w14:textId="77777777" w:rsidR="0000007A" w:rsidRPr="00A82A9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82A9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DA08FC6" w:rsidR="0000007A" w:rsidRPr="00A82A97" w:rsidRDefault="00AF5A6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82A97">
              <w:rPr>
                <w:rFonts w:ascii="Arial" w:hAnsi="Arial" w:cs="Arial"/>
                <w:b/>
                <w:sz w:val="20"/>
                <w:szCs w:val="20"/>
                <w:lang w:val="en-GB"/>
              </w:rPr>
              <w:t>Tender point examination in low back pain patients may improve the understanding of pain and the management. Degenerative disc disease or pain syndrome, or both?</w:t>
            </w:r>
          </w:p>
        </w:tc>
      </w:tr>
      <w:tr w:rsidR="00CF0BBB" w:rsidRPr="00A82A97" w14:paraId="6D508B1C" w14:textId="77777777" w:rsidTr="00A82A97">
        <w:trPr>
          <w:trHeight w:val="96"/>
        </w:trPr>
        <w:tc>
          <w:tcPr>
            <w:tcW w:w="1118" w:type="pct"/>
          </w:tcPr>
          <w:p w14:paraId="32FC28F7" w14:textId="77777777" w:rsidR="00CF0BBB" w:rsidRPr="00A82A9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82A9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728E29D" w:rsidR="00CF0BBB" w:rsidRPr="00A82A97" w:rsidRDefault="00AF5A6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82A9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A82A97" w:rsidRDefault="00D27A79" w:rsidP="00A82A97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0148"/>
        <w:gridCol w:w="5651"/>
      </w:tblGrid>
      <w:tr w:rsidR="00F1171E" w:rsidRPr="00A82A97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A82A9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82A9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82A9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A82A9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82A97" w14:paraId="5EA12279" w14:textId="77777777" w:rsidTr="00A82A97">
        <w:tc>
          <w:tcPr>
            <w:tcW w:w="1265" w:type="pct"/>
            <w:noWrap/>
          </w:tcPr>
          <w:p w14:paraId="7AE9682F" w14:textId="77777777" w:rsidR="00F1171E" w:rsidRPr="00A82A9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399" w:type="pct"/>
          </w:tcPr>
          <w:p w14:paraId="5B8DBE06" w14:textId="77777777" w:rsidR="00F1171E" w:rsidRPr="00A82A9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82A97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57903536" w:rsidR="00421DBF" w:rsidRPr="00A82A97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2A9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336" w:type="pct"/>
          </w:tcPr>
          <w:p w14:paraId="57792C30" w14:textId="77777777" w:rsidR="00F1171E" w:rsidRPr="00A82A9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82A97">
              <w:rPr>
                <w:rFonts w:ascii="Arial" w:hAnsi="Arial" w:cs="Arial"/>
                <w:lang w:val="en-GB"/>
              </w:rPr>
              <w:t>Author’s Feedback</w:t>
            </w:r>
            <w:r w:rsidRPr="00A82A9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82A9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82A97" w14:paraId="5C0AB4EC" w14:textId="77777777" w:rsidTr="00A82A97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A82A9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2A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A82A9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399" w:type="pct"/>
          </w:tcPr>
          <w:p w14:paraId="7DBC9196" w14:textId="5CA0DA21" w:rsidR="00F1171E" w:rsidRPr="00A82A97" w:rsidRDefault="00DC049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2A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logical information about the topic in medical mankind was so necessary.</w:t>
            </w:r>
            <w:r w:rsidR="00334662" w:rsidRPr="00A82A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82A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present topic interlinking the core factors of pain assessment and management using digital tender point testing.The novice part was on unique testing procedure.</w:t>
            </w:r>
            <w:r w:rsidR="00523A2C" w:rsidRPr="00A82A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82A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applicability and outcomes have to be perceived in future clinical implication.</w:t>
            </w:r>
          </w:p>
        </w:tc>
        <w:tc>
          <w:tcPr>
            <w:tcW w:w="1336" w:type="pct"/>
          </w:tcPr>
          <w:p w14:paraId="462A339C" w14:textId="77777777" w:rsidR="00F1171E" w:rsidRPr="00A82A9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82A97" w14:paraId="0D8B5B2C" w14:textId="77777777" w:rsidTr="00A82A97">
        <w:trPr>
          <w:trHeight w:val="96"/>
        </w:trPr>
        <w:tc>
          <w:tcPr>
            <w:tcW w:w="1265" w:type="pct"/>
            <w:noWrap/>
          </w:tcPr>
          <w:p w14:paraId="21CBA5FE" w14:textId="77777777" w:rsidR="00F1171E" w:rsidRPr="00A82A9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2A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A82A9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2A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A82A9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399" w:type="pct"/>
          </w:tcPr>
          <w:p w14:paraId="794AA9A7" w14:textId="6A695960" w:rsidR="00F1171E" w:rsidRPr="00A82A97" w:rsidRDefault="00DC0490" w:rsidP="00DC049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2A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present topic title was so appreciable but little high appreciate if there is some correction on title like”Understaning of Pain by Digital Tender point Testing”</w:t>
            </w:r>
          </w:p>
        </w:tc>
        <w:tc>
          <w:tcPr>
            <w:tcW w:w="1336" w:type="pct"/>
          </w:tcPr>
          <w:p w14:paraId="405B6701" w14:textId="77777777" w:rsidR="00F1171E" w:rsidRPr="00A82A9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82A97" w14:paraId="5604762A" w14:textId="77777777" w:rsidTr="00A82A97">
        <w:trPr>
          <w:trHeight w:val="96"/>
        </w:trPr>
        <w:tc>
          <w:tcPr>
            <w:tcW w:w="1265" w:type="pct"/>
            <w:noWrap/>
          </w:tcPr>
          <w:p w14:paraId="3635573D" w14:textId="77777777" w:rsidR="00F1171E" w:rsidRPr="00A82A9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82A9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A82A9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399" w:type="pct"/>
          </w:tcPr>
          <w:p w14:paraId="0FB7E83A" w14:textId="3A6C2CDD" w:rsidR="00F1171E" w:rsidRPr="00A82A97" w:rsidRDefault="00982651" w:rsidP="0098265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2A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Addition: The abstract was good enough to cover whole study description but it have to be clear and concise.</w:t>
            </w:r>
            <w:r w:rsidR="00523A2C" w:rsidRPr="00A82A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82A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author can be straight to discuss specific points rather than in multiple condition to discuss.</w:t>
            </w:r>
            <w:r w:rsidR="00523A2C" w:rsidRPr="00A82A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82A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Many short formation of words were used.Eg:QST?</w:t>
            </w:r>
          </w:p>
        </w:tc>
        <w:tc>
          <w:tcPr>
            <w:tcW w:w="1336" w:type="pct"/>
          </w:tcPr>
          <w:p w14:paraId="1D54B730" w14:textId="77777777" w:rsidR="00F1171E" w:rsidRPr="00A82A9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82A97" w14:paraId="2F579F54" w14:textId="77777777" w:rsidTr="00A82A97">
        <w:trPr>
          <w:trHeight w:val="96"/>
        </w:trPr>
        <w:tc>
          <w:tcPr>
            <w:tcW w:w="1265" w:type="pct"/>
            <w:noWrap/>
          </w:tcPr>
          <w:p w14:paraId="04361F46" w14:textId="368783AB" w:rsidR="00F1171E" w:rsidRPr="00A82A9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82A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399" w:type="pct"/>
          </w:tcPr>
          <w:p w14:paraId="2B5A7721" w14:textId="4AA30EA6" w:rsidR="00F1171E" w:rsidRPr="00A82A97" w:rsidRDefault="003E158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2A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  <w:r w:rsidR="00523A2C" w:rsidRPr="00A82A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82A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information given was appropriate.</w:t>
            </w:r>
            <w:r w:rsidR="00523A2C" w:rsidRPr="00A82A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82A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academic writing and cohesion</w:t>
            </w:r>
            <w:r w:rsidR="00523A2C" w:rsidRPr="00A82A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content have to be taken in</w:t>
            </w:r>
            <w:r w:rsidRPr="00A82A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 accountability.</w:t>
            </w:r>
            <w:r w:rsidR="00523A2C" w:rsidRPr="00A82A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82A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standard of manuscript was good.</w:t>
            </w:r>
          </w:p>
        </w:tc>
        <w:tc>
          <w:tcPr>
            <w:tcW w:w="1336" w:type="pct"/>
          </w:tcPr>
          <w:p w14:paraId="4898F764" w14:textId="77777777" w:rsidR="00F1171E" w:rsidRPr="00A82A9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82A97" w14:paraId="73739464" w14:textId="77777777" w:rsidTr="00A82A97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A82A9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2A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A82A9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82A9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399" w:type="pct"/>
          </w:tcPr>
          <w:p w14:paraId="24FE0567" w14:textId="6C75E293" w:rsidR="00F1171E" w:rsidRPr="00A82A97" w:rsidRDefault="003E158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2A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  <w:r w:rsidR="00523A2C" w:rsidRPr="00A82A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82A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references mostly cited from scopus and web of science.</w:t>
            </w:r>
          </w:p>
        </w:tc>
        <w:tc>
          <w:tcPr>
            <w:tcW w:w="1336" w:type="pct"/>
          </w:tcPr>
          <w:p w14:paraId="40220055" w14:textId="77777777" w:rsidR="00F1171E" w:rsidRPr="00A82A9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82A97" w14:paraId="73CC4A50" w14:textId="77777777" w:rsidTr="00A82A97">
        <w:trPr>
          <w:trHeight w:val="692"/>
        </w:trPr>
        <w:tc>
          <w:tcPr>
            <w:tcW w:w="1265" w:type="pct"/>
            <w:noWrap/>
          </w:tcPr>
          <w:p w14:paraId="029CE8D0" w14:textId="77777777" w:rsidR="00F1171E" w:rsidRPr="00A82A9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A82A9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82A9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A82A9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99" w:type="pct"/>
          </w:tcPr>
          <w:p w14:paraId="0A07EA75" w14:textId="3903C20D" w:rsidR="00F1171E" w:rsidRPr="00A82A97" w:rsidRDefault="003E158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2A97">
              <w:rPr>
                <w:rFonts w:ascii="Arial" w:hAnsi="Arial" w:cs="Arial"/>
                <w:sz w:val="20"/>
                <w:szCs w:val="20"/>
                <w:lang w:val="en-GB"/>
              </w:rPr>
              <w:t>Yes.The quality of English have to be improved.</w:t>
            </w:r>
          </w:p>
          <w:p w14:paraId="149A6CEF" w14:textId="0B4F9B39" w:rsidR="00F1171E" w:rsidRPr="00A82A9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36" w:type="pct"/>
          </w:tcPr>
          <w:p w14:paraId="0351CA58" w14:textId="77777777" w:rsidR="00F1171E" w:rsidRPr="00A82A9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82A97" w14:paraId="20A16C0C" w14:textId="77777777" w:rsidTr="00A82A97">
        <w:trPr>
          <w:trHeight w:val="96"/>
        </w:trPr>
        <w:tc>
          <w:tcPr>
            <w:tcW w:w="1265" w:type="pct"/>
            <w:noWrap/>
          </w:tcPr>
          <w:p w14:paraId="7F4BCFAE" w14:textId="77777777" w:rsidR="00F1171E" w:rsidRPr="00A82A9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82A9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82A9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82A9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A82A9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399" w:type="pct"/>
          </w:tcPr>
          <w:p w14:paraId="15DFD0E8" w14:textId="67D37921" w:rsidR="00F1171E" w:rsidRPr="00A82A97" w:rsidRDefault="003E158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2A97">
              <w:rPr>
                <w:rFonts w:ascii="Arial" w:hAnsi="Arial" w:cs="Arial"/>
                <w:sz w:val="20"/>
                <w:szCs w:val="20"/>
                <w:lang w:val="en-GB"/>
              </w:rPr>
              <w:t>The relevancy of the concept of book was notable but the core aspect of the digital tender point examination have to interpret with other examination and condition.</w:t>
            </w:r>
            <w:r w:rsidR="00523A2C" w:rsidRPr="00A82A97">
              <w:rPr>
                <w:rFonts w:ascii="Arial" w:hAnsi="Arial" w:cs="Arial"/>
                <w:sz w:val="20"/>
                <w:szCs w:val="20"/>
                <w:lang w:val="en-GB"/>
              </w:rPr>
              <w:t xml:space="preserve"> Some </w:t>
            </w:r>
            <w:r w:rsidRPr="00A82A97">
              <w:rPr>
                <w:rFonts w:ascii="Arial" w:hAnsi="Arial" w:cs="Arial"/>
                <w:sz w:val="20"/>
                <w:szCs w:val="20"/>
                <w:lang w:val="en-GB"/>
              </w:rPr>
              <w:t>places the information was so concised to particular condition like fibromyalgia but some area it was generally interpreted.</w:t>
            </w:r>
            <w:r w:rsidR="00523A2C" w:rsidRPr="00A82A9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285A56" w:rsidRPr="00A82A97">
              <w:rPr>
                <w:rFonts w:ascii="Arial" w:hAnsi="Arial" w:cs="Arial"/>
                <w:sz w:val="20"/>
                <w:szCs w:val="20"/>
                <w:lang w:val="en-GB"/>
              </w:rPr>
              <w:t>Kindly look the weightage of the concept to be famed.</w:t>
            </w:r>
          </w:p>
        </w:tc>
        <w:tc>
          <w:tcPr>
            <w:tcW w:w="1336" w:type="pct"/>
          </w:tcPr>
          <w:p w14:paraId="465E098E" w14:textId="77777777" w:rsidR="00F1171E" w:rsidRPr="00A82A9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A82A9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6506"/>
        <w:gridCol w:w="7813"/>
      </w:tblGrid>
      <w:tr w:rsidR="0059548B" w:rsidRPr="00A82A97" w14:paraId="1089E5A9" w14:textId="77777777" w:rsidTr="0059548B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FA755" w14:textId="77777777" w:rsidR="0059548B" w:rsidRPr="00A82A97" w:rsidRDefault="0059548B" w:rsidP="0059548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A82A9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82A9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CA351E7" w14:textId="77777777" w:rsidR="0059548B" w:rsidRPr="00A82A97" w:rsidRDefault="0059548B" w:rsidP="0059548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9548B" w:rsidRPr="00A82A97" w14:paraId="14BC3783" w14:textId="77777777" w:rsidTr="00A82A97">
        <w:trPr>
          <w:trHeight w:val="96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C3699" w14:textId="77777777" w:rsidR="0059548B" w:rsidRPr="00A82A97" w:rsidRDefault="0059548B" w:rsidP="0059548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759E2" w14:textId="77777777" w:rsidR="0059548B" w:rsidRPr="00A82A97" w:rsidRDefault="0059548B" w:rsidP="0059548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82A9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05D3" w14:textId="77777777" w:rsidR="0059548B" w:rsidRPr="00A82A97" w:rsidRDefault="0059548B" w:rsidP="0059548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A82A9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A82A97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A82A97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59548B" w:rsidRPr="00A82A97" w14:paraId="508B551A" w14:textId="77777777" w:rsidTr="00A82A97">
        <w:trPr>
          <w:trHeight w:val="96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A577D" w14:textId="77777777" w:rsidR="0059548B" w:rsidRPr="00A82A97" w:rsidRDefault="0059548B" w:rsidP="0059548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82A9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8EB010C" w14:textId="77777777" w:rsidR="0059548B" w:rsidRPr="00A82A97" w:rsidRDefault="0059548B" w:rsidP="0059548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3EA66" w14:textId="77777777" w:rsidR="0059548B" w:rsidRPr="00A82A97" w:rsidRDefault="0059548B" w:rsidP="0059548B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82A9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57941801" w14:textId="77777777" w:rsidR="0059548B" w:rsidRPr="00A82A97" w:rsidRDefault="0059548B" w:rsidP="0059548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769CD1B" w14:textId="77777777" w:rsidR="0059548B" w:rsidRPr="00A82A97" w:rsidRDefault="0059548B" w:rsidP="0059548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707B" w14:textId="77777777" w:rsidR="0059548B" w:rsidRPr="00A82A97" w:rsidRDefault="0059548B" w:rsidP="0059548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65DF933" w14:textId="77777777" w:rsidR="0059548B" w:rsidRPr="00A82A97" w:rsidRDefault="0059548B" w:rsidP="0059548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E2DDD30" w14:textId="77777777" w:rsidR="0059548B" w:rsidRPr="00A82A97" w:rsidRDefault="0059548B" w:rsidP="0059548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0C4C980C" w14:textId="77777777" w:rsidR="0059548B" w:rsidRPr="00A82A97" w:rsidRDefault="0059548B" w:rsidP="0059548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59548B" w:rsidRPr="00A82A97" w14:paraId="2BE6DE94" w14:textId="77777777" w:rsidTr="00A82A97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9CB38" w14:textId="0E71B397" w:rsidR="0059548B" w:rsidRPr="00A82A97" w:rsidRDefault="0059548B" w:rsidP="0059548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82A9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E45EECD" w14:textId="77777777" w:rsidR="0059548B" w:rsidRPr="00A82A97" w:rsidRDefault="0059548B" w:rsidP="0059548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59548B" w:rsidRPr="00A82A97" w14:paraId="1D146439" w14:textId="77777777" w:rsidTr="00A82A97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59EC5" w14:textId="77777777" w:rsidR="0059548B" w:rsidRPr="00A82A97" w:rsidRDefault="0059548B" w:rsidP="0059548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2A97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8BE97" w14:textId="56ABE4F7" w:rsidR="0059548B" w:rsidRPr="00A82A97" w:rsidRDefault="00A82A97" w:rsidP="0059548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2A97">
              <w:rPr>
                <w:rFonts w:ascii="Arial" w:hAnsi="Arial" w:cs="Arial"/>
                <w:b/>
                <w:bCs/>
                <w:sz w:val="20"/>
                <w:szCs w:val="20"/>
              </w:rPr>
              <w:t>Rajan Balakrishnan</w:t>
            </w:r>
          </w:p>
        </w:tc>
      </w:tr>
      <w:tr w:rsidR="0059548B" w:rsidRPr="00A82A97" w14:paraId="718DC206" w14:textId="77777777" w:rsidTr="00A82A97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5AF7B" w14:textId="77777777" w:rsidR="0059548B" w:rsidRPr="00A82A97" w:rsidRDefault="0059548B" w:rsidP="0059548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2A97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9D42F" w14:textId="3F3CB596" w:rsidR="0059548B" w:rsidRPr="00A82A97" w:rsidRDefault="00A82A97" w:rsidP="00A82A9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2A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Mahsa University, </w:t>
            </w:r>
            <w:r w:rsidRPr="00A82A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Malaysia</w:t>
            </w:r>
          </w:p>
        </w:tc>
      </w:tr>
    </w:tbl>
    <w:p w14:paraId="48DC05A4" w14:textId="77777777" w:rsidR="004C3DF1" w:rsidRPr="00A82A97" w:rsidRDefault="004C3DF1">
      <w:pPr>
        <w:rPr>
          <w:rFonts w:ascii="Arial" w:hAnsi="Arial" w:cs="Arial"/>
          <w:b/>
          <w:sz w:val="20"/>
          <w:szCs w:val="20"/>
          <w:lang w:val="en-GB"/>
        </w:rPr>
      </w:pPr>
      <w:bookmarkStart w:id="2" w:name="_GoBack"/>
      <w:bookmarkEnd w:id="0"/>
      <w:bookmarkEnd w:id="2"/>
    </w:p>
    <w:sectPr w:rsidR="004C3DF1" w:rsidRPr="00A82A97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E3B96" w14:textId="77777777" w:rsidR="00BF714F" w:rsidRPr="0000007A" w:rsidRDefault="00BF714F" w:rsidP="0099583E">
      <w:r>
        <w:separator/>
      </w:r>
    </w:p>
  </w:endnote>
  <w:endnote w:type="continuationSeparator" w:id="0">
    <w:p w14:paraId="6B7B3CF9" w14:textId="77777777" w:rsidR="00BF714F" w:rsidRPr="0000007A" w:rsidRDefault="00BF714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978C6" w14:textId="77777777" w:rsidR="00BF714F" w:rsidRPr="0000007A" w:rsidRDefault="00BF714F" w:rsidP="0099583E">
      <w:r>
        <w:separator/>
      </w:r>
    </w:p>
  </w:footnote>
  <w:footnote w:type="continuationSeparator" w:id="0">
    <w:p w14:paraId="605D5B78" w14:textId="77777777" w:rsidR="00BF714F" w:rsidRPr="0000007A" w:rsidRDefault="00BF714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6663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66954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85A56"/>
    <w:rsid w:val="00291D08"/>
    <w:rsid w:val="00293482"/>
    <w:rsid w:val="002A007D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4662"/>
    <w:rsid w:val="0033692F"/>
    <w:rsid w:val="00353718"/>
    <w:rsid w:val="00374F93"/>
    <w:rsid w:val="00377F1D"/>
    <w:rsid w:val="00394901"/>
    <w:rsid w:val="003A04E7"/>
    <w:rsid w:val="003A14EE"/>
    <w:rsid w:val="003A1C45"/>
    <w:rsid w:val="003A4991"/>
    <w:rsid w:val="003A6E1A"/>
    <w:rsid w:val="003A7B30"/>
    <w:rsid w:val="003B1D0B"/>
    <w:rsid w:val="003B2172"/>
    <w:rsid w:val="003D1BDE"/>
    <w:rsid w:val="003E158C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3677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23A2C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548B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651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82A97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AF5A67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BF714F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0490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59A6"/>
    <w:rsid w:val="00E66385"/>
    <w:rsid w:val="00E71C8D"/>
    <w:rsid w:val="00E72360"/>
    <w:rsid w:val="00E72A8E"/>
    <w:rsid w:val="00E9533D"/>
    <w:rsid w:val="00E972A7"/>
    <w:rsid w:val="00E9766F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110</cp:revision>
  <dcterms:created xsi:type="dcterms:W3CDTF">2023-08-30T09:21:00Z</dcterms:created>
  <dcterms:modified xsi:type="dcterms:W3CDTF">2025-03-12T11:00:00Z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