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344D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344D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344D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344D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344D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A9A329" w:rsidR="0000007A" w:rsidRPr="00C344D0" w:rsidRDefault="00A44D0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3135A" w:rsidRPr="00C344D0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C344D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344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09768F" w:rsidR="0000007A" w:rsidRPr="00C344D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B316F" w:rsidRPr="00C344D0">
              <w:rPr>
                <w:rFonts w:ascii="Arial" w:hAnsi="Arial" w:cs="Arial"/>
                <w:b/>
                <w:bCs/>
                <w:sz w:val="20"/>
                <w:szCs w:val="20"/>
              </w:rPr>
              <w:t>4531</w:t>
            </w:r>
          </w:p>
        </w:tc>
      </w:tr>
      <w:tr w:rsidR="0000007A" w:rsidRPr="00C344D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344D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EEFD037" w:rsidR="0000007A" w:rsidRPr="00C344D0" w:rsidRDefault="00F3135A" w:rsidP="00F3135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sz w:val="20"/>
                <w:szCs w:val="20"/>
                <w:lang w:val="en-GB"/>
              </w:rPr>
              <w:t>Design of a Novel Robotic Fish Structure Utilizing PVC Gel Actuators</w:t>
            </w:r>
          </w:p>
        </w:tc>
      </w:tr>
      <w:tr w:rsidR="00CF0BBB" w:rsidRPr="00C344D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344D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8779864" w:rsidR="00CF0BBB" w:rsidRPr="00C344D0" w:rsidRDefault="00F3135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344D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344D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344D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C344D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C344D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C344D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344D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344D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344D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344D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344D0" w:rsidRDefault="00A44D0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344D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501E6B5" w:rsidR="00E03C32" w:rsidRDefault="00F3135A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313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Modern Mechanical Engineering, 2024, 14, 57-72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73E4B43E" w:rsidR="00E03C32" w:rsidRPr="007B54A4" w:rsidRDefault="00A44D0D" w:rsidP="00F3135A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F3135A" w:rsidRPr="00FA031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https://doi.org/10.4236/mme.2024.143006</w:t>
                    </w:r>
                  </w:hyperlink>
                  <w:r w:rsidR="00F3135A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344D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344D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344D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344D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44D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344D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44D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344D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344D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344D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344D0">
              <w:rPr>
                <w:rFonts w:ascii="Arial" w:hAnsi="Arial" w:cs="Arial"/>
                <w:lang w:val="en-GB"/>
              </w:rPr>
              <w:t>Author’s Feedback</w:t>
            </w:r>
            <w:r w:rsidRPr="00C344D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344D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344D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344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344D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B9F61A6" w14:textId="77777777" w:rsidR="00133D1E" w:rsidRPr="00C344D0" w:rsidRDefault="00133D1E" w:rsidP="00133D1E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This work advances bio-inspired robotics by presenting a PVC gel actuator-based robotic fish model that mimics sub-</w:t>
            </w:r>
            <w:proofErr w:type="spellStart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carangiform</w:t>
            </w:r>
            <w:proofErr w:type="spellEnd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swimming. The study illuminates soft robotics, underwater </w:t>
            </w:r>
            <w:proofErr w:type="spellStart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maneuverability</w:t>
            </w:r>
            <w:proofErr w:type="spellEnd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, and propulsion efficiency for marine research, surveillance, and environmental monitoring. The article uses soft actuators to promote biomimetic movement and flexible materials in aquatic robots. This research might influence bio-mimetic robotics and autonomous underwater vehicles (AUVs).</w:t>
            </w:r>
          </w:p>
          <w:p w14:paraId="7DBC9196" w14:textId="77777777" w:rsidR="00F1171E" w:rsidRPr="00C344D0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4D0" w14:paraId="0D8B5B2C" w14:textId="77777777" w:rsidTr="00957FE9">
        <w:trPr>
          <w:trHeight w:val="548"/>
        </w:trPr>
        <w:tc>
          <w:tcPr>
            <w:tcW w:w="1265" w:type="pct"/>
            <w:noWrap/>
          </w:tcPr>
          <w:p w14:paraId="21CBA5FE" w14:textId="77777777" w:rsidR="00F1171E" w:rsidRPr="00C344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344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2DDA117" w:rsidR="00F1171E" w:rsidRPr="00C344D0" w:rsidRDefault="00957FE9" w:rsidP="00133D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4D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C344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344D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C279DF7" w14:textId="47368010" w:rsidR="00133D1E" w:rsidRPr="00C344D0" w:rsidRDefault="00133D1E" w:rsidP="00133D1E">
            <w:p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The abstract summarizes the findings but might be </w:t>
            </w:r>
            <w:proofErr w:type="gramStart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more structured and clear</w:t>
            </w:r>
            <w:proofErr w:type="gramEnd"/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.</w:t>
            </w: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br/>
              <w:t>It should state the study's goal, methodology, and a brief overview of the results and importance. Remove repeating sentences to simplify the abstract. To improve scientific rigor, briefly discuss experimental outcomes or comparisons.</w:t>
            </w:r>
          </w:p>
          <w:p w14:paraId="0FB7E83A" w14:textId="77777777" w:rsidR="00F1171E" w:rsidRPr="00C344D0" w:rsidRDefault="00F1171E" w:rsidP="00133D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4D0" w14:paraId="2F579F54" w14:textId="77777777" w:rsidTr="00957FE9">
        <w:trPr>
          <w:trHeight w:val="638"/>
        </w:trPr>
        <w:tc>
          <w:tcPr>
            <w:tcW w:w="1265" w:type="pct"/>
            <w:noWrap/>
          </w:tcPr>
          <w:p w14:paraId="04361F46" w14:textId="368783AB" w:rsidR="00F1171E" w:rsidRPr="00C344D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8678036" w:rsidR="00F1171E" w:rsidRPr="00C344D0" w:rsidRDefault="00133D1E" w:rsidP="00133D1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book discusses robotic fish design effectively, although some technical aspects, Better clarity and technical correctness are needed when explaining the PWM signal and oscillation process.</w:t>
            </w:r>
          </w:p>
        </w:tc>
        <w:tc>
          <w:tcPr>
            <w:tcW w:w="1523" w:type="pct"/>
          </w:tcPr>
          <w:p w14:paraId="4898F764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4D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344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344D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0EDD1E5" w:rsidR="00F1171E" w:rsidRPr="00C344D0" w:rsidRDefault="00133D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 to add more references</w:t>
            </w:r>
          </w:p>
        </w:tc>
        <w:tc>
          <w:tcPr>
            <w:tcW w:w="1523" w:type="pct"/>
          </w:tcPr>
          <w:p w14:paraId="40220055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344D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344D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344D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58F11A66" w:rsidR="00F1171E" w:rsidRPr="00C344D0" w:rsidRDefault="00133D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C344D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C344D0">
              <w:rPr>
                <w:rFonts w:ascii="Arial" w:hAnsi="Arial" w:cs="Arial"/>
                <w:sz w:val="20"/>
                <w:szCs w:val="20"/>
                <w:lang w:val="en-GB"/>
              </w:rPr>
              <w:t xml:space="preserve"> but need to refine again</w:t>
            </w:r>
          </w:p>
          <w:p w14:paraId="297F52DB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344D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344D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344D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344D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344D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109D07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General Comments: </w:t>
            </w:r>
          </w:p>
          <w:p w14:paraId="1F64F082" w14:textId="77777777" w:rsidR="00133D1E" w:rsidRPr="00C344D0" w:rsidRDefault="00133D1E" w:rsidP="00133D1E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Clarity &amp; Readability: Complex sentences can be streamlined for readability. Breaking big phrases into small ones provides clarity. </w:t>
            </w:r>
          </w:p>
          <w:p w14:paraId="7E6B7254" w14:textId="77777777" w:rsidR="00133D1E" w:rsidRPr="00C344D0" w:rsidRDefault="00133D1E" w:rsidP="00133D1E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Grammar &amp; Syntax: The material has grammatical faults and difficult phrases. Enhancing fluency requires proofreading. </w:t>
            </w:r>
          </w:p>
          <w:p w14:paraId="7B0E0F2D" w14:textId="77777777" w:rsidR="00133D1E" w:rsidRPr="00C344D0" w:rsidRDefault="00133D1E" w:rsidP="00133D1E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Technical Consistency: Actuator setup and motion dynamics might use clearer explanations and consistent language. </w:t>
            </w:r>
          </w:p>
          <w:p w14:paraId="65692B8E" w14:textId="77777777" w:rsidR="00133D1E" w:rsidRPr="00C344D0" w:rsidRDefault="00133D1E" w:rsidP="00133D1E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 Label and reference figures and tables in the text. For instance, Figure 9 is addressed vaguely. </w:t>
            </w:r>
          </w:p>
          <w:p w14:paraId="0EB8CA52" w14:textId="77777777" w:rsidR="00133D1E" w:rsidRPr="00C344D0" w:rsidRDefault="00133D1E" w:rsidP="00133D1E">
            <w:pPr>
              <w:pStyle w:val="ListParagraph"/>
              <w:numPr>
                <w:ilvl w:val="0"/>
                <w:numId w:val="11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Repetition: PVC gel actuator benefits are repeated several times. Consolidating these concepts will clarify and affect the study. </w:t>
            </w:r>
          </w:p>
          <w:p w14:paraId="62365632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Section-Specific Comments: </w:t>
            </w:r>
          </w:p>
          <w:p w14:paraId="5995B506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2.4: Robotic Fish Structure and Design </w:t>
            </w:r>
          </w:p>
          <w:p w14:paraId="5F4E807E" w14:textId="77777777" w:rsidR="00133D1E" w:rsidRPr="00C344D0" w:rsidRDefault="00133D1E" w:rsidP="00133D1E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The phrase "The working model bio-inspired robots of the design unit are based on parameters like body size (distribution of body size) and also on swimming patterns (pattern of undulation)" recurs. Rephrase for clarity. </w:t>
            </w:r>
          </w:p>
          <w:p w14:paraId="61A44F64" w14:textId="77777777" w:rsidR="00133D1E" w:rsidRPr="00C344D0" w:rsidRDefault="00133D1E" w:rsidP="00133D1E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>The description of sub-</w:t>
            </w:r>
            <w:proofErr w:type="spellStart"/>
            <w:r w:rsidRPr="00C344D0">
              <w:rPr>
                <w:rFonts w:ascii="Arial" w:hAnsi="Arial" w:cs="Arial"/>
                <w:sz w:val="20"/>
                <w:szCs w:val="20"/>
              </w:rPr>
              <w:t>carangiform</w:t>
            </w:r>
            <w:proofErr w:type="spellEnd"/>
            <w:r w:rsidRPr="00C344D0">
              <w:rPr>
                <w:rFonts w:ascii="Arial" w:hAnsi="Arial" w:cs="Arial"/>
                <w:sz w:val="20"/>
                <w:szCs w:val="20"/>
              </w:rPr>
              <w:t xml:space="preserve"> swimmers is useful, but it could need more examples or comparisons. </w:t>
            </w:r>
          </w:p>
          <w:p w14:paraId="7786A590" w14:textId="77777777" w:rsidR="00133D1E" w:rsidRPr="00C344D0" w:rsidRDefault="00133D1E" w:rsidP="00133D1E">
            <w:pPr>
              <w:pStyle w:val="ListParagraph"/>
              <w:numPr>
                <w:ilvl w:val="0"/>
                <w:numId w:val="12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Topics shift abruptly from structure to actuators. Form and function should be more clearly linked to promote cohesion. </w:t>
            </w:r>
          </w:p>
          <w:p w14:paraId="038A7748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>See Section 3 for an overview of circuit board design.</w:t>
            </w:r>
          </w:p>
          <w:p w14:paraId="720EC345" w14:textId="77777777" w:rsidR="00133D1E" w:rsidRPr="00C344D0" w:rsidRDefault="00133D1E" w:rsidP="00133D1E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The PWM signal discussion is unclear. Provide further facts or a simple picture to explain how signals govern fish movements. </w:t>
            </w:r>
          </w:p>
          <w:p w14:paraId="3B661E29" w14:textId="77777777" w:rsidR="00133D1E" w:rsidRPr="00C344D0" w:rsidRDefault="00133D1E" w:rsidP="00133D1E">
            <w:pPr>
              <w:pStyle w:val="ListParagraph"/>
              <w:numPr>
                <w:ilvl w:val="0"/>
                <w:numId w:val="13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The statement “circuit board provides the robots’ oscillation and swimming synchronizing the PWM signals with implicit waves" is vague. What are "implicit waves"? It requires further explanation. </w:t>
            </w:r>
          </w:p>
          <w:p w14:paraId="579FDA8B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4: Robot Fish Assembly Process </w:t>
            </w:r>
          </w:p>
          <w:p w14:paraId="2A8FE38F" w14:textId="77777777" w:rsidR="00133D1E" w:rsidRPr="00C344D0" w:rsidRDefault="00133D1E" w:rsidP="00133D1E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>Informative yet unstructured process description. Bullet points and numbered phases increase readability.</w:t>
            </w:r>
          </w:p>
          <w:p w14:paraId="6D19AF5A" w14:textId="77777777" w:rsidR="00133D1E" w:rsidRPr="00C344D0" w:rsidRDefault="00133D1E" w:rsidP="00133D1E">
            <w:pPr>
              <w:pStyle w:val="ListParagraph"/>
              <w:numPr>
                <w:ilvl w:val="0"/>
                <w:numId w:val="14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Mentioning materials (e.g., plastics or synthetic materials) is acceptable, but specifying the plastics and why they were chosen is better. </w:t>
            </w:r>
          </w:p>
          <w:p w14:paraId="0D68F7B3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5: Benefits of the Robot Fish </w:t>
            </w:r>
          </w:p>
          <w:p w14:paraId="0EF34601" w14:textId="77777777" w:rsidR="00133D1E" w:rsidRPr="00C344D0" w:rsidRDefault="00133D1E" w:rsidP="00133D1E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lastRenderedPageBreak/>
              <w:t xml:space="preserve">We mention many benefits, but some overlap. Flexibility and mobility are discussed in "Adaptability and Versatility" and "Bio-Inspired Design". These might be merged for clarity. </w:t>
            </w:r>
          </w:p>
          <w:p w14:paraId="25D13BC7" w14:textId="77777777" w:rsidR="00133D1E" w:rsidRPr="00C344D0" w:rsidRDefault="00133D1E" w:rsidP="00133D1E">
            <w:pPr>
              <w:pStyle w:val="ListParagraph"/>
              <w:numPr>
                <w:ilvl w:val="0"/>
                <w:numId w:val="15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Expand "This reduction in weight and size can be highly beneficial since it enhances maneuverability and ease of deployment in underwater military applications"—why is weight reduction useful in military applications? </w:t>
            </w:r>
          </w:p>
          <w:p w14:paraId="66EF0999" w14:textId="77777777" w:rsidR="00133D1E" w:rsidRPr="00C344D0" w:rsidRDefault="00133D1E" w:rsidP="00133D1E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44D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Section 6: Conclusion </w:t>
            </w:r>
          </w:p>
          <w:p w14:paraId="7B501748" w14:textId="77777777" w:rsidR="00133D1E" w:rsidRPr="00C344D0" w:rsidRDefault="00133D1E" w:rsidP="00133D1E">
            <w:pPr>
              <w:pStyle w:val="ListParagraph"/>
              <w:numPr>
                <w:ilvl w:val="1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The conclusion covers significant topics but might elaborate on future developments. </w:t>
            </w:r>
          </w:p>
          <w:p w14:paraId="4A9A2A27" w14:textId="77777777" w:rsidR="00133D1E" w:rsidRPr="00C344D0" w:rsidRDefault="00133D1E" w:rsidP="00133D1E">
            <w:pPr>
              <w:pStyle w:val="ListParagraph"/>
              <w:numPr>
                <w:ilvl w:val="1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The "structural design angle of 55.52˚" is intriguing but requires explanation. Why was it chosen? </w:t>
            </w:r>
            <w:bookmarkStart w:id="0" w:name="_GoBack"/>
            <w:bookmarkEnd w:id="0"/>
          </w:p>
          <w:p w14:paraId="15DFD0E8" w14:textId="519A0419" w:rsidR="00F1171E" w:rsidRPr="00C344D0" w:rsidRDefault="00133D1E" w:rsidP="007222C8">
            <w:pPr>
              <w:pStyle w:val="ListParagraph"/>
              <w:numPr>
                <w:ilvl w:val="1"/>
                <w:numId w:val="16"/>
              </w:numPr>
              <w:spacing w:after="1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4D0">
              <w:rPr>
                <w:rFonts w:ascii="Arial" w:hAnsi="Arial" w:cs="Arial"/>
                <w:sz w:val="20"/>
                <w:szCs w:val="20"/>
              </w:rPr>
              <w:t xml:space="preserve">The notion that "it will be impossible for the robot fish to operate with high-speed swimming" contradicts efficient mobility. Consider revising for logic. </w:t>
            </w:r>
          </w:p>
        </w:tc>
        <w:tc>
          <w:tcPr>
            <w:tcW w:w="1523" w:type="pct"/>
          </w:tcPr>
          <w:p w14:paraId="465E098E" w14:textId="77777777" w:rsidR="00F1171E" w:rsidRPr="00C344D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C344D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F21A70" w:rsidRPr="00C344D0" w14:paraId="670D00B0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A015" w14:textId="77777777" w:rsidR="00F21A70" w:rsidRPr="00C344D0" w:rsidRDefault="00F21A70" w:rsidP="00F21A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344D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344D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2E15F4" w14:textId="77777777" w:rsidR="00F21A70" w:rsidRPr="00C344D0" w:rsidRDefault="00F21A70" w:rsidP="00F21A7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21A70" w:rsidRPr="00C344D0" w14:paraId="7C02E5D9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051FA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5CF31" w14:textId="77777777" w:rsidR="00F21A70" w:rsidRPr="00C344D0" w:rsidRDefault="00F21A70" w:rsidP="00F21A7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9DA6FE0" w14:textId="77777777" w:rsidR="00F21A70" w:rsidRPr="00C344D0" w:rsidRDefault="00F21A70" w:rsidP="00F21A7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344D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344D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344D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21A70" w:rsidRPr="00C344D0" w14:paraId="554411F2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B13E" w14:textId="77777777" w:rsidR="00F21A70" w:rsidRPr="00C344D0" w:rsidRDefault="00F21A70" w:rsidP="00F21A7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344D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7F4514C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F85D0" w14:textId="77777777" w:rsidR="00F21A70" w:rsidRPr="00C344D0" w:rsidRDefault="00F21A70" w:rsidP="00F21A7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344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344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344D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1D2EB1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E9503A3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5B934B3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275826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6D6838" w14:textId="77777777" w:rsidR="00F21A70" w:rsidRPr="00C344D0" w:rsidRDefault="00F21A70" w:rsidP="00F21A7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1"/>
    <w:p w14:paraId="0026D5D6" w14:textId="77777777" w:rsidR="00C344D0" w:rsidRPr="00C344D0" w:rsidRDefault="00C344D0" w:rsidP="00C344D0">
      <w:pPr>
        <w:rPr>
          <w:rFonts w:ascii="Arial" w:hAnsi="Arial" w:cs="Arial"/>
          <w:b/>
          <w:sz w:val="20"/>
          <w:szCs w:val="20"/>
          <w:u w:val="single"/>
        </w:rPr>
      </w:pPr>
      <w:r w:rsidRPr="00C344D0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CE623D1" w14:textId="77777777" w:rsidR="00C344D0" w:rsidRPr="00C344D0" w:rsidRDefault="00C344D0" w:rsidP="00C344D0">
      <w:pPr>
        <w:rPr>
          <w:rFonts w:ascii="Arial" w:hAnsi="Arial" w:cs="Arial"/>
          <w:sz w:val="20"/>
          <w:szCs w:val="20"/>
        </w:rPr>
      </w:pPr>
      <w:proofErr w:type="spellStart"/>
      <w:r w:rsidRPr="00C344D0">
        <w:rPr>
          <w:rFonts w:ascii="Arial" w:hAnsi="Arial" w:cs="Arial"/>
          <w:b/>
          <w:sz w:val="20"/>
          <w:szCs w:val="20"/>
        </w:rPr>
        <w:t>Krishnavamshi</w:t>
      </w:r>
      <w:proofErr w:type="spellEnd"/>
      <w:r w:rsidRPr="00C344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344D0">
        <w:rPr>
          <w:rFonts w:ascii="Arial" w:hAnsi="Arial" w:cs="Arial"/>
          <w:b/>
          <w:sz w:val="20"/>
          <w:szCs w:val="20"/>
        </w:rPr>
        <w:t>Ganduri</w:t>
      </w:r>
      <w:proofErr w:type="spellEnd"/>
      <w:r w:rsidRPr="00C344D0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C344D0">
        <w:rPr>
          <w:rFonts w:ascii="Arial" w:hAnsi="Arial" w:cs="Arial"/>
          <w:b/>
          <w:sz w:val="20"/>
          <w:szCs w:val="20"/>
        </w:rPr>
        <w:t>Woxsen</w:t>
      </w:r>
      <w:proofErr w:type="spellEnd"/>
      <w:r w:rsidRPr="00C344D0">
        <w:rPr>
          <w:rFonts w:ascii="Arial" w:hAnsi="Arial" w:cs="Arial"/>
          <w:b/>
          <w:sz w:val="20"/>
          <w:szCs w:val="20"/>
        </w:rPr>
        <w:t xml:space="preserve"> University, India</w:t>
      </w:r>
    </w:p>
    <w:bookmarkEnd w:id="2"/>
    <w:p w14:paraId="2F715671" w14:textId="77777777" w:rsidR="00F21A70" w:rsidRPr="00C344D0" w:rsidRDefault="00F21A70" w:rsidP="00F21A70">
      <w:pPr>
        <w:rPr>
          <w:rFonts w:ascii="Arial" w:hAnsi="Arial" w:cs="Arial"/>
          <w:sz w:val="20"/>
          <w:szCs w:val="20"/>
        </w:rPr>
      </w:pPr>
    </w:p>
    <w:sectPr w:rsidR="00F21A70" w:rsidRPr="00C344D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4C7E" w14:textId="77777777" w:rsidR="00A44D0D" w:rsidRPr="0000007A" w:rsidRDefault="00A44D0D" w:rsidP="0099583E">
      <w:r>
        <w:separator/>
      </w:r>
    </w:p>
  </w:endnote>
  <w:endnote w:type="continuationSeparator" w:id="0">
    <w:p w14:paraId="6A31E21E" w14:textId="77777777" w:rsidR="00A44D0D" w:rsidRPr="0000007A" w:rsidRDefault="00A44D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ED5CC" w14:textId="77777777" w:rsidR="00A44D0D" w:rsidRPr="0000007A" w:rsidRDefault="00A44D0D" w:rsidP="0099583E">
      <w:r>
        <w:separator/>
      </w:r>
    </w:p>
  </w:footnote>
  <w:footnote w:type="continuationSeparator" w:id="0">
    <w:p w14:paraId="068F0716" w14:textId="77777777" w:rsidR="00A44D0D" w:rsidRPr="0000007A" w:rsidRDefault="00A44D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488E"/>
    <w:multiLevelType w:val="hybridMultilevel"/>
    <w:tmpl w:val="52E8F2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26C6"/>
    <w:multiLevelType w:val="hybridMultilevel"/>
    <w:tmpl w:val="C2DE40D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4503B"/>
    <w:multiLevelType w:val="hybridMultilevel"/>
    <w:tmpl w:val="43DCD89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30128"/>
    <w:multiLevelType w:val="hybridMultilevel"/>
    <w:tmpl w:val="FCEEF5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C6E"/>
    <w:multiLevelType w:val="hybridMultilevel"/>
    <w:tmpl w:val="B9EABA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F4F29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853DB7"/>
    <w:multiLevelType w:val="hybridMultilevel"/>
    <w:tmpl w:val="888E1F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3"/>
  </w:num>
  <w:num w:numId="8">
    <w:abstractNumId w:val="14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12"/>
  </w:num>
  <w:num w:numId="14">
    <w:abstractNumId w:val="15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2F03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3D1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5F47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FE1"/>
    <w:rsid w:val="00421DBF"/>
    <w:rsid w:val="0042465A"/>
    <w:rsid w:val="00435B36"/>
    <w:rsid w:val="00442B24"/>
    <w:rsid w:val="004430CD"/>
    <w:rsid w:val="00443539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16F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5C7D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74C"/>
    <w:rsid w:val="00645A56"/>
    <w:rsid w:val="006478EB"/>
    <w:rsid w:val="006532DF"/>
    <w:rsid w:val="0065409E"/>
    <w:rsid w:val="0065579D"/>
    <w:rsid w:val="00663792"/>
    <w:rsid w:val="0067046C"/>
    <w:rsid w:val="006714A0"/>
    <w:rsid w:val="0067379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F10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498"/>
    <w:rsid w:val="009245E3"/>
    <w:rsid w:val="00942DEE"/>
    <w:rsid w:val="00944F67"/>
    <w:rsid w:val="009553EC"/>
    <w:rsid w:val="00955E45"/>
    <w:rsid w:val="00957FE9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4D0D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7B2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0E41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A2A"/>
    <w:rsid w:val="00C344D0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1A70"/>
    <w:rsid w:val="00F2643C"/>
    <w:rsid w:val="00F3135A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mme.2024.1430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2025-02-22T10:19:00Z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