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E92CB6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E92CB6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E92CB6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E92CB6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E92CB6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9D5B064" w:rsidR="0000007A" w:rsidRPr="00E92CB6" w:rsidRDefault="004622F2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D31F39" w:rsidRPr="00E92CB6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Medical Science: Trends and Innovations</w:t>
              </w:r>
            </w:hyperlink>
          </w:p>
        </w:tc>
      </w:tr>
      <w:tr w:rsidR="0000007A" w:rsidRPr="00E92CB6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E92CB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DB4CB69" w:rsidR="0000007A" w:rsidRPr="00E92CB6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D31F39"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4556</w:t>
            </w:r>
          </w:p>
        </w:tc>
      </w:tr>
      <w:tr w:rsidR="0000007A" w:rsidRPr="00E92CB6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E92CB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4FB13F33" w:rsidR="0000007A" w:rsidRPr="00E92CB6" w:rsidRDefault="00D31F3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Automated detection of </w:t>
            </w:r>
            <w:proofErr w:type="gramStart"/>
            <w:r w:rsidRPr="00E92CB6">
              <w:rPr>
                <w:rFonts w:ascii="Arial" w:hAnsi="Arial" w:cs="Arial"/>
                <w:b/>
                <w:sz w:val="20"/>
                <w:szCs w:val="20"/>
                <w:lang w:val="en-GB"/>
              </w:rPr>
              <w:t>malignant  epithelial</w:t>
            </w:r>
            <w:proofErr w:type="gramEnd"/>
            <w:r w:rsidRPr="00E92CB6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cells in effusions by DNA-</w:t>
            </w:r>
            <w:proofErr w:type="spellStart"/>
            <w:r w:rsidRPr="00E92CB6">
              <w:rPr>
                <w:rFonts w:ascii="Arial" w:hAnsi="Arial" w:cs="Arial"/>
                <w:b/>
                <w:sz w:val="20"/>
                <w:szCs w:val="20"/>
                <w:lang w:val="en-GB"/>
              </w:rPr>
              <w:t>karyometry</w:t>
            </w:r>
            <w:proofErr w:type="spellEnd"/>
          </w:p>
        </w:tc>
      </w:tr>
      <w:tr w:rsidR="00CF0BBB" w:rsidRPr="00E92CB6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E92CB6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238FB63C" w:rsidR="00CF0BBB" w:rsidRPr="00E92CB6" w:rsidRDefault="00D31F3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E92CB6" w:rsidRDefault="00D27A79" w:rsidP="001619A7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E92CB6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E92CB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92CB6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E92CB6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E92CB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E92CB6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E92CB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E92CB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92CB6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E92CB6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E92CB6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E92CB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E92CB6">
              <w:rPr>
                <w:rFonts w:ascii="Arial" w:hAnsi="Arial" w:cs="Arial"/>
                <w:lang w:val="en-GB"/>
              </w:rPr>
              <w:t>Author’s Feedback</w:t>
            </w:r>
            <w:r w:rsidRPr="00E92CB6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E92CB6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35258" w:rsidRPr="00E92CB6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35258" w:rsidRPr="00E92CB6" w:rsidRDefault="00F35258" w:rsidP="00F3525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20CD667C" w14:textId="77777777" w:rsidR="00F35258" w:rsidRPr="00E92CB6" w:rsidRDefault="00F35258" w:rsidP="00F35258">
            <w:pPr>
              <w:pStyle w:val="TableParagraph"/>
              <w:ind w:left="828"/>
              <w:rPr>
                <w:rFonts w:ascii="Arial" w:hAnsi="Arial" w:cs="Arial"/>
                <w:b/>
                <w:sz w:val="20"/>
                <w:szCs w:val="20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</w:t>
            </w:r>
            <w:r w:rsidRPr="00E92CB6">
              <w:rPr>
                <w:rFonts w:ascii="Arial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excellent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work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with</w:t>
            </w:r>
            <w:r w:rsidRPr="00E92CB6">
              <w:rPr>
                <w:rFonts w:ascii="Arial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optimal number</w:t>
            </w:r>
            <w:r w:rsidRPr="00E92CB6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E92CB6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samples,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E92CB6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selection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E92CB6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variables</w:t>
            </w:r>
            <w:r w:rsidRPr="00E92CB6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 adequate statistical treatment.</w:t>
            </w:r>
          </w:p>
          <w:p w14:paraId="02E15AA6" w14:textId="77777777" w:rsidR="00F35258" w:rsidRPr="00E92CB6" w:rsidRDefault="00F35258" w:rsidP="00F35258">
            <w:pPr>
              <w:pStyle w:val="TableParagraph"/>
              <w:spacing w:line="230" w:lineRule="exact"/>
              <w:ind w:left="828"/>
              <w:rPr>
                <w:rFonts w:ascii="Arial" w:hAnsi="Arial" w:cs="Arial"/>
                <w:b/>
                <w:sz w:val="20"/>
                <w:szCs w:val="20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results obtained</w:t>
            </w:r>
            <w:r w:rsidRPr="00E92CB6">
              <w:rPr>
                <w:rFonts w:ascii="Arial" w:hAnsi="Arial" w:cs="Arial"/>
                <w:b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credible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E92CB6">
              <w:rPr>
                <w:rFonts w:ascii="Arial" w:hAnsi="Arial" w:cs="Arial"/>
                <w:b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reflected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E92CB6">
              <w:rPr>
                <w:rFonts w:ascii="Arial" w:hAnsi="Arial" w:cs="Arial"/>
                <w:b/>
                <w:spacing w:val="-9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structured</w:t>
            </w:r>
            <w:r w:rsidRPr="00E92CB6">
              <w:rPr>
                <w:rFonts w:ascii="Arial" w:hAnsi="Arial" w:cs="Arial"/>
                <w:b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clear</w:t>
            </w:r>
            <w:r w:rsidRPr="00E92CB6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>way.</w:t>
            </w:r>
          </w:p>
          <w:p w14:paraId="1A5F3D3E" w14:textId="77777777" w:rsidR="00F35258" w:rsidRPr="00E92CB6" w:rsidRDefault="00F35258" w:rsidP="00F35258">
            <w:pPr>
              <w:pStyle w:val="TableParagraph"/>
              <w:spacing w:before="229" w:line="480" w:lineRule="auto"/>
              <w:ind w:left="828" w:right="468"/>
              <w:rPr>
                <w:rFonts w:ascii="Arial" w:hAnsi="Arial" w:cs="Arial"/>
                <w:b/>
                <w:sz w:val="20"/>
                <w:szCs w:val="20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discussion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E92CB6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well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structured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adequately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supported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with</w:t>
            </w:r>
            <w:r w:rsidRPr="00E92CB6">
              <w:rPr>
                <w:rFonts w:ascii="Arial" w:hAnsi="Arial" w:cs="Arial"/>
                <w:b/>
                <w:spacing w:val="-9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reported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bibliography. The results are clear, concise and credible.</w:t>
            </w:r>
          </w:p>
          <w:p w14:paraId="52BD2A13" w14:textId="77777777" w:rsidR="00F35258" w:rsidRPr="00E92CB6" w:rsidRDefault="00F35258" w:rsidP="00F35258">
            <w:pPr>
              <w:pStyle w:val="TableParagraph"/>
              <w:spacing w:line="242" w:lineRule="auto"/>
              <w:ind w:left="828"/>
              <w:rPr>
                <w:rFonts w:ascii="Arial" w:hAnsi="Arial" w:cs="Arial"/>
                <w:b/>
                <w:sz w:val="20"/>
                <w:szCs w:val="20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tables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graphs</w:t>
            </w:r>
            <w:r w:rsidRPr="00E92CB6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reported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are well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structured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referenced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content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text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the scientific work.</w:t>
            </w:r>
          </w:p>
          <w:p w14:paraId="7DBC9196" w14:textId="2965E5F6" w:rsidR="00F35258" w:rsidRPr="00E92CB6" w:rsidRDefault="00F35258" w:rsidP="00F3525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</w:rPr>
              <w:t xml:space="preserve">       The</w:t>
            </w:r>
            <w:r w:rsidRPr="00E92CB6">
              <w:rPr>
                <w:rFonts w:ascii="Arial" w:hAnsi="Arial" w:cs="Arial"/>
                <w:b/>
                <w:spacing w:val="-7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bibliographical</w:t>
            </w:r>
            <w:r w:rsidRPr="00E92CB6">
              <w:rPr>
                <w:rFonts w:ascii="Arial" w:hAnsi="Arial" w:cs="Arial"/>
                <w:b/>
                <w:spacing w:val="-7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references</w:t>
            </w:r>
            <w:r w:rsidRPr="00E92CB6">
              <w:rPr>
                <w:rFonts w:ascii="Arial" w:hAnsi="Arial" w:cs="Arial"/>
                <w:b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E92CB6">
              <w:rPr>
                <w:rFonts w:ascii="Arial" w:hAnsi="Arial" w:cs="Arial"/>
                <w:b/>
                <w:spacing w:val="-7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z w:val="20"/>
                <w:szCs w:val="20"/>
              </w:rPr>
              <w:t>well</w:t>
            </w:r>
            <w:r w:rsidRPr="00E92CB6">
              <w:rPr>
                <w:rFonts w:ascii="Arial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b/>
                <w:spacing w:val="-2"/>
                <w:sz w:val="20"/>
                <w:szCs w:val="20"/>
              </w:rPr>
              <w:t>structured.</w:t>
            </w:r>
          </w:p>
        </w:tc>
        <w:tc>
          <w:tcPr>
            <w:tcW w:w="1523" w:type="pct"/>
          </w:tcPr>
          <w:p w14:paraId="462A339C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5258" w:rsidRPr="00E92CB6" w14:paraId="0D8B5B2C" w14:textId="77777777" w:rsidTr="001619A7">
        <w:trPr>
          <w:trHeight w:val="70"/>
        </w:trPr>
        <w:tc>
          <w:tcPr>
            <w:tcW w:w="1265" w:type="pct"/>
            <w:noWrap/>
          </w:tcPr>
          <w:p w14:paraId="21CBA5FE" w14:textId="77777777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37DC99B0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>YES</w:t>
            </w:r>
          </w:p>
        </w:tc>
        <w:tc>
          <w:tcPr>
            <w:tcW w:w="1523" w:type="pct"/>
          </w:tcPr>
          <w:p w14:paraId="405B6701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5258" w:rsidRPr="00E92CB6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35258" w:rsidRPr="00E92CB6" w:rsidRDefault="00F35258" w:rsidP="00F3525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E92CB6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2500D359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>YES</w:t>
            </w:r>
          </w:p>
        </w:tc>
        <w:tc>
          <w:tcPr>
            <w:tcW w:w="1523" w:type="pct"/>
          </w:tcPr>
          <w:p w14:paraId="1D54B730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5258" w:rsidRPr="00E92CB6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2BB8D214" w:rsidR="00F35258" w:rsidRPr="00E92CB6" w:rsidRDefault="00F35258" w:rsidP="00F3525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>YES</w:t>
            </w:r>
          </w:p>
        </w:tc>
        <w:tc>
          <w:tcPr>
            <w:tcW w:w="1523" w:type="pct"/>
          </w:tcPr>
          <w:p w14:paraId="4898F764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5258" w:rsidRPr="00E92CB6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35258" w:rsidRPr="00E92CB6" w:rsidRDefault="00F35258" w:rsidP="00F3525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92CB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6C600D73" w:rsidR="00F35258" w:rsidRPr="00E92CB6" w:rsidRDefault="00F35258" w:rsidP="00F3525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>YES</w:t>
            </w:r>
          </w:p>
        </w:tc>
        <w:tc>
          <w:tcPr>
            <w:tcW w:w="1523" w:type="pct"/>
          </w:tcPr>
          <w:p w14:paraId="40220055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5258" w:rsidRPr="00E92CB6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35258" w:rsidRPr="00E92CB6" w:rsidRDefault="00F35258" w:rsidP="00F3525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E92CB6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35258" w:rsidRPr="00E92CB6" w:rsidRDefault="00F35258" w:rsidP="00F3525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149A6CEF" w14:textId="3BF0D9DB" w:rsidR="00F35258" w:rsidRPr="00E92CB6" w:rsidRDefault="00F35258" w:rsidP="00F3525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b/>
                <w:spacing w:val="-5"/>
                <w:sz w:val="20"/>
                <w:szCs w:val="20"/>
              </w:rPr>
              <w:t>YES</w:t>
            </w:r>
          </w:p>
        </w:tc>
        <w:tc>
          <w:tcPr>
            <w:tcW w:w="1523" w:type="pct"/>
          </w:tcPr>
          <w:p w14:paraId="0351CA58" w14:textId="77777777" w:rsidR="00F35258" w:rsidRPr="00E92CB6" w:rsidRDefault="00F35258" w:rsidP="00F3525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35258" w:rsidRPr="00E92CB6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E92CB6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E92CB6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E92CB6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35258" w:rsidRPr="00E92CB6" w:rsidRDefault="00F35258" w:rsidP="00F3525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6E106818" w14:textId="77777777" w:rsidR="00F35258" w:rsidRPr="00E92CB6" w:rsidRDefault="00F35258" w:rsidP="00F35258">
            <w:pPr>
              <w:rPr>
                <w:rFonts w:ascii="Arial" w:hAnsi="Arial" w:cs="Arial"/>
                <w:sz w:val="20"/>
                <w:szCs w:val="20"/>
              </w:rPr>
            </w:pPr>
            <w:r w:rsidRPr="00E92CB6">
              <w:rPr>
                <w:rFonts w:ascii="Arial" w:hAnsi="Arial" w:cs="Arial"/>
                <w:sz w:val="20"/>
                <w:szCs w:val="20"/>
              </w:rPr>
              <w:t>Oncological</w:t>
            </w:r>
            <w:r w:rsidRPr="00E92CB6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processes require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sensitive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cytogenetic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and immunophenotyping</w:t>
            </w:r>
            <w:r w:rsidRPr="00E92CB6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tests, not only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for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diagnosis of</w:t>
            </w:r>
            <w:r w:rsidRPr="00E92CB6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disease, but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also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for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the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response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to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treatment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and monitoring</w:t>
            </w:r>
            <w:r w:rsidRPr="00E92CB6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of</w:t>
            </w:r>
            <w:r w:rsidRPr="00E92CB6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possible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relapses or</w:t>
            </w:r>
            <w:r w:rsidRPr="00E92CB6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refractoriness to it. This type</w:t>
            </w:r>
            <w:r w:rsidRPr="00E92CB6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of</w:t>
            </w:r>
            <w:r w:rsidRPr="00E92CB6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study</w:t>
            </w:r>
            <w:r w:rsidRPr="00E92CB6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E92CB6">
              <w:rPr>
                <w:rFonts w:ascii="Arial" w:hAnsi="Arial" w:cs="Arial"/>
                <w:sz w:val="20"/>
                <w:szCs w:val="20"/>
              </w:rPr>
              <w:t>reveals the existence of much more sensitive automated techniques, which will constitute an efficient tool in the management of these clinical events.</w:t>
            </w:r>
          </w:p>
          <w:p w14:paraId="15DFD0E8" w14:textId="4533C4C4" w:rsidR="00F35258" w:rsidRPr="00E92CB6" w:rsidRDefault="00F35258" w:rsidP="00F3525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35258" w:rsidRPr="00E92CB6" w:rsidRDefault="00F35258" w:rsidP="00F3525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229ED3E5" w:rsidR="00F1171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233B5EF" w14:textId="54D75F13" w:rsidR="001619A7" w:rsidRDefault="001619A7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65674028" w14:textId="7137447E" w:rsidR="001619A7" w:rsidRDefault="001619A7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04B911A" w14:textId="77777777" w:rsidR="001619A7" w:rsidRPr="00E92CB6" w:rsidRDefault="001619A7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407E93" w:rsidRPr="00E92CB6" w14:paraId="1FFD9B15" w14:textId="77777777" w:rsidTr="00670609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0E166B" w14:textId="77777777" w:rsidR="00407E93" w:rsidRPr="00E92CB6" w:rsidRDefault="00407E93" w:rsidP="00407E93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E92CB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E92CB6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0B7EF159" w14:textId="77777777" w:rsidR="00407E93" w:rsidRPr="00E92CB6" w:rsidRDefault="00407E93" w:rsidP="00407E93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407E93" w:rsidRPr="00E92CB6" w14:paraId="6939AAB9" w14:textId="77777777" w:rsidTr="00670609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332D7F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55C2B" w14:textId="77777777" w:rsidR="00407E93" w:rsidRPr="00E92CB6" w:rsidRDefault="00407E93" w:rsidP="00407E93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508DC133" w14:textId="77777777" w:rsidR="00407E93" w:rsidRPr="00E92CB6" w:rsidRDefault="00407E93" w:rsidP="00407E93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E92CB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E92CB6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E92CB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407E93" w:rsidRPr="00E92CB6" w14:paraId="1899F5E9" w14:textId="77777777" w:rsidTr="00670609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577C4E" w14:textId="77777777" w:rsidR="00407E93" w:rsidRPr="00E92CB6" w:rsidRDefault="00407E93" w:rsidP="00407E93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E92CB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0B48BB45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44EE02" w14:textId="77777777" w:rsidR="00407E93" w:rsidRPr="00E92CB6" w:rsidRDefault="00407E93" w:rsidP="00407E93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E92CB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E92CB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E92CB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6F6B6F15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79166DB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7023828C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1D542E65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184A425" w14:textId="77777777" w:rsidR="00407E93" w:rsidRPr="00E92CB6" w:rsidRDefault="00407E93" w:rsidP="00407E9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657BB6A5" w14:textId="77777777" w:rsidR="00407E93" w:rsidRPr="00E92CB6" w:rsidRDefault="00407E93" w:rsidP="00407E93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407E93" w:rsidRPr="00E92CB6" w14:paraId="33EED9DF" w14:textId="77777777" w:rsidTr="00670609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DD40E1" w14:textId="77777777" w:rsidR="00407E93" w:rsidRPr="00E92CB6" w:rsidRDefault="00407E93" w:rsidP="00407E93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E92CB6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0C0EEEE1" w14:textId="77777777" w:rsidR="00407E93" w:rsidRPr="00E92CB6" w:rsidRDefault="00407E93" w:rsidP="00407E93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407E93" w:rsidRPr="00E92CB6" w14:paraId="6AE8E5E0" w14:textId="77777777" w:rsidTr="00670609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291953" w14:textId="77777777" w:rsidR="00407E93" w:rsidRPr="00E92CB6" w:rsidRDefault="00407E93" w:rsidP="00407E9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BD72C5" w14:textId="167A944D" w:rsidR="00407E93" w:rsidRPr="00E92CB6" w:rsidRDefault="001619A7" w:rsidP="00407E9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619A7">
              <w:rPr>
                <w:rFonts w:ascii="Arial" w:hAnsi="Arial" w:cs="Arial"/>
                <w:b/>
                <w:bCs/>
                <w:sz w:val="20"/>
                <w:szCs w:val="20"/>
              </w:rPr>
              <w:t>Jesus Alcaraz Rubio</w:t>
            </w:r>
          </w:p>
        </w:tc>
      </w:tr>
      <w:tr w:rsidR="00407E93" w:rsidRPr="00E92CB6" w14:paraId="1017376D" w14:textId="77777777" w:rsidTr="00670609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C7BB50" w14:textId="77777777" w:rsidR="00407E93" w:rsidRPr="00E92CB6" w:rsidRDefault="00407E93" w:rsidP="00407E9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92CB6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69A622" w14:textId="4073A583" w:rsidR="00407E93" w:rsidRPr="00E92CB6" w:rsidRDefault="001619A7" w:rsidP="001619A7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619A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Catholic University </w:t>
            </w:r>
            <w:proofErr w:type="gramStart"/>
            <w:r w:rsidRPr="001619A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Of</w:t>
            </w:r>
            <w:proofErr w:type="gramEnd"/>
            <w:r w:rsidRPr="001619A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Murcia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1619A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Spain</w:t>
            </w:r>
          </w:p>
        </w:tc>
      </w:tr>
      <w:bookmarkEnd w:id="2"/>
    </w:tbl>
    <w:p w14:paraId="65B6189A" w14:textId="77777777" w:rsidR="00407E93" w:rsidRPr="00E92CB6" w:rsidRDefault="00407E93" w:rsidP="00407E93">
      <w:pPr>
        <w:rPr>
          <w:rFonts w:ascii="Arial" w:hAnsi="Arial" w:cs="Arial"/>
          <w:sz w:val="20"/>
          <w:szCs w:val="20"/>
        </w:rPr>
      </w:pPr>
    </w:p>
    <w:p w14:paraId="0821307F" w14:textId="77777777" w:rsidR="00F1171E" w:rsidRPr="00E92CB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E92CB6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4A6C17" w14:textId="77777777" w:rsidR="004622F2" w:rsidRPr="0000007A" w:rsidRDefault="004622F2" w:rsidP="0099583E">
      <w:r>
        <w:separator/>
      </w:r>
    </w:p>
  </w:endnote>
  <w:endnote w:type="continuationSeparator" w:id="0">
    <w:p w14:paraId="35531942" w14:textId="77777777" w:rsidR="004622F2" w:rsidRPr="0000007A" w:rsidRDefault="004622F2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EC64BB" w14:textId="77777777" w:rsidR="004622F2" w:rsidRPr="0000007A" w:rsidRDefault="004622F2" w:rsidP="0099583E">
      <w:r>
        <w:separator/>
      </w:r>
    </w:p>
  </w:footnote>
  <w:footnote w:type="continuationSeparator" w:id="0">
    <w:p w14:paraId="5A12C780" w14:textId="77777777" w:rsidR="004622F2" w:rsidRPr="0000007A" w:rsidRDefault="004622F2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19A7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07E93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2F2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D7370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39B3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368C0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B3C"/>
    <w:rsid w:val="00A12C83"/>
    <w:rsid w:val="00A15F2F"/>
    <w:rsid w:val="00A17184"/>
    <w:rsid w:val="00A22881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C58B6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1F39"/>
    <w:rsid w:val="00D32AC2"/>
    <w:rsid w:val="00D40416"/>
    <w:rsid w:val="00D430AB"/>
    <w:rsid w:val="00D4782A"/>
    <w:rsid w:val="00D709EB"/>
    <w:rsid w:val="00D7603E"/>
    <w:rsid w:val="00D83880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25BF8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2CB6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5258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F35258"/>
    <w:pPr>
      <w:widowControl w:val="0"/>
      <w:autoSpaceDE w:val="0"/>
      <w:autoSpaceDN w:val="0"/>
      <w:ind w:left="108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9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al-science-trends-and-innovation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2753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110</cp:revision>
  <dcterms:created xsi:type="dcterms:W3CDTF">2023-08-30T09:21:00Z</dcterms:created>
  <dcterms:modified xsi:type="dcterms:W3CDTF">2025-03-01T05:44:00Z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