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4A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74A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074A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74A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74A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B742083" w:rsidR="0000007A" w:rsidRPr="00074A74" w:rsidRDefault="0075544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B1CE8" w:rsidRPr="00074A74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074A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74A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948B6B5" w:rsidR="0000007A" w:rsidRPr="00074A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71C91" w:rsidRPr="00074A74">
              <w:rPr>
                <w:rFonts w:ascii="Arial" w:hAnsi="Arial" w:cs="Arial"/>
                <w:b/>
                <w:bCs/>
                <w:sz w:val="20"/>
                <w:szCs w:val="20"/>
              </w:rPr>
              <w:t>4618</w:t>
            </w:r>
          </w:p>
        </w:tc>
      </w:tr>
      <w:tr w:rsidR="0000007A" w:rsidRPr="00074A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74A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651033A" w:rsidR="0000007A" w:rsidRPr="00074A74" w:rsidRDefault="00EB1CE8" w:rsidP="00EB1CE8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sz w:val="20"/>
                <w:szCs w:val="20"/>
                <w:lang w:val="en-GB"/>
              </w:rPr>
              <w:t>DECREASING HALF-LIFE OF DIELDRIN IN EGG YOLK FOLLOWING A SINGLE ORAL ADMINISTRATION OF ALDRIN TO LAYING HENS</w:t>
            </w:r>
          </w:p>
        </w:tc>
      </w:tr>
      <w:tr w:rsidR="00CF0BBB" w:rsidRPr="00074A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74A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4A2FD3" w:rsidR="00CF0BBB" w:rsidRPr="00074A74" w:rsidRDefault="00EB1CE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74A7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74A7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74A74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279D99C" w14:textId="77777777" w:rsidR="0052339F" w:rsidRPr="00074A74" w:rsidRDefault="0052339F" w:rsidP="0052339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074A74">
        <w:rPr>
          <w:rFonts w:ascii="Arial" w:hAnsi="Arial" w:cs="Arial"/>
          <w:b/>
          <w:sz w:val="20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Pr="00074A74" w:rsidRDefault="00421DBF" w:rsidP="0052339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376ED046" w14:textId="351A7451" w:rsidR="00421DBF" w:rsidRPr="00074A74" w:rsidRDefault="00421DBF" w:rsidP="0052339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074A74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074A74" w:rsidRDefault="00F2643C" w:rsidP="00D9392F">
      <w:pPr>
        <w:pStyle w:val="BodyText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14:paraId="0EE5895A" w14:textId="77777777" w:rsidR="00700EF2" w:rsidRPr="00074A74" w:rsidRDefault="002320EB" w:rsidP="00700EF2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074A74">
        <w:rPr>
          <w:rFonts w:ascii="Arial" w:hAnsi="Arial" w:cs="Arial"/>
          <w:sz w:val="20"/>
          <w:szCs w:val="20"/>
          <w:lang w:val="en-GB"/>
        </w:rPr>
        <w:t xml:space="preserve">This </w:t>
      </w:r>
      <w:r w:rsidR="00D27A79" w:rsidRPr="00074A74">
        <w:rPr>
          <w:rFonts w:ascii="Arial" w:hAnsi="Arial" w:cs="Arial"/>
          <w:sz w:val="20"/>
          <w:szCs w:val="20"/>
          <w:lang w:val="en-GB"/>
        </w:rPr>
        <w:t>Book</w:t>
      </w:r>
      <w:r w:rsidRPr="00074A74">
        <w:rPr>
          <w:rFonts w:ascii="Arial" w:hAnsi="Arial" w:cs="Arial"/>
          <w:sz w:val="20"/>
          <w:szCs w:val="20"/>
          <w:lang w:val="en-GB"/>
        </w:rPr>
        <w:t>’s</w:t>
      </w:r>
      <w:r w:rsidR="00F2643C" w:rsidRPr="00074A74">
        <w:rPr>
          <w:rFonts w:ascii="Arial" w:hAnsi="Arial" w:cs="Arial"/>
          <w:sz w:val="20"/>
          <w:szCs w:val="20"/>
          <w:lang w:val="en-GB"/>
        </w:rPr>
        <w:t xml:space="preserve"> </w:t>
      </w:r>
      <w:r w:rsidR="00700EF2" w:rsidRPr="00074A74">
        <w:rPr>
          <w:rFonts w:ascii="Arial" w:hAnsi="Arial" w:cs="Arial"/>
          <w:sz w:val="20"/>
          <w:szCs w:val="20"/>
          <w:lang w:val="en-GB"/>
        </w:rPr>
        <w:t xml:space="preserve">peer review policy states that </w:t>
      </w:r>
      <w:r w:rsidR="00700EF2" w:rsidRPr="00074A74">
        <w:rPr>
          <w:rFonts w:ascii="Arial" w:hAnsi="Arial" w:cs="Arial"/>
          <w:b/>
          <w:sz w:val="20"/>
          <w:szCs w:val="20"/>
          <w:u w:val="single"/>
          <w:lang w:val="en-GB"/>
        </w:rPr>
        <w:t>NO</w:t>
      </w:r>
      <w:r w:rsidR="00700EF2" w:rsidRPr="00074A74">
        <w:rPr>
          <w:rFonts w:ascii="Arial" w:hAnsi="Arial" w:cs="Arial"/>
          <w:sz w:val="20"/>
          <w:szCs w:val="20"/>
          <w:lang w:val="en-GB"/>
        </w:rPr>
        <w:t xml:space="preserve"> manuscript should be rejected only on the basis of ‘</w:t>
      </w:r>
      <w:r w:rsidR="00700EF2" w:rsidRPr="00074A74">
        <w:rPr>
          <w:rFonts w:ascii="Arial" w:hAnsi="Arial" w:cs="Arial"/>
          <w:b/>
          <w:sz w:val="20"/>
          <w:szCs w:val="20"/>
          <w:u w:val="single"/>
          <w:lang w:val="en-GB"/>
        </w:rPr>
        <w:t>lack of Novelty’</w:t>
      </w:r>
      <w:r w:rsidR="00700EF2" w:rsidRPr="00074A74">
        <w:rPr>
          <w:rFonts w:ascii="Arial" w:hAnsi="Arial" w:cs="Arial"/>
          <w:sz w:val="20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074A74" w:rsidRDefault="00700EF2" w:rsidP="00700EF2">
      <w:pPr>
        <w:pStyle w:val="BodyText"/>
        <w:rPr>
          <w:rFonts w:ascii="Arial" w:hAnsi="Arial" w:cs="Arial"/>
          <w:sz w:val="20"/>
          <w:szCs w:val="20"/>
          <w:lang w:val="en-GB"/>
        </w:rPr>
      </w:pPr>
      <w:r w:rsidRPr="00074A74">
        <w:rPr>
          <w:rFonts w:ascii="Arial" w:hAnsi="Arial" w:cs="Arial"/>
          <w:sz w:val="20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074A74" w:rsidRDefault="0086369B" w:rsidP="0086369B">
      <w:pPr>
        <w:pStyle w:val="BodyText"/>
        <w:rPr>
          <w:rFonts w:ascii="Arial" w:hAnsi="Arial" w:cs="Arial"/>
          <w:sz w:val="20"/>
          <w:szCs w:val="20"/>
          <w:lang w:val="en-GB"/>
        </w:rPr>
      </w:pPr>
    </w:p>
    <w:p w14:paraId="1E5667FF" w14:textId="77777777" w:rsidR="002A3D7C" w:rsidRPr="00074A74" w:rsidRDefault="002A3D7C" w:rsidP="00D27A79">
      <w:pPr>
        <w:pStyle w:val="BodyText"/>
        <w:jc w:val="left"/>
        <w:rPr>
          <w:rFonts w:ascii="Arial" w:hAnsi="Arial" w:cs="Arial"/>
          <w:b/>
          <w:color w:val="222222"/>
          <w:sz w:val="20"/>
          <w:szCs w:val="20"/>
          <w:lang w:val="en-IN"/>
        </w:rPr>
      </w:pPr>
    </w:p>
    <w:p w14:paraId="3990EB5F" w14:textId="77777777" w:rsidR="0086369B" w:rsidRPr="00074A74" w:rsidRDefault="00755444" w:rsidP="0086369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  <w:hyperlink r:id="rId8" w:history="1">
        <w:r w:rsidR="0086369B" w:rsidRPr="00074A74">
          <w:rPr>
            <w:rStyle w:val="Hyperlink"/>
            <w:rFonts w:ascii="Arial" w:hAnsi="Arial" w:cs="Arial"/>
            <w:sz w:val="20"/>
            <w:szCs w:val="20"/>
            <w:lang w:val="en-GB"/>
          </w:rPr>
          <w:t>https://r1.reviewerhub.org/general-editorial-policy/</w:t>
        </w:r>
      </w:hyperlink>
    </w:p>
    <w:p w14:paraId="07A27CC6" w14:textId="77777777" w:rsidR="0086369B" w:rsidRPr="00074A74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7F99628F" w14:textId="77777777" w:rsidR="0086369B" w:rsidRPr="00074A74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6E2F6181" w14:textId="77777777" w:rsidR="00686DCE" w:rsidRPr="00074A74" w:rsidRDefault="00686DCE" w:rsidP="00686DCE">
      <w:pPr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</w:pPr>
      <w:r w:rsidRPr="00074A74">
        <w:rPr>
          <w:rFonts w:ascii="Arial" w:eastAsia="Arial Unicode MS" w:hAnsi="Arial" w:cs="Arial"/>
          <w:b/>
          <w:bCs/>
          <w:sz w:val="20"/>
          <w:szCs w:val="20"/>
          <w:highlight w:val="yellow"/>
          <w:u w:val="single"/>
          <w:lang w:val="en-GB"/>
        </w:rPr>
        <w:t>Important Policies Regarding Peer Review</w:t>
      </w:r>
    </w:p>
    <w:p w14:paraId="1FB8DA6F" w14:textId="77777777" w:rsidR="0086369B" w:rsidRPr="00074A74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20"/>
          <w:u w:val="single"/>
          <w:lang w:val="en-GB"/>
        </w:rPr>
      </w:pPr>
    </w:p>
    <w:p w14:paraId="07697C02" w14:textId="77777777" w:rsidR="009B239B" w:rsidRPr="00074A74" w:rsidRDefault="009B239B" w:rsidP="009B239B">
      <w:pPr>
        <w:rPr>
          <w:rFonts w:ascii="Arial" w:hAnsi="Arial" w:cs="Arial"/>
          <w:color w:val="404040"/>
          <w:sz w:val="20"/>
          <w:szCs w:val="20"/>
          <w:shd w:val="clear" w:color="auto" w:fill="FFFFFF"/>
        </w:rPr>
      </w:pPr>
      <w:r w:rsidRPr="00074A74">
        <w:rPr>
          <w:rFonts w:ascii="Arial" w:hAnsi="Arial" w:cs="Arial"/>
          <w:sz w:val="20"/>
          <w:szCs w:val="20"/>
          <w:shd w:val="clear" w:color="auto" w:fill="FFFFFF"/>
        </w:rPr>
        <w:t>Peer review Comments Approval Policy:</w:t>
      </w:r>
      <w:r w:rsidRPr="00074A7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074A74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074A7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074A74" w:rsidRDefault="009B239B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074A74">
        <w:rPr>
          <w:rFonts w:ascii="Arial" w:hAnsi="Arial" w:cs="Arial"/>
          <w:sz w:val="20"/>
          <w:szCs w:val="20"/>
          <w:shd w:val="clear" w:color="auto" w:fill="FFFFFF"/>
        </w:rPr>
        <w:t>Benefits for Reviewers:</w:t>
      </w:r>
      <w:r w:rsidRPr="00074A74">
        <w:rPr>
          <w:rFonts w:ascii="Arial" w:hAnsi="Arial" w:cs="Arial"/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074A74">
          <w:rPr>
            <w:rStyle w:val="Hyperlink"/>
            <w:rFonts w:ascii="Arial" w:hAnsi="Arial" w:cs="Arial"/>
            <w:sz w:val="20"/>
            <w:szCs w:val="20"/>
          </w:rPr>
          <w:t>https://r1.reviewerhub.org/book-benefits-for-reviewers</w:t>
        </w:r>
      </w:hyperlink>
      <w:r w:rsidR="00257F9E" w:rsidRPr="00074A74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074A7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74A7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74A7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74A7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74A7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074A7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74A7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074A74" w:rsidRDefault="0075544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74A7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EAD584C" w:rsidR="00E03C32" w:rsidRDefault="00EB1CE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B1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Acta </w:t>
                  </w:r>
                  <w:proofErr w:type="spellStart"/>
                  <w:r w:rsidRPr="00EB1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Veterinaria</w:t>
                  </w:r>
                  <w:proofErr w:type="spellEnd"/>
                  <w:r w:rsidRPr="00EB1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proofErr w:type="spellStart"/>
                  <w:r w:rsidRPr="00EB1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Hungarica</w:t>
                  </w:r>
                  <w:proofErr w:type="spellEnd"/>
                  <w:r w:rsidRPr="00EB1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49 (4), pp. 465–472 (2001)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14F69F3" w:rsidR="00E03C32" w:rsidRPr="007B54A4" w:rsidRDefault="00EB1CE8" w:rsidP="00EB1CE8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B1CE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11" w:history="1">
                    <w:r w:rsidRPr="00303CBD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https://doi.org/10.1556/004.49.2001.4.10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074A7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74A7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74A7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74A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4A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74A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74A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4A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74A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74A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74A74">
              <w:rPr>
                <w:rFonts w:ascii="Arial" w:hAnsi="Arial" w:cs="Arial"/>
                <w:lang w:val="en-GB"/>
              </w:rPr>
              <w:t>Author’s Feedback</w:t>
            </w:r>
            <w:r w:rsidRPr="00074A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74A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74A74" w14:paraId="5C0AB4EC" w14:textId="77777777" w:rsidTr="00074A74">
        <w:trPr>
          <w:trHeight w:val="550"/>
        </w:trPr>
        <w:tc>
          <w:tcPr>
            <w:tcW w:w="1265" w:type="pct"/>
            <w:noWrap/>
          </w:tcPr>
          <w:p w14:paraId="66B47184" w14:textId="48030299" w:rsidR="00F1171E" w:rsidRPr="00074A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74A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31E745D" w:rsidR="001B39F4" w:rsidRPr="00074A74" w:rsidRDefault="001B39F4" w:rsidP="001B39F4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It is important </w:t>
            </w:r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and crucial to study, research and ensure safety of food, we consume in our day to day life since it has tremendous impact on human health. It is crucial to </w:t>
            </w:r>
            <w:proofErr w:type="spellStart"/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>asses</w:t>
            </w:r>
            <w:proofErr w:type="spellEnd"/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 the risk of </w:t>
            </w:r>
            <w:proofErr w:type="spellStart"/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>peticides</w:t>
            </w:r>
            <w:proofErr w:type="spellEnd"/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 residues in poultry farming as egg is one of potential source of protein and </w:t>
            </w:r>
            <w:proofErr w:type="spellStart"/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>cosumed</w:t>
            </w:r>
            <w:proofErr w:type="spellEnd"/>
            <w:r w:rsidR="00842532"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 by majority of the people. </w:t>
            </w:r>
          </w:p>
        </w:tc>
        <w:tc>
          <w:tcPr>
            <w:tcW w:w="1523" w:type="pct"/>
          </w:tcPr>
          <w:p w14:paraId="462A339C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4A74" w14:paraId="0D8B5B2C" w14:textId="77777777" w:rsidTr="00074A74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074A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74A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60D53CB" w:rsidR="00F1171E" w:rsidRPr="00074A74" w:rsidRDefault="00842532" w:rsidP="00074A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4A74" w14:paraId="5604762A" w14:textId="77777777" w:rsidTr="00074A74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074A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74A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0FB312D" w:rsidR="00F1171E" w:rsidRPr="00074A74" w:rsidRDefault="00842532" w:rsidP="00074A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 the abstract is comprehensive and crispy. No changes are required </w:t>
            </w:r>
          </w:p>
        </w:tc>
        <w:tc>
          <w:tcPr>
            <w:tcW w:w="1523" w:type="pct"/>
          </w:tcPr>
          <w:p w14:paraId="1D54B730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4A74" w14:paraId="2F579F54" w14:textId="77777777" w:rsidTr="00074A74">
        <w:trPr>
          <w:trHeight w:val="420"/>
        </w:trPr>
        <w:tc>
          <w:tcPr>
            <w:tcW w:w="1265" w:type="pct"/>
            <w:noWrap/>
          </w:tcPr>
          <w:p w14:paraId="04361F46" w14:textId="368783AB" w:rsidR="00F1171E" w:rsidRPr="00074A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95FA352" w:rsidR="00F1171E" w:rsidRPr="00074A74" w:rsidRDefault="00842532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proofErr w:type="gramEnd"/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 scientifically </w:t>
            </w:r>
            <w:r w:rsidR="003E78D0" w:rsidRPr="00074A74">
              <w:rPr>
                <w:rFonts w:ascii="Arial" w:hAnsi="Arial" w:cs="Arial"/>
                <w:sz w:val="20"/>
                <w:szCs w:val="20"/>
                <w:lang w:val="en-GB"/>
              </w:rPr>
              <w:t>right</w:t>
            </w:r>
          </w:p>
        </w:tc>
        <w:tc>
          <w:tcPr>
            <w:tcW w:w="1523" w:type="pct"/>
          </w:tcPr>
          <w:p w14:paraId="4898F764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4A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074A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74A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BA29414" w:rsidR="00F1171E" w:rsidRPr="00074A74" w:rsidRDefault="00792A50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are sufficient but not recent. Recent one can be added </w:t>
            </w:r>
          </w:p>
        </w:tc>
        <w:tc>
          <w:tcPr>
            <w:tcW w:w="1523" w:type="pct"/>
          </w:tcPr>
          <w:p w14:paraId="40220055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74A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74A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74A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41D68958" w:rsidR="00F1171E" w:rsidRPr="00074A74" w:rsidRDefault="00792A5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74A74" w14:paraId="20A16C0C" w14:textId="77777777" w:rsidTr="00074A74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4A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74A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74A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74A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703AFB1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74A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74A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843006" w:rsidRPr="00074A74" w14:paraId="25EEB8EF" w14:textId="77777777" w:rsidTr="0084300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FE6ED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074A7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74A7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EAE20C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3006" w:rsidRPr="00074A74" w14:paraId="0C82229F" w14:textId="77777777" w:rsidTr="00843006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62BE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DFC85" w14:textId="77777777" w:rsidR="00843006" w:rsidRPr="00074A74" w:rsidRDefault="00843006" w:rsidP="0084300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70EE" w14:textId="77777777" w:rsidR="00843006" w:rsidRPr="00074A74" w:rsidRDefault="00843006" w:rsidP="00843006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74A7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74A7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3006" w:rsidRPr="00074A74" w14:paraId="2342D63C" w14:textId="77777777" w:rsidTr="00843006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DE2A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4A7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635D823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7953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4A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4A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4A7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88515A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9A5A842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DF84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6FA83D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960B77" w14:textId="77777777" w:rsidR="00843006" w:rsidRPr="00074A74" w:rsidRDefault="00843006" w:rsidP="00843006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62174F7" w14:textId="77777777" w:rsidR="00843006" w:rsidRPr="00074A74" w:rsidRDefault="00843006" w:rsidP="0084300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843006" w:rsidRPr="00074A74" w14:paraId="78E540E3" w14:textId="77777777" w:rsidTr="0084300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D0886" w14:textId="77777777" w:rsidR="00843006" w:rsidRPr="00074A74" w:rsidRDefault="00843006" w:rsidP="00843006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74A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D1CE761" w14:textId="77777777" w:rsidR="00843006" w:rsidRPr="00074A74" w:rsidRDefault="00843006" w:rsidP="00843006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43006" w:rsidRPr="00074A74" w14:paraId="5DB1FE0B" w14:textId="77777777" w:rsidTr="0084300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3DB4" w14:textId="77777777" w:rsidR="00843006" w:rsidRPr="00074A74" w:rsidRDefault="00843006" w:rsidP="008430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6D1F8" w14:textId="334ECC67" w:rsidR="00843006" w:rsidRPr="00074A74" w:rsidRDefault="00074A74" w:rsidP="0084300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74A74">
              <w:rPr>
                <w:rFonts w:ascii="Arial" w:hAnsi="Arial" w:cs="Arial"/>
                <w:b/>
                <w:bCs/>
                <w:sz w:val="20"/>
                <w:szCs w:val="20"/>
              </w:rPr>
              <w:t>Raghupathi</w:t>
            </w:r>
            <w:proofErr w:type="spellEnd"/>
            <w:r w:rsidRPr="00074A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</w:t>
            </w:r>
          </w:p>
        </w:tc>
      </w:tr>
      <w:tr w:rsidR="00843006" w:rsidRPr="00074A74" w14:paraId="39097BC1" w14:textId="77777777" w:rsidTr="00843006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6BDBDE" w14:textId="77777777" w:rsidR="00843006" w:rsidRPr="00074A74" w:rsidRDefault="00843006" w:rsidP="00843006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8E65" w14:textId="7FA07397" w:rsidR="00843006" w:rsidRPr="00074A74" w:rsidRDefault="00074A74" w:rsidP="00843006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KSCSTE- Malabar </w:t>
            </w:r>
            <w:proofErr w:type="spellStart"/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Bortanical</w:t>
            </w:r>
            <w:proofErr w:type="spellEnd"/>
            <w:r w:rsidRPr="00074A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Garden and Institute for Plant Sciences, India</w:t>
            </w:r>
          </w:p>
        </w:tc>
      </w:tr>
      <w:bookmarkEnd w:id="2"/>
    </w:tbl>
    <w:p w14:paraId="3BDD6465" w14:textId="77777777" w:rsidR="00843006" w:rsidRPr="00074A74" w:rsidRDefault="00843006" w:rsidP="00843006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074A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74A74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457CF" w14:textId="77777777" w:rsidR="00755444" w:rsidRPr="0000007A" w:rsidRDefault="00755444" w:rsidP="0099583E">
      <w:r>
        <w:separator/>
      </w:r>
    </w:p>
  </w:endnote>
  <w:endnote w:type="continuationSeparator" w:id="0">
    <w:p w14:paraId="4E37F009" w14:textId="77777777" w:rsidR="00755444" w:rsidRPr="0000007A" w:rsidRDefault="0075544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0C454" w14:textId="77777777" w:rsidR="00755444" w:rsidRPr="0000007A" w:rsidRDefault="00755444" w:rsidP="0099583E">
      <w:r>
        <w:separator/>
      </w:r>
    </w:p>
  </w:footnote>
  <w:footnote w:type="continuationSeparator" w:id="0">
    <w:p w14:paraId="20F93B5F" w14:textId="77777777" w:rsidR="00755444" w:rsidRPr="0000007A" w:rsidRDefault="0075544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A74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39F4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1B6F"/>
    <w:rsid w:val="003D1BDE"/>
    <w:rsid w:val="003E746A"/>
    <w:rsid w:val="003E78D0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721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5444"/>
    <w:rsid w:val="00766889"/>
    <w:rsid w:val="00766A0D"/>
    <w:rsid w:val="00767F8C"/>
    <w:rsid w:val="00780B67"/>
    <w:rsid w:val="00781D07"/>
    <w:rsid w:val="00792A5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7F4"/>
    <w:rsid w:val="008324FC"/>
    <w:rsid w:val="00842532"/>
    <w:rsid w:val="0084300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4B3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1C91"/>
    <w:rsid w:val="00A8290F"/>
    <w:rsid w:val="00AA41B3"/>
    <w:rsid w:val="00AA49A2"/>
    <w:rsid w:val="00AA5338"/>
    <w:rsid w:val="00AB156B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E4E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C494D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1CF2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9DA"/>
    <w:rsid w:val="00E9533D"/>
    <w:rsid w:val="00E972A7"/>
    <w:rsid w:val="00EA2839"/>
    <w:rsid w:val="00EB1CE8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B5EA1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2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556/004.49.2001.4.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108</cp:revision>
  <dcterms:created xsi:type="dcterms:W3CDTF">2023-08-30T09:21:00Z</dcterms:created>
  <dcterms:modified xsi:type="dcterms:W3CDTF">2025-03-10T04:22:00Z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