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F7636" w14:paraId="1643A4CA" w14:textId="77777777" w:rsidTr="004847FF">
        <w:trPr>
          <w:trHeight w:val="450"/>
        </w:trPr>
        <w:tc>
          <w:tcPr>
            <w:tcW w:w="5000" w:type="pct"/>
            <w:gridSpan w:val="2"/>
            <w:tcBorders>
              <w:top w:val="nil"/>
              <w:left w:val="nil"/>
              <w:right w:val="nil"/>
            </w:tcBorders>
          </w:tcPr>
          <w:p w14:paraId="4C55E51F" w14:textId="77777777" w:rsidR="00602F7D" w:rsidRPr="000F7636" w:rsidRDefault="00602F7D" w:rsidP="00F2643C">
            <w:pPr>
              <w:pStyle w:val="Heading2"/>
              <w:jc w:val="left"/>
              <w:rPr>
                <w:rFonts w:ascii="Arial" w:hAnsi="Arial" w:cs="Arial"/>
                <w:b w:val="0"/>
                <w:bCs w:val="0"/>
                <w:lang w:val="en-US"/>
              </w:rPr>
            </w:pPr>
          </w:p>
        </w:tc>
      </w:tr>
      <w:tr w:rsidR="0000007A" w:rsidRPr="000F7636" w14:paraId="127EAD7E" w14:textId="77777777" w:rsidTr="00F33C84">
        <w:trPr>
          <w:trHeight w:val="413"/>
        </w:trPr>
        <w:tc>
          <w:tcPr>
            <w:tcW w:w="1234" w:type="pct"/>
          </w:tcPr>
          <w:p w14:paraId="3C159AA5" w14:textId="77777777" w:rsidR="0000007A" w:rsidRPr="000F7636" w:rsidRDefault="00D27A79" w:rsidP="00696CAD">
            <w:pPr>
              <w:pStyle w:val="BodyText"/>
              <w:ind w:left="90"/>
              <w:jc w:val="left"/>
              <w:rPr>
                <w:rFonts w:ascii="Arial" w:hAnsi="Arial" w:cs="Arial"/>
                <w:bCs/>
                <w:sz w:val="20"/>
                <w:szCs w:val="20"/>
                <w:lang w:val="en-GB"/>
              </w:rPr>
            </w:pPr>
            <w:r w:rsidRPr="000F7636">
              <w:rPr>
                <w:rFonts w:ascii="Arial" w:hAnsi="Arial" w:cs="Arial"/>
                <w:bCs/>
                <w:sz w:val="20"/>
                <w:szCs w:val="20"/>
                <w:lang w:val="en-GB"/>
              </w:rPr>
              <w:t xml:space="preserve">Book </w:t>
            </w:r>
            <w:r w:rsidR="0000007A" w:rsidRPr="000F763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13D9C4" w:rsidR="0000007A" w:rsidRPr="000F7636" w:rsidRDefault="00CA6E56" w:rsidP="00054BC4">
            <w:pPr>
              <w:pStyle w:val="NormalWeb"/>
              <w:rPr>
                <w:rFonts w:ascii="Arial" w:hAnsi="Arial" w:cs="Arial"/>
                <w:b/>
                <w:bCs/>
                <w:sz w:val="20"/>
                <w:szCs w:val="20"/>
                <w:u w:val="single"/>
              </w:rPr>
            </w:pPr>
            <w:hyperlink r:id="rId7" w:history="1">
              <w:r w:rsidR="00C834C4" w:rsidRPr="000F7636">
                <w:rPr>
                  <w:rStyle w:val="Hyperlink"/>
                  <w:rFonts w:ascii="Arial" w:hAnsi="Arial" w:cs="Arial"/>
                  <w:sz w:val="20"/>
                  <w:szCs w:val="20"/>
                </w:rPr>
                <w:t>Microbiology and Biotechnology Research: An Overview</w:t>
              </w:r>
            </w:hyperlink>
          </w:p>
        </w:tc>
      </w:tr>
      <w:tr w:rsidR="0000007A" w:rsidRPr="000F7636" w14:paraId="73C90375" w14:textId="77777777" w:rsidTr="002E7787">
        <w:trPr>
          <w:trHeight w:val="290"/>
        </w:trPr>
        <w:tc>
          <w:tcPr>
            <w:tcW w:w="1234" w:type="pct"/>
          </w:tcPr>
          <w:p w14:paraId="20D28135" w14:textId="77777777" w:rsidR="0000007A" w:rsidRPr="000F7636" w:rsidRDefault="0000007A" w:rsidP="00696CAD">
            <w:pPr>
              <w:pStyle w:val="BodyText"/>
              <w:ind w:left="90"/>
              <w:jc w:val="left"/>
              <w:rPr>
                <w:rFonts w:ascii="Arial" w:hAnsi="Arial" w:cs="Arial"/>
                <w:bCs/>
                <w:sz w:val="20"/>
                <w:szCs w:val="20"/>
                <w:lang w:val="en-GB"/>
              </w:rPr>
            </w:pPr>
            <w:r w:rsidRPr="000F763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A0EDB64" w:rsidR="0000007A" w:rsidRPr="000F763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0F7636">
              <w:rPr>
                <w:rFonts w:ascii="Arial" w:hAnsi="Arial" w:cs="Arial"/>
                <w:b/>
                <w:bCs/>
                <w:sz w:val="20"/>
                <w:szCs w:val="20"/>
                <w:lang w:val="en-GB"/>
              </w:rPr>
              <w:t>Ms_BP</w:t>
            </w:r>
            <w:r w:rsidR="00FC432A" w:rsidRPr="000F7636">
              <w:rPr>
                <w:rFonts w:ascii="Arial" w:hAnsi="Arial" w:cs="Arial"/>
                <w:b/>
                <w:bCs/>
                <w:sz w:val="20"/>
                <w:szCs w:val="20"/>
                <w:lang w:val="en-GB"/>
              </w:rPr>
              <w:t>R</w:t>
            </w:r>
            <w:proofErr w:type="spellEnd"/>
            <w:r w:rsidRPr="000F7636">
              <w:rPr>
                <w:rFonts w:ascii="Arial" w:hAnsi="Arial" w:cs="Arial"/>
                <w:b/>
                <w:bCs/>
                <w:sz w:val="20"/>
                <w:szCs w:val="20"/>
                <w:lang w:val="en-GB"/>
              </w:rPr>
              <w:t>_</w:t>
            </w:r>
            <w:r w:rsidR="000D3BBD" w:rsidRPr="000F7636">
              <w:rPr>
                <w:rFonts w:ascii="Arial" w:hAnsi="Arial" w:cs="Arial"/>
                <w:b/>
                <w:bCs/>
                <w:sz w:val="20"/>
                <w:szCs w:val="20"/>
              </w:rPr>
              <w:t>4622</w:t>
            </w:r>
          </w:p>
        </w:tc>
      </w:tr>
      <w:tr w:rsidR="0000007A" w:rsidRPr="000F7636" w14:paraId="05B60576" w14:textId="77777777" w:rsidTr="002109D6">
        <w:trPr>
          <w:trHeight w:val="331"/>
        </w:trPr>
        <w:tc>
          <w:tcPr>
            <w:tcW w:w="1234" w:type="pct"/>
          </w:tcPr>
          <w:p w14:paraId="0196A627" w14:textId="77777777" w:rsidR="0000007A" w:rsidRPr="000F7636" w:rsidRDefault="0000007A" w:rsidP="00696CAD">
            <w:pPr>
              <w:pStyle w:val="BodyText"/>
              <w:ind w:left="90"/>
              <w:jc w:val="left"/>
              <w:rPr>
                <w:rFonts w:ascii="Arial" w:hAnsi="Arial" w:cs="Arial"/>
                <w:bCs/>
                <w:sz w:val="20"/>
                <w:szCs w:val="20"/>
                <w:lang w:val="en-GB"/>
              </w:rPr>
            </w:pPr>
            <w:r w:rsidRPr="000F763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DB1C3E" w:rsidR="0000007A" w:rsidRPr="000F7636" w:rsidRDefault="00C834C4" w:rsidP="000450FC">
            <w:pPr>
              <w:pStyle w:val="NormalWeb"/>
              <w:spacing w:before="0" w:beforeAutospacing="0" w:after="0" w:afterAutospacing="0"/>
              <w:rPr>
                <w:rFonts w:ascii="Arial" w:hAnsi="Arial" w:cs="Arial"/>
                <w:b/>
                <w:sz w:val="20"/>
                <w:szCs w:val="20"/>
                <w:highlight w:val="yellow"/>
                <w:lang w:val="en-GB"/>
              </w:rPr>
            </w:pPr>
            <w:r w:rsidRPr="000F7636">
              <w:rPr>
                <w:rFonts w:ascii="Arial" w:hAnsi="Arial" w:cs="Arial"/>
                <w:b/>
                <w:sz w:val="20"/>
                <w:szCs w:val="20"/>
                <w:lang w:val="en-GB"/>
              </w:rPr>
              <w:t>Metagenomics: a modern-day tool for exploring the diverse microbial communities of East Kolkata Wetland</w:t>
            </w:r>
          </w:p>
        </w:tc>
      </w:tr>
      <w:tr w:rsidR="00CF0BBB" w:rsidRPr="000F7636" w14:paraId="6D508B1C" w14:textId="77777777" w:rsidTr="002E7787">
        <w:trPr>
          <w:trHeight w:val="332"/>
        </w:trPr>
        <w:tc>
          <w:tcPr>
            <w:tcW w:w="1234" w:type="pct"/>
          </w:tcPr>
          <w:p w14:paraId="32FC28F7" w14:textId="77777777" w:rsidR="00CF0BBB" w:rsidRPr="000F7636" w:rsidRDefault="00CF0BBB" w:rsidP="00696CAD">
            <w:pPr>
              <w:pStyle w:val="BodyText"/>
              <w:ind w:left="90"/>
              <w:jc w:val="left"/>
              <w:rPr>
                <w:rFonts w:ascii="Arial" w:hAnsi="Arial" w:cs="Arial"/>
                <w:bCs/>
                <w:sz w:val="20"/>
                <w:szCs w:val="20"/>
                <w:lang w:val="en-GB"/>
              </w:rPr>
            </w:pPr>
            <w:r w:rsidRPr="000F763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24F63CF" w:rsidR="00CF0BBB" w:rsidRPr="000F7636" w:rsidRDefault="00C834C4" w:rsidP="000450FC">
            <w:pPr>
              <w:pStyle w:val="NormalWeb"/>
              <w:spacing w:before="0" w:beforeAutospacing="0" w:after="0" w:afterAutospacing="0"/>
              <w:rPr>
                <w:rFonts w:ascii="Arial" w:hAnsi="Arial" w:cs="Arial"/>
                <w:b/>
                <w:sz w:val="20"/>
                <w:szCs w:val="20"/>
                <w:lang w:val="en-GB"/>
              </w:rPr>
            </w:pPr>
            <w:r w:rsidRPr="000F7636">
              <w:rPr>
                <w:rFonts w:ascii="Arial" w:hAnsi="Arial" w:cs="Arial"/>
                <w:b/>
                <w:sz w:val="20"/>
                <w:szCs w:val="20"/>
                <w:lang w:val="en-GB"/>
              </w:rPr>
              <w:t>BOOK CHAPTER</w:t>
            </w:r>
          </w:p>
        </w:tc>
      </w:tr>
    </w:tbl>
    <w:p w14:paraId="45F5983C" w14:textId="77777777" w:rsidR="00037D52" w:rsidRPr="000F7636" w:rsidRDefault="00037D52" w:rsidP="0000007A">
      <w:pPr>
        <w:pStyle w:val="BodyText"/>
        <w:rPr>
          <w:rFonts w:ascii="Arial" w:hAnsi="Arial" w:cs="Arial"/>
          <w:b/>
          <w:bCs/>
          <w:sz w:val="20"/>
          <w:szCs w:val="20"/>
          <w:u w:val="single"/>
          <w:lang w:val="en-GB"/>
        </w:rPr>
      </w:pPr>
    </w:p>
    <w:p w14:paraId="79DE1CF8" w14:textId="77777777" w:rsidR="00605952" w:rsidRPr="000F7636" w:rsidRDefault="00605952" w:rsidP="0000007A">
      <w:pPr>
        <w:pStyle w:val="BodyText"/>
        <w:rPr>
          <w:rFonts w:ascii="Arial" w:hAnsi="Arial" w:cs="Arial"/>
          <w:b/>
          <w:bCs/>
          <w:sz w:val="20"/>
          <w:szCs w:val="20"/>
          <w:u w:val="single"/>
          <w:lang w:val="en-GB"/>
        </w:rPr>
      </w:pPr>
    </w:p>
    <w:p w14:paraId="590A5ADE" w14:textId="77777777" w:rsidR="00D9392F" w:rsidRPr="000F7636" w:rsidRDefault="00D9392F" w:rsidP="0000007A">
      <w:pPr>
        <w:pStyle w:val="BodyText"/>
        <w:rPr>
          <w:rFonts w:ascii="Arial" w:hAnsi="Arial" w:cs="Arial"/>
          <w:i/>
          <w:sz w:val="20"/>
          <w:szCs w:val="20"/>
          <w:u w:val="single"/>
          <w:lang w:val="en-GB"/>
        </w:rPr>
      </w:pPr>
    </w:p>
    <w:p w14:paraId="5A743ECE" w14:textId="77777777" w:rsidR="00D27A79" w:rsidRPr="000F7636" w:rsidRDefault="00D27A79" w:rsidP="00C834C4">
      <w:pPr>
        <w:pStyle w:val="BodyText"/>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0F7636" w14:paraId="71A94C1F" w14:textId="77777777" w:rsidTr="00D51F81">
        <w:tc>
          <w:tcPr>
            <w:tcW w:w="5000" w:type="pct"/>
            <w:gridSpan w:val="3"/>
            <w:tcBorders>
              <w:top w:val="nil"/>
              <w:left w:val="nil"/>
              <w:right w:val="nil"/>
            </w:tcBorders>
            <w:noWrap/>
          </w:tcPr>
          <w:p w14:paraId="0BC15285" w14:textId="75BEB51F" w:rsidR="00F1171E" w:rsidRPr="000F7636" w:rsidRDefault="00F1171E" w:rsidP="007222C8">
            <w:pPr>
              <w:pStyle w:val="Heading2"/>
              <w:jc w:val="left"/>
              <w:rPr>
                <w:rFonts w:ascii="Arial" w:hAnsi="Arial" w:cs="Arial"/>
                <w:lang w:val="en-GB"/>
              </w:rPr>
            </w:pPr>
            <w:r w:rsidRPr="000F7636">
              <w:rPr>
                <w:rFonts w:ascii="Arial" w:hAnsi="Arial" w:cs="Arial"/>
                <w:highlight w:val="yellow"/>
                <w:lang w:val="en-GB"/>
              </w:rPr>
              <w:t>PART  1:</w:t>
            </w:r>
            <w:r w:rsidRPr="000F7636">
              <w:rPr>
                <w:rFonts w:ascii="Arial" w:hAnsi="Arial" w:cs="Arial"/>
                <w:lang w:val="en-GB"/>
              </w:rPr>
              <w:t xml:space="preserve"> Comments</w:t>
            </w:r>
          </w:p>
          <w:p w14:paraId="1287753C" w14:textId="77777777" w:rsidR="00F1171E" w:rsidRPr="000F7636" w:rsidRDefault="00F1171E" w:rsidP="007222C8">
            <w:pPr>
              <w:rPr>
                <w:rFonts w:ascii="Arial" w:hAnsi="Arial" w:cs="Arial"/>
                <w:sz w:val="20"/>
                <w:szCs w:val="20"/>
                <w:lang w:val="en-GB"/>
              </w:rPr>
            </w:pPr>
          </w:p>
        </w:tc>
      </w:tr>
      <w:tr w:rsidR="00F1171E" w:rsidRPr="000F7636" w14:paraId="5EA12279" w14:textId="77777777" w:rsidTr="00D51F81">
        <w:tc>
          <w:tcPr>
            <w:tcW w:w="1262" w:type="pct"/>
            <w:noWrap/>
          </w:tcPr>
          <w:p w14:paraId="7AE9682F" w14:textId="77777777" w:rsidR="00F1171E" w:rsidRPr="000F7636" w:rsidRDefault="00F1171E" w:rsidP="007222C8">
            <w:pPr>
              <w:pStyle w:val="Heading2"/>
              <w:jc w:val="left"/>
              <w:rPr>
                <w:rFonts w:ascii="Arial" w:hAnsi="Arial" w:cs="Arial"/>
                <w:lang w:val="en-GB"/>
              </w:rPr>
            </w:pPr>
          </w:p>
        </w:tc>
        <w:tc>
          <w:tcPr>
            <w:tcW w:w="2214" w:type="pct"/>
          </w:tcPr>
          <w:p w14:paraId="5B8DBE06" w14:textId="77777777" w:rsidR="00F1171E" w:rsidRPr="000F7636" w:rsidRDefault="00F1171E" w:rsidP="007222C8">
            <w:pPr>
              <w:pStyle w:val="Heading2"/>
              <w:jc w:val="left"/>
              <w:rPr>
                <w:rFonts w:ascii="Arial" w:hAnsi="Arial" w:cs="Arial"/>
                <w:lang w:val="en-GB"/>
              </w:rPr>
            </w:pPr>
            <w:r w:rsidRPr="000F7636">
              <w:rPr>
                <w:rFonts w:ascii="Arial" w:hAnsi="Arial" w:cs="Arial"/>
                <w:lang w:val="en-GB"/>
              </w:rPr>
              <w:t>Reviewer’s comment</w:t>
            </w:r>
          </w:p>
          <w:p w14:paraId="693A9C4D" w14:textId="77777777" w:rsidR="00421DBF" w:rsidRPr="000F7636" w:rsidRDefault="00421DBF" w:rsidP="00421DBF">
            <w:pPr>
              <w:rPr>
                <w:rFonts w:ascii="Arial" w:hAnsi="Arial" w:cs="Arial"/>
                <w:b/>
                <w:bCs/>
                <w:sz w:val="20"/>
                <w:szCs w:val="20"/>
              </w:rPr>
            </w:pPr>
            <w:r w:rsidRPr="000F763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F7636" w:rsidRDefault="00421DBF" w:rsidP="00421DBF">
            <w:pPr>
              <w:rPr>
                <w:rFonts w:ascii="Arial" w:hAnsi="Arial" w:cs="Arial"/>
                <w:sz w:val="20"/>
                <w:szCs w:val="20"/>
                <w:lang w:val="en-GB"/>
              </w:rPr>
            </w:pPr>
          </w:p>
        </w:tc>
        <w:tc>
          <w:tcPr>
            <w:tcW w:w="1524" w:type="pct"/>
          </w:tcPr>
          <w:p w14:paraId="57792C30" w14:textId="77777777" w:rsidR="00F1171E" w:rsidRPr="000F7636" w:rsidRDefault="00F1171E" w:rsidP="007222C8">
            <w:pPr>
              <w:pStyle w:val="Heading2"/>
              <w:jc w:val="left"/>
              <w:rPr>
                <w:rFonts w:ascii="Arial" w:hAnsi="Arial" w:cs="Arial"/>
                <w:b w:val="0"/>
                <w:lang w:val="en-GB"/>
              </w:rPr>
            </w:pPr>
            <w:r w:rsidRPr="000F7636">
              <w:rPr>
                <w:rFonts w:ascii="Arial" w:hAnsi="Arial" w:cs="Arial"/>
                <w:lang w:val="en-GB"/>
              </w:rPr>
              <w:t>Author’s Feedback</w:t>
            </w:r>
            <w:r w:rsidRPr="000F7636">
              <w:rPr>
                <w:rFonts w:ascii="Arial" w:hAnsi="Arial" w:cs="Arial"/>
                <w:b w:val="0"/>
                <w:lang w:val="en-GB"/>
              </w:rPr>
              <w:t xml:space="preserve"> </w:t>
            </w:r>
            <w:r w:rsidRPr="000F7636">
              <w:rPr>
                <w:rFonts w:ascii="Arial" w:hAnsi="Arial" w:cs="Arial"/>
                <w:b w:val="0"/>
                <w:i/>
                <w:lang w:val="en-GB"/>
              </w:rPr>
              <w:t>(Please correct the manuscript and highlight that part in the manuscript. It is mandatory that authors should write his/her feedback here)</w:t>
            </w:r>
          </w:p>
        </w:tc>
      </w:tr>
      <w:tr w:rsidR="00F1171E" w:rsidRPr="000F7636" w14:paraId="5C0AB4EC" w14:textId="77777777" w:rsidTr="00D51F81">
        <w:trPr>
          <w:trHeight w:val="1264"/>
        </w:trPr>
        <w:tc>
          <w:tcPr>
            <w:tcW w:w="1262" w:type="pct"/>
            <w:noWrap/>
          </w:tcPr>
          <w:p w14:paraId="66B47184" w14:textId="48030299" w:rsidR="00F1171E" w:rsidRPr="000F7636" w:rsidRDefault="00F1171E" w:rsidP="007222C8">
            <w:pPr>
              <w:ind w:left="360"/>
              <w:rPr>
                <w:rFonts w:ascii="Arial" w:hAnsi="Arial" w:cs="Arial"/>
                <w:b/>
                <w:bCs/>
                <w:sz w:val="20"/>
                <w:szCs w:val="20"/>
                <w:lang w:val="en-GB"/>
              </w:rPr>
            </w:pPr>
            <w:r w:rsidRPr="000F763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F7636" w:rsidRDefault="00F1171E" w:rsidP="007222C8">
            <w:pPr>
              <w:ind w:left="360"/>
              <w:rPr>
                <w:rFonts w:ascii="Arial" w:eastAsia="MS Mincho" w:hAnsi="Arial" w:cs="Arial"/>
                <w:b/>
                <w:bCs/>
                <w:sz w:val="20"/>
                <w:szCs w:val="20"/>
                <w:lang w:val="en-GB"/>
              </w:rPr>
            </w:pPr>
          </w:p>
        </w:tc>
        <w:tc>
          <w:tcPr>
            <w:tcW w:w="2214" w:type="pct"/>
          </w:tcPr>
          <w:p w14:paraId="7DBC9196" w14:textId="79B6F972" w:rsidR="00F1171E" w:rsidRPr="000F7636" w:rsidRDefault="00514268" w:rsidP="007222C8">
            <w:pPr>
              <w:pStyle w:val="ListParagraph"/>
              <w:ind w:left="0"/>
              <w:rPr>
                <w:rFonts w:ascii="Arial" w:hAnsi="Arial" w:cs="Arial"/>
                <w:b/>
                <w:bCs/>
                <w:sz w:val="20"/>
                <w:szCs w:val="20"/>
                <w:lang w:val="en-GB"/>
              </w:rPr>
            </w:pPr>
            <w:r w:rsidRPr="000F7636">
              <w:rPr>
                <w:rFonts w:ascii="Arial" w:hAnsi="Arial" w:cs="Arial"/>
                <w:b/>
                <w:bCs/>
                <w:sz w:val="20"/>
                <w:szCs w:val="20"/>
              </w:rPr>
              <w:t>Metagenomics is a powerful tool that allows scientists to study the genetic material of entire microbial communities directly from environmental samples, without the need for culturing individual species. This approach is particularly useful for exploring the diverse microbial communities in complex ecosystems like the East Kolkata Wetlands (EKW).</w:t>
            </w:r>
          </w:p>
        </w:tc>
        <w:tc>
          <w:tcPr>
            <w:tcW w:w="1524" w:type="pct"/>
          </w:tcPr>
          <w:p w14:paraId="462A339C" w14:textId="77777777" w:rsidR="00F1171E" w:rsidRPr="000F7636" w:rsidRDefault="00F1171E" w:rsidP="007222C8">
            <w:pPr>
              <w:pStyle w:val="Heading2"/>
              <w:jc w:val="left"/>
              <w:rPr>
                <w:rFonts w:ascii="Arial" w:hAnsi="Arial" w:cs="Arial"/>
                <w:b w:val="0"/>
                <w:lang w:val="en-GB"/>
              </w:rPr>
            </w:pPr>
          </w:p>
        </w:tc>
      </w:tr>
      <w:tr w:rsidR="00F1171E" w:rsidRPr="000F7636" w14:paraId="0D8B5B2C" w14:textId="77777777" w:rsidTr="00D51F81">
        <w:trPr>
          <w:trHeight w:val="782"/>
        </w:trPr>
        <w:tc>
          <w:tcPr>
            <w:tcW w:w="1262" w:type="pct"/>
            <w:noWrap/>
          </w:tcPr>
          <w:p w14:paraId="21CBA5FE" w14:textId="77777777" w:rsidR="00F1171E" w:rsidRPr="000F7636" w:rsidRDefault="00F1171E" w:rsidP="007222C8">
            <w:pPr>
              <w:ind w:left="360"/>
              <w:rPr>
                <w:rFonts w:ascii="Arial" w:hAnsi="Arial" w:cs="Arial"/>
                <w:b/>
                <w:bCs/>
                <w:sz w:val="20"/>
                <w:szCs w:val="20"/>
                <w:lang w:val="en-GB"/>
              </w:rPr>
            </w:pPr>
            <w:r w:rsidRPr="000F7636">
              <w:rPr>
                <w:rFonts w:ascii="Arial" w:hAnsi="Arial" w:cs="Arial"/>
                <w:b/>
                <w:bCs/>
                <w:sz w:val="20"/>
                <w:szCs w:val="20"/>
                <w:lang w:val="en-GB"/>
              </w:rPr>
              <w:t>Is the title of the article suitable?</w:t>
            </w:r>
          </w:p>
          <w:p w14:paraId="1CABB61A" w14:textId="77777777" w:rsidR="00F1171E" w:rsidRPr="000F7636" w:rsidRDefault="00F1171E" w:rsidP="007222C8">
            <w:pPr>
              <w:ind w:left="360"/>
              <w:rPr>
                <w:rFonts w:ascii="Arial" w:hAnsi="Arial" w:cs="Arial"/>
                <w:b/>
                <w:bCs/>
                <w:sz w:val="20"/>
                <w:szCs w:val="20"/>
                <w:lang w:val="en-GB"/>
              </w:rPr>
            </w:pPr>
            <w:r w:rsidRPr="000F7636">
              <w:rPr>
                <w:rFonts w:ascii="Arial" w:hAnsi="Arial" w:cs="Arial"/>
                <w:b/>
                <w:bCs/>
                <w:sz w:val="20"/>
                <w:szCs w:val="20"/>
                <w:lang w:val="en-GB"/>
              </w:rPr>
              <w:t>(If not please suggest an alternative title)</w:t>
            </w:r>
          </w:p>
          <w:p w14:paraId="0275B919" w14:textId="77777777" w:rsidR="00F1171E" w:rsidRPr="000F7636" w:rsidRDefault="00F1171E" w:rsidP="007222C8">
            <w:pPr>
              <w:pStyle w:val="Heading2"/>
              <w:jc w:val="left"/>
              <w:rPr>
                <w:rFonts w:ascii="Arial" w:hAnsi="Arial" w:cs="Arial"/>
                <w:u w:val="single"/>
                <w:lang w:val="en-GB"/>
              </w:rPr>
            </w:pPr>
          </w:p>
        </w:tc>
        <w:tc>
          <w:tcPr>
            <w:tcW w:w="2214" w:type="pct"/>
          </w:tcPr>
          <w:p w14:paraId="794AA9A7" w14:textId="091E4F44" w:rsidR="00F1171E" w:rsidRPr="000F7636" w:rsidRDefault="00514268" w:rsidP="007222C8">
            <w:pPr>
              <w:ind w:left="360"/>
              <w:rPr>
                <w:rFonts w:ascii="Arial" w:hAnsi="Arial" w:cs="Arial"/>
                <w:b/>
                <w:bCs/>
                <w:sz w:val="20"/>
                <w:szCs w:val="20"/>
                <w:lang w:val="en-GB"/>
              </w:rPr>
            </w:pPr>
            <w:r w:rsidRPr="000F7636">
              <w:rPr>
                <w:rFonts w:ascii="Arial" w:hAnsi="Arial" w:cs="Arial"/>
                <w:b/>
                <w:bCs/>
                <w:sz w:val="20"/>
                <w:szCs w:val="20"/>
                <w:lang w:val="en-GB"/>
              </w:rPr>
              <w:t>Yes</w:t>
            </w:r>
          </w:p>
        </w:tc>
        <w:tc>
          <w:tcPr>
            <w:tcW w:w="1524" w:type="pct"/>
          </w:tcPr>
          <w:p w14:paraId="405B6701" w14:textId="77777777" w:rsidR="00F1171E" w:rsidRPr="000F7636" w:rsidRDefault="00F1171E" w:rsidP="007222C8">
            <w:pPr>
              <w:pStyle w:val="Heading2"/>
              <w:jc w:val="left"/>
              <w:rPr>
                <w:rFonts w:ascii="Arial" w:hAnsi="Arial" w:cs="Arial"/>
                <w:b w:val="0"/>
                <w:lang w:val="en-GB"/>
              </w:rPr>
            </w:pPr>
          </w:p>
        </w:tc>
      </w:tr>
      <w:tr w:rsidR="00F1171E" w:rsidRPr="000F7636" w14:paraId="5604762A" w14:textId="77777777" w:rsidTr="00D51F81">
        <w:trPr>
          <w:trHeight w:val="1262"/>
        </w:trPr>
        <w:tc>
          <w:tcPr>
            <w:tcW w:w="1262" w:type="pct"/>
            <w:noWrap/>
          </w:tcPr>
          <w:p w14:paraId="3635573D" w14:textId="77777777" w:rsidR="00F1171E" w:rsidRPr="000F7636" w:rsidRDefault="00F1171E" w:rsidP="007222C8">
            <w:pPr>
              <w:pStyle w:val="Heading2"/>
              <w:ind w:left="360"/>
              <w:jc w:val="left"/>
              <w:rPr>
                <w:rFonts w:ascii="Arial" w:hAnsi="Arial" w:cs="Arial"/>
                <w:lang w:val="en-GB"/>
              </w:rPr>
            </w:pPr>
            <w:r w:rsidRPr="000F763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F7636" w:rsidRDefault="00F1171E" w:rsidP="007222C8">
            <w:pPr>
              <w:pStyle w:val="Heading2"/>
              <w:jc w:val="left"/>
              <w:rPr>
                <w:rFonts w:ascii="Arial" w:hAnsi="Arial" w:cs="Arial"/>
                <w:u w:val="single"/>
                <w:lang w:val="en-GB"/>
              </w:rPr>
            </w:pPr>
          </w:p>
        </w:tc>
        <w:tc>
          <w:tcPr>
            <w:tcW w:w="2214" w:type="pct"/>
          </w:tcPr>
          <w:p w14:paraId="0FB7E83A" w14:textId="54FF12FE" w:rsidR="00F1171E" w:rsidRPr="000F7636" w:rsidRDefault="00514268" w:rsidP="007222C8">
            <w:pPr>
              <w:ind w:left="360"/>
              <w:rPr>
                <w:rFonts w:ascii="Arial" w:hAnsi="Arial" w:cs="Arial"/>
                <w:b/>
                <w:bCs/>
                <w:sz w:val="20"/>
                <w:szCs w:val="20"/>
                <w:lang w:val="en-GB"/>
              </w:rPr>
            </w:pPr>
            <w:r w:rsidRPr="000F7636">
              <w:rPr>
                <w:rFonts w:ascii="Arial" w:hAnsi="Arial" w:cs="Arial"/>
                <w:b/>
                <w:bCs/>
                <w:sz w:val="20"/>
                <w:szCs w:val="20"/>
                <w:lang w:val="en-GB"/>
              </w:rPr>
              <w:t>No</w:t>
            </w:r>
          </w:p>
        </w:tc>
        <w:tc>
          <w:tcPr>
            <w:tcW w:w="1524" w:type="pct"/>
          </w:tcPr>
          <w:p w14:paraId="1D54B730" w14:textId="77777777" w:rsidR="00F1171E" w:rsidRPr="000F7636" w:rsidRDefault="00F1171E" w:rsidP="007222C8">
            <w:pPr>
              <w:pStyle w:val="Heading2"/>
              <w:jc w:val="left"/>
              <w:rPr>
                <w:rFonts w:ascii="Arial" w:hAnsi="Arial" w:cs="Arial"/>
                <w:b w:val="0"/>
                <w:lang w:val="en-GB"/>
              </w:rPr>
            </w:pPr>
          </w:p>
        </w:tc>
      </w:tr>
      <w:tr w:rsidR="00F1171E" w:rsidRPr="000F7636" w14:paraId="2F579F54" w14:textId="77777777" w:rsidTr="00D51F81">
        <w:trPr>
          <w:trHeight w:val="859"/>
        </w:trPr>
        <w:tc>
          <w:tcPr>
            <w:tcW w:w="1262" w:type="pct"/>
            <w:noWrap/>
          </w:tcPr>
          <w:p w14:paraId="04361F46" w14:textId="368783AB" w:rsidR="00F1171E" w:rsidRPr="000F7636" w:rsidRDefault="00DC6FED" w:rsidP="007222C8">
            <w:pPr>
              <w:ind w:left="360"/>
              <w:rPr>
                <w:rFonts w:ascii="Arial" w:hAnsi="Arial" w:cs="Arial"/>
                <w:b/>
                <w:bCs/>
                <w:sz w:val="20"/>
                <w:szCs w:val="20"/>
                <w:u w:val="single"/>
                <w:lang w:val="en-GB"/>
              </w:rPr>
            </w:pPr>
            <w:r w:rsidRPr="000F7636">
              <w:rPr>
                <w:rFonts w:ascii="Arial" w:hAnsi="Arial" w:cs="Arial"/>
                <w:b/>
                <w:bCs/>
                <w:sz w:val="20"/>
                <w:szCs w:val="20"/>
                <w:lang w:val="en-GB"/>
              </w:rPr>
              <w:t xml:space="preserve">Is the manuscript scientifically, correct? Please write here. </w:t>
            </w:r>
          </w:p>
        </w:tc>
        <w:tc>
          <w:tcPr>
            <w:tcW w:w="2214" w:type="pct"/>
          </w:tcPr>
          <w:p w14:paraId="2B5A7721" w14:textId="1E500E0C" w:rsidR="00F1171E" w:rsidRPr="000F7636" w:rsidRDefault="00514268" w:rsidP="007222C8">
            <w:pPr>
              <w:pStyle w:val="ListParagraph"/>
              <w:ind w:left="0"/>
              <w:rPr>
                <w:rFonts w:ascii="Arial" w:hAnsi="Arial" w:cs="Arial"/>
                <w:b/>
                <w:bCs/>
                <w:sz w:val="20"/>
                <w:szCs w:val="20"/>
                <w:lang w:val="en-GB"/>
              </w:rPr>
            </w:pPr>
            <w:r w:rsidRPr="000F7636">
              <w:rPr>
                <w:rFonts w:ascii="Arial" w:hAnsi="Arial" w:cs="Arial"/>
                <w:b/>
                <w:bCs/>
                <w:sz w:val="20"/>
                <w:szCs w:val="20"/>
                <w:lang w:val="en-GB"/>
              </w:rPr>
              <w:t>Yes, but add full forms of abbreviated words also</w:t>
            </w:r>
          </w:p>
        </w:tc>
        <w:tc>
          <w:tcPr>
            <w:tcW w:w="1524" w:type="pct"/>
          </w:tcPr>
          <w:p w14:paraId="4898F764" w14:textId="77777777" w:rsidR="00F1171E" w:rsidRPr="000F7636" w:rsidRDefault="00F1171E" w:rsidP="007222C8">
            <w:pPr>
              <w:pStyle w:val="Heading2"/>
              <w:jc w:val="left"/>
              <w:rPr>
                <w:rFonts w:ascii="Arial" w:hAnsi="Arial" w:cs="Arial"/>
                <w:b w:val="0"/>
                <w:lang w:val="en-GB"/>
              </w:rPr>
            </w:pPr>
          </w:p>
        </w:tc>
      </w:tr>
      <w:tr w:rsidR="00F1171E" w:rsidRPr="000F7636" w14:paraId="73739464" w14:textId="77777777" w:rsidTr="00D51F81">
        <w:trPr>
          <w:trHeight w:val="703"/>
        </w:trPr>
        <w:tc>
          <w:tcPr>
            <w:tcW w:w="1262" w:type="pct"/>
            <w:noWrap/>
          </w:tcPr>
          <w:p w14:paraId="09C25322" w14:textId="77777777" w:rsidR="00F1171E" w:rsidRPr="000F7636" w:rsidRDefault="00F1171E" w:rsidP="007222C8">
            <w:pPr>
              <w:ind w:left="360"/>
              <w:rPr>
                <w:rFonts w:ascii="Arial" w:hAnsi="Arial" w:cs="Arial"/>
                <w:b/>
                <w:bCs/>
                <w:sz w:val="20"/>
                <w:szCs w:val="20"/>
                <w:lang w:val="en-GB"/>
              </w:rPr>
            </w:pPr>
            <w:r w:rsidRPr="000F763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F7636" w:rsidRDefault="00F1171E" w:rsidP="007222C8">
            <w:pPr>
              <w:ind w:left="360"/>
              <w:rPr>
                <w:rFonts w:ascii="Arial" w:hAnsi="Arial" w:cs="Arial"/>
                <w:b/>
                <w:bCs/>
                <w:sz w:val="20"/>
                <w:szCs w:val="20"/>
                <w:u w:val="single"/>
                <w:lang w:val="en-GB"/>
              </w:rPr>
            </w:pPr>
            <w:r w:rsidRPr="000F7636">
              <w:rPr>
                <w:rFonts w:ascii="Arial" w:hAnsi="Arial" w:cs="Arial"/>
                <w:b/>
                <w:bCs/>
                <w:sz w:val="20"/>
                <w:szCs w:val="20"/>
                <w:u w:val="single"/>
                <w:lang w:val="en-GB"/>
              </w:rPr>
              <w:t>-</w:t>
            </w:r>
          </w:p>
        </w:tc>
        <w:tc>
          <w:tcPr>
            <w:tcW w:w="2214" w:type="pct"/>
          </w:tcPr>
          <w:p w14:paraId="24FE0567" w14:textId="77777777" w:rsidR="00F1171E" w:rsidRPr="000F7636" w:rsidRDefault="00F1171E" w:rsidP="007222C8">
            <w:pPr>
              <w:pStyle w:val="ListParagraph"/>
              <w:ind w:left="0"/>
              <w:rPr>
                <w:rFonts w:ascii="Arial" w:hAnsi="Arial" w:cs="Arial"/>
                <w:b/>
                <w:bCs/>
                <w:sz w:val="20"/>
                <w:szCs w:val="20"/>
                <w:lang w:val="en-GB"/>
              </w:rPr>
            </w:pPr>
          </w:p>
        </w:tc>
        <w:tc>
          <w:tcPr>
            <w:tcW w:w="1524" w:type="pct"/>
          </w:tcPr>
          <w:p w14:paraId="40220055" w14:textId="77777777" w:rsidR="00F1171E" w:rsidRPr="000F7636" w:rsidRDefault="00F1171E" w:rsidP="007222C8">
            <w:pPr>
              <w:pStyle w:val="Heading2"/>
              <w:jc w:val="left"/>
              <w:rPr>
                <w:rFonts w:ascii="Arial" w:hAnsi="Arial" w:cs="Arial"/>
                <w:b w:val="0"/>
                <w:lang w:val="en-GB"/>
              </w:rPr>
            </w:pPr>
          </w:p>
        </w:tc>
      </w:tr>
      <w:tr w:rsidR="00F1171E" w:rsidRPr="000F7636" w14:paraId="73CC4A50" w14:textId="77777777" w:rsidTr="00D51F81">
        <w:trPr>
          <w:trHeight w:val="386"/>
        </w:trPr>
        <w:tc>
          <w:tcPr>
            <w:tcW w:w="1262" w:type="pct"/>
            <w:noWrap/>
          </w:tcPr>
          <w:p w14:paraId="029CE8D0" w14:textId="77777777" w:rsidR="00F1171E" w:rsidRPr="000F7636" w:rsidRDefault="00F1171E" w:rsidP="007222C8">
            <w:pPr>
              <w:pStyle w:val="Heading2"/>
              <w:jc w:val="left"/>
              <w:rPr>
                <w:rFonts w:ascii="Arial" w:hAnsi="Arial" w:cs="Arial"/>
                <w:b w:val="0"/>
                <w:lang w:val="en-GB"/>
              </w:rPr>
            </w:pPr>
          </w:p>
          <w:p w14:paraId="589C16C7" w14:textId="77777777" w:rsidR="00F1171E" w:rsidRPr="000F7636" w:rsidRDefault="00F1171E" w:rsidP="007222C8">
            <w:pPr>
              <w:pStyle w:val="Heading2"/>
              <w:ind w:left="360"/>
              <w:jc w:val="left"/>
              <w:rPr>
                <w:rFonts w:ascii="Arial" w:hAnsi="Arial" w:cs="Arial"/>
                <w:bCs w:val="0"/>
                <w:lang w:val="en-GB"/>
              </w:rPr>
            </w:pPr>
            <w:r w:rsidRPr="000F7636">
              <w:rPr>
                <w:rFonts w:ascii="Arial" w:hAnsi="Arial" w:cs="Arial"/>
                <w:bCs w:val="0"/>
                <w:lang w:val="en-GB"/>
              </w:rPr>
              <w:t>Is the language/English quality of the article suitable for scholarly communications?</w:t>
            </w:r>
          </w:p>
          <w:p w14:paraId="7722B85E" w14:textId="77777777" w:rsidR="00F1171E" w:rsidRPr="000F7636" w:rsidRDefault="00F1171E" w:rsidP="007222C8">
            <w:pPr>
              <w:rPr>
                <w:rFonts w:ascii="Arial" w:hAnsi="Arial" w:cs="Arial"/>
                <w:sz w:val="20"/>
                <w:szCs w:val="20"/>
                <w:lang w:val="en-GB"/>
              </w:rPr>
            </w:pPr>
          </w:p>
        </w:tc>
        <w:tc>
          <w:tcPr>
            <w:tcW w:w="2214" w:type="pct"/>
          </w:tcPr>
          <w:p w14:paraId="0A07EA75" w14:textId="77777777" w:rsidR="00F1171E" w:rsidRPr="000F7636" w:rsidRDefault="00F1171E" w:rsidP="007222C8">
            <w:pPr>
              <w:rPr>
                <w:rFonts w:ascii="Arial" w:hAnsi="Arial" w:cs="Arial"/>
                <w:sz w:val="20"/>
                <w:szCs w:val="20"/>
                <w:lang w:val="en-GB"/>
              </w:rPr>
            </w:pPr>
          </w:p>
          <w:p w14:paraId="6CBA4B2A" w14:textId="77777777" w:rsidR="00F1171E" w:rsidRPr="000F7636" w:rsidRDefault="00F1171E" w:rsidP="007222C8">
            <w:pPr>
              <w:rPr>
                <w:rFonts w:ascii="Arial" w:hAnsi="Arial" w:cs="Arial"/>
                <w:sz w:val="20"/>
                <w:szCs w:val="20"/>
                <w:lang w:val="en-GB"/>
              </w:rPr>
            </w:pPr>
          </w:p>
          <w:p w14:paraId="41E28118" w14:textId="77777777" w:rsidR="00F1171E" w:rsidRPr="000F7636" w:rsidRDefault="00F1171E" w:rsidP="007222C8">
            <w:pPr>
              <w:rPr>
                <w:rFonts w:ascii="Arial" w:hAnsi="Arial" w:cs="Arial"/>
                <w:sz w:val="20"/>
                <w:szCs w:val="20"/>
                <w:lang w:val="en-GB"/>
              </w:rPr>
            </w:pPr>
          </w:p>
          <w:p w14:paraId="297F52DB" w14:textId="4DF89472" w:rsidR="00F1171E" w:rsidRPr="000F7636" w:rsidRDefault="00514268" w:rsidP="007222C8">
            <w:pPr>
              <w:rPr>
                <w:rFonts w:ascii="Arial" w:hAnsi="Arial" w:cs="Arial"/>
                <w:sz w:val="20"/>
                <w:szCs w:val="20"/>
                <w:lang w:val="en-GB"/>
              </w:rPr>
            </w:pPr>
            <w:r w:rsidRPr="000F7636">
              <w:rPr>
                <w:rFonts w:ascii="Arial" w:hAnsi="Arial" w:cs="Arial"/>
                <w:sz w:val="20"/>
                <w:szCs w:val="20"/>
                <w:lang w:val="en-GB"/>
              </w:rPr>
              <w:t>Yes</w:t>
            </w:r>
          </w:p>
          <w:p w14:paraId="50C74B14" w14:textId="77777777" w:rsidR="00514268" w:rsidRPr="000F7636" w:rsidRDefault="00514268" w:rsidP="007222C8">
            <w:pPr>
              <w:rPr>
                <w:rFonts w:ascii="Arial" w:hAnsi="Arial" w:cs="Arial"/>
                <w:sz w:val="20"/>
                <w:szCs w:val="20"/>
                <w:lang w:val="en-GB"/>
              </w:rPr>
            </w:pPr>
          </w:p>
          <w:p w14:paraId="149A6CEF" w14:textId="77777777" w:rsidR="00F1171E" w:rsidRPr="000F7636" w:rsidRDefault="00F1171E" w:rsidP="007222C8">
            <w:pPr>
              <w:rPr>
                <w:rFonts w:ascii="Arial" w:hAnsi="Arial" w:cs="Arial"/>
                <w:sz w:val="20"/>
                <w:szCs w:val="20"/>
                <w:lang w:val="en-GB"/>
              </w:rPr>
            </w:pPr>
          </w:p>
        </w:tc>
        <w:tc>
          <w:tcPr>
            <w:tcW w:w="1524" w:type="pct"/>
          </w:tcPr>
          <w:p w14:paraId="0351CA58" w14:textId="77777777" w:rsidR="00F1171E" w:rsidRPr="000F7636" w:rsidRDefault="00F1171E" w:rsidP="007222C8">
            <w:pPr>
              <w:rPr>
                <w:rFonts w:ascii="Arial" w:hAnsi="Arial" w:cs="Arial"/>
                <w:sz w:val="20"/>
                <w:szCs w:val="20"/>
                <w:lang w:val="en-GB"/>
              </w:rPr>
            </w:pPr>
          </w:p>
        </w:tc>
      </w:tr>
      <w:tr w:rsidR="00F1171E" w:rsidRPr="000F7636" w14:paraId="20A16C0C" w14:textId="77777777" w:rsidTr="00D51F81">
        <w:trPr>
          <w:trHeight w:val="1178"/>
        </w:trPr>
        <w:tc>
          <w:tcPr>
            <w:tcW w:w="1262" w:type="pct"/>
            <w:noWrap/>
          </w:tcPr>
          <w:p w14:paraId="7F4BCFAE" w14:textId="77777777" w:rsidR="00F1171E" w:rsidRPr="000F7636" w:rsidRDefault="00F1171E" w:rsidP="007222C8">
            <w:pPr>
              <w:pStyle w:val="Heading2"/>
              <w:jc w:val="left"/>
              <w:rPr>
                <w:rFonts w:ascii="Arial" w:hAnsi="Arial" w:cs="Arial"/>
                <w:b w:val="0"/>
                <w:bCs w:val="0"/>
                <w:lang w:val="en-GB"/>
              </w:rPr>
            </w:pPr>
            <w:r w:rsidRPr="000F7636">
              <w:rPr>
                <w:rFonts w:ascii="Arial" w:hAnsi="Arial" w:cs="Arial"/>
                <w:bCs w:val="0"/>
                <w:u w:val="single"/>
                <w:lang w:val="en-GB"/>
              </w:rPr>
              <w:t>Optional/General</w:t>
            </w:r>
            <w:r w:rsidRPr="000F7636">
              <w:rPr>
                <w:rFonts w:ascii="Arial" w:hAnsi="Arial" w:cs="Arial"/>
                <w:bCs w:val="0"/>
                <w:lang w:val="en-GB"/>
              </w:rPr>
              <w:t xml:space="preserve"> </w:t>
            </w:r>
            <w:r w:rsidRPr="000F7636">
              <w:rPr>
                <w:rFonts w:ascii="Arial" w:hAnsi="Arial" w:cs="Arial"/>
                <w:b w:val="0"/>
                <w:bCs w:val="0"/>
                <w:lang w:val="en-GB"/>
              </w:rPr>
              <w:t>comments</w:t>
            </w:r>
          </w:p>
          <w:p w14:paraId="1A6B3748" w14:textId="77777777" w:rsidR="00F1171E" w:rsidRPr="000F7636" w:rsidRDefault="00F1171E" w:rsidP="007222C8">
            <w:pPr>
              <w:pStyle w:val="Heading2"/>
              <w:jc w:val="left"/>
              <w:rPr>
                <w:rFonts w:ascii="Arial" w:hAnsi="Arial" w:cs="Arial"/>
                <w:b w:val="0"/>
                <w:lang w:val="en-GB"/>
              </w:rPr>
            </w:pPr>
          </w:p>
        </w:tc>
        <w:tc>
          <w:tcPr>
            <w:tcW w:w="2214" w:type="pct"/>
          </w:tcPr>
          <w:p w14:paraId="1E347C61" w14:textId="765CB689" w:rsidR="00F1171E" w:rsidRPr="000F7636" w:rsidRDefault="00514268" w:rsidP="007222C8">
            <w:pPr>
              <w:rPr>
                <w:rFonts w:ascii="Arial" w:hAnsi="Arial" w:cs="Arial"/>
                <w:sz w:val="20"/>
                <w:szCs w:val="20"/>
                <w:lang w:val="en-GB"/>
              </w:rPr>
            </w:pPr>
            <w:r w:rsidRPr="000F7636">
              <w:rPr>
                <w:rFonts w:ascii="Arial" w:hAnsi="Arial" w:cs="Arial"/>
                <w:sz w:val="20"/>
                <w:szCs w:val="20"/>
                <w:lang w:val="en-GB"/>
              </w:rPr>
              <w:t>Add the full forms intext so that it will be easily understood.</w:t>
            </w:r>
          </w:p>
          <w:p w14:paraId="5E946A0E" w14:textId="77777777" w:rsidR="00F1171E" w:rsidRPr="000F7636" w:rsidRDefault="00F1171E" w:rsidP="007222C8">
            <w:pPr>
              <w:rPr>
                <w:rFonts w:ascii="Arial" w:hAnsi="Arial" w:cs="Arial"/>
                <w:sz w:val="20"/>
                <w:szCs w:val="20"/>
                <w:lang w:val="en-GB"/>
              </w:rPr>
            </w:pPr>
          </w:p>
          <w:p w14:paraId="7EB58C99" w14:textId="77777777" w:rsidR="00F1171E" w:rsidRPr="000F7636" w:rsidRDefault="00F1171E" w:rsidP="007222C8">
            <w:pPr>
              <w:rPr>
                <w:rFonts w:ascii="Arial" w:hAnsi="Arial" w:cs="Arial"/>
                <w:sz w:val="20"/>
                <w:szCs w:val="20"/>
                <w:lang w:val="en-GB"/>
              </w:rPr>
            </w:pPr>
          </w:p>
          <w:p w14:paraId="15DFD0E8" w14:textId="77777777" w:rsidR="00F1171E" w:rsidRPr="000F7636" w:rsidRDefault="00F1171E" w:rsidP="007222C8">
            <w:pPr>
              <w:rPr>
                <w:rFonts w:ascii="Arial" w:hAnsi="Arial" w:cs="Arial"/>
                <w:sz w:val="20"/>
                <w:szCs w:val="20"/>
                <w:lang w:val="en-GB"/>
              </w:rPr>
            </w:pPr>
          </w:p>
        </w:tc>
        <w:tc>
          <w:tcPr>
            <w:tcW w:w="1524" w:type="pct"/>
          </w:tcPr>
          <w:p w14:paraId="465E098E" w14:textId="77777777" w:rsidR="00F1171E" w:rsidRPr="000F7636" w:rsidRDefault="00F1171E" w:rsidP="007222C8">
            <w:pPr>
              <w:rPr>
                <w:rFonts w:ascii="Arial" w:hAnsi="Arial" w:cs="Arial"/>
                <w:sz w:val="20"/>
                <w:szCs w:val="20"/>
                <w:lang w:val="en-GB"/>
              </w:rPr>
            </w:pPr>
          </w:p>
        </w:tc>
      </w:tr>
    </w:tbl>
    <w:p w14:paraId="6BBACB91" w14:textId="77777777" w:rsidR="00F1171E" w:rsidRPr="000F7636" w:rsidRDefault="00F1171E" w:rsidP="00F1171E">
      <w:pPr>
        <w:pStyle w:val="BodyText"/>
        <w:rPr>
          <w:rFonts w:ascii="Arial" w:hAnsi="Arial" w:cs="Arial"/>
          <w:b/>
          <w:bCs/>
          <w:sz w:val="20"/>
          <w:szCs w:val="20"/>
          <w:u w:val="single"/>
          <w:lang w:val="en-GB"/>
        </w:rPr>
      </w:pPr>
    </w:p>
    <w:p w14:paraId="0DF8D52D" w14:textId="77777777" w:rsidR="00BC7CA6" w:rsidRPr="000F7636" w:rsidRDefault="00BC7CA6" w:rsidP="00BC7CA6">
      <w:pPr>
        <w:rPr>
          <w:rFonts w:ascii="Arial" w:hAnsi="Arial" w:cs="Arial"/>
          <w:sz w:val="20"/>
          <w:szCs w:val="20"/>
        </w:rPr>
      </w:pPr>
    </w:p>
    <w:p w14:paraId="6C1BA066" w14:textId="77777777" w:rsidR="00BC7CA6" w:rsidRPr="000F7636" w:rsidRDefault="00BC7CA6" w:rsidP="00BC7CA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C7CA6" w:rsidRPr="000F7636" w14:paraId="3427876F" w14:textId="77777777" w:rsidTr="004E16D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628031C" w14:textId="77777777" w:rsidR="000F7636" w:rsidRDefault="000F7636" w:rsidP="00BC7CA6">
            <w:pPr>
              <w:rPr>
                <w:rFonts w:ascii="Arial" w:eastAsia="Arial Unicode MS" w:hAnsi="Arial" w:cs="Arial"/>
                <w:b/>
                <w:sz w:val="20"/>
                <w:szCs w:val="20"/>
                <w:highlight w:val="yellow"/>
                <w:u w:val="single"/>
                <w:lang w:val="en-GB"/>
              </w:rPr>
            </w:pPr>
            <w:bookmarkStart w:id="0" w:name="_Hlk156057883"/>
            <w:bookmarkStart w:id="1" w:name="_Hlk156057704"/>
          </w:p>
          <w:p w14:paraId="7AE56AAD" w14:textId="12C12152" w:rsidR="00BC7CA6" w:rsidRPr="000F7636" w:rsidRDefault="00BC7CA6" w:rsidP="00BC7CA6">
            <w:pPr>
              <w:rPr>
                <w:rFonts w:ascii="Arial" w:eastAsia="Arial Unicode MS" w:hAnsi="Arial" w:cs="Arial"/>
                <w:b/>
                <w:sz w:val="20"/>
                <w:szCs w:val="20"/>
                <w:u w:val="single"/>
                <w:lang w:val="en-GB"/>
              </w:rPr>
            </w:pPr>
            <w:r w:rsidRPr="000F7636">
              <w:rPr>
                <w:rFonts w:ascii="Arial" w:eastAsia="Arial Unicode MS" w:hAnsi="Arial" w:cs="Arial"/>
                <w:b/>
                <w:sz w:val="20"/>
                <w:szCs w:val="20"/>
                <w:highlight w:val="yellow"/>
                <w:u w:val="single"/>
                <w:lang w:val="en-GB"/>
              </w:rPr>
              <w:lastRenderedPageBreak/>
              <w:t>PART  2:</w:t>
            </w:r>
            <w:r w:rsidRPr="000F7636">
              <w:rPr>
                <w:rFonts w:ascii="Arial" w:eastAsia="Arial Unicode MS" w:hAnsi="Arial" w:cs="Arial"/>
                <w:b/>
                <w:sz w:val="20"/>
                <w:szCs w:val="20"/>
                <w:u w:val="single"/>
                <w:lang w:val="en-GB"/>
              </w:rPr>
              <w:t xml:space="preserve"> </w:t>
            </w:r>
          </w:p>
          <w:p w14:paraId="4E3A7857" w14:textId="77777777" w:rsidR="00BC7CA6" w:rsidRPr="000F7636" w:rsidRDefault="00BC7CA6" w:rsidP="00BC7CA6">
            <w:pPr>
              <w:rPr>
                <w:rFonts w:ascii="Arial" w:eastAsia="Arial Unicode MS" w:hAnsi="Arial" w:cs="Arial"/>
                <w:b/>
                <w:sz w:val="20"/>
                <w:szCs w:val="20"/>
                <w:u w:val="single"/>
                <w:lang w:val="en-GB"/>
              </w:rPr>
            </w:pPr>
          </w:p>
        </w:tc>
      </w:tr>
      <w:tr w:rsidR="00BC7CA6" w:rsidRPr="000F7636" w14:paraId="2F07D1E4" w14:textId="77777777" w:rsidTr="004E16D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838164" w14:textId="77777777" w:rsidR="00BC7CA6" w:rsidRPr="000F7636" w:rsidRDefault="00BC7CA6" w:rsidP="00BC7CA6">
            <w:pPr>
              <w:rPr>
                <w:rFonts w:ascii="Arial" w:eastAsia="Arial Unicode MS" w:hAnsi="Arial" w:cs="Arial"/>
                <w:b/>
                <w:sz w:val="20"/>
                <w:szCs w:val="20"/>
                <w:highlight w:val="yellow"/>
                <w:u w:val="single"/>
                <w:lang w:val="en-GB"/>
              </w:rPr>
            </w:pPr>
          </w:p>
        </w:tc>
      </w:tr>
      <w:tr w:rsidR="00BC7CA6" w:rsidRPr="000F7636" w14:paraId="42791F4B" w14:textId="77777777" w:rsidTr="004E16D7">
        <w:tc>
          <w:tcPr>
            <w:tcW w:w="1615" w:type="pct"/>
            <w:shd w:val="clear" w:color="auto" w:fill="auto"/>
            <w:noWrap/>
            <w:tcMar>
              <w:top w:w="0" w:type="dxa"/>
              <w:left w:w="108" w:type="dxa"/>
              <w:bottom w:w="0" w:type="dxa"/>
              <w:right w:w="108" w:type="dxa"/>
            </w:tcMar>
            <w:vAlign w:val="center"/>
          </w:tcPr>
          <w:p w14:paraId="5A0BD558" w14:textId="77777777" w:rsidR="00BC7CA6" w:rsidRPr="000F7636" w:rsidRDefault="00BC7CA6" w:rsidP="00BC7CA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3046FAE" w14:textId="77777777" w:rsidR="00BC7CA6" w:rsidRPr="000F7636" w:rsidRDefault="00BC7CA6" w:rsidP="00BC7CA6">
            <w:pPr>
              <w:keepNext/>
              <w:outlineLvl w:val="1"/>
              <w:rPr>
                <w:rFonts w:ascii="Arial" w:eastAsia="MS Mincho" w:hAnsi="Arial" w:cs="Arial"/>
                <w:b/>
                <w:bCs/>
                <w:sz w:val="20"/>
                <w:szCs w:val="20"/>
                <w:lang w:val="en-GB"/>
              </w:rPr>
            </w:pPr>
            <w:r w:rsidRPr="000F7636">
              <w:rPr>
                <w:rFonts w:ascii="Arial" w:eastAsia="MS Mincho" w:hAnsi="Arial" w:cs="Arial"/>
                <w:b/>
                <w:bCs/>
                <w:sz w:val="20"/>
                <w:szCs w:val="20"/>
                <w:lang w:val="en-GB"/>
              </w:rPr>
              <w:t>Reviewer’s comment</w:t>
            </w:r>
          </w:p>
        </w:tc>
        <w:tc>
          <w:tcPr>
            <w:tcW w:w="1691" w:type="pct"/>
            <w:shd w:val="clear" w:color="auto" w:fill="auto"/>
          </w:tcPr>
          <w:p w14:paraId="2C3D3077" w14:textId="77777777" w:rsidR="00BC7CA6" w:rsidRPr="000F7636" w:rsidRDefault="00BC7CA6" w:rsidP="00BC7CA6">
            <w:pPr>
              <w:keepNext/>
              <w:outlineLvl w:val="1"/>
              <w:rPr>
                <w:rFonts w:ascii="Arial" w:eastAsia="MS Mincho" w:hAnsi="Arial" w:cs="Arial"/>
                <w:bCs/>
                <w:sz w:val="20"/>
                <w:szCs w:val="20"/>
                <w:lang w:val="en-GB"/>
              </w:rPr>
            </w:pPr>
            <w:r w:rsidRPr="000F7636">
              <w:rPr>
                <w:rFonts w:ascii="Arial" w:eastAsia="MS Mincho" w:hAnsi="Arial" w:cs="Arial"/>
                <w:b/>
                <w:bCs/>
                <w:sz w:val="20"/>
                <w:szCs w:val="20"/>
                <w:lang w:val="en-GB"/>
              </w:rPr>
              <w:t>Author’s comment</w:t>
            </w:r>
            <w:r w:rsidRPr="000F7636">
              <w:rPr>
                <w:rFonts w:ascii="Arial" w:eastAsia="MS Mincho" w:hAnsi="Arial" w:cs="Arial"/>
                <w:bCs/>
                <w:sz w:val="20"/>
                <w:szCs w:val="20"/>
                <w:lang w:val="en-GB"/>
              </w:rPr>
              <w:t xml:space="preserve"> </w:t>
            </w:r>
            <w:r w:rsidRPr="000F763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C7CA6" w:rsidRPr="000F7636" w14:paraId="1E8EA16F" w14:textId="77777777" w:rsidTr="004E16D7">
        <w:trPr>
          <w:trHeight w:val="890"/>
        </w:trPr>
        <w:tc>
          <w:tcPr>
            <w:tcW w:w="1615" w:type="pct"/>
            <w:shd w:val="clear" w:color="auto" w:fill="auto"/>
            <w:noWrap/>
            <w:tcMar>
              <w:top w:w="0" w:type="dxa"/>
              <w:left w:w="108" w:type="dxa"/>
              <w:bottom w:w="0" w:type="dxa"/>
              <w:right w:w="108" w:type="dxa"/>
            </w:tcMar>
            <w:vAlign w:val="center"/>
          </w:tcPr>
          <w:p w14:paraId="3BB266D3" w14:textId="77777777" w:rsidR="00BC7CA6" w:rsidRPr="000F7636" w:rsidRDefault="00BC7CA6" w:rsidP="00BC7CA6">
            <w:pPr>
              <w:rPr>
                <w:rFonts w:ascii="Arial" w:eastAsia="Arial Unicode MS" w:hAnsi="Arial" w:cs="Arial"/>
                <w:b/>
                <w:sz w:val="20"/>
                <w:szCs w:val="20"/>
                <w:lang w:val="en-GB"/>
              </w:rPr>
            </w:pPr>
            <w:r w:rsidRPr="000F7636">
              <w:rPr>
                <w:rFonts w:ascii="Arial" w:eastAsia="Arial Unicode MS" w:hAnsi="Arial" w:cs="Arial"/>
                <w:b/>
                <w:sz w:val="20"/>
                <w:szCs w:val="20"/>
                <w:lang w:val="en-GB"/>
              </w:rPr>
              <w:t xml:space="preserve">Are there ethical issues in this manuscript? </w:t>
            </w:r>
          </w:p>
          <w:p w14:paraId="461F79AE" w14:textId="77777777" w:rsidR="00BC7CA6" w:rsidRPr="000F7636" w:rsidRDefault="00BC7CA6" w:rsidP="00BC7CA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08BD78F" w14:textId="77777777" w:rsidR="00BC7CA6" w:rsidRPr="000F7636" w:rsidRDefault="00BC7CA6" w:rsidP="00BC7CA6">
            <w:pPr>
              <w:rPr>
                <w:rFonts w:ascii="Arial" w:eastAsia="Arial Unicode MS" w:hAnsi="Arial" w:cs="Arial"/>
                <w:i/>
                <w:iCs/>
                <w:sz w:val="20"/>
                <w:szCs w:val="20"/>
                <w:u w:val="single"/>
                <w:lang w:val="en-GB"/>
              </w:rPr>
            </w:pPr>
            <w:r w:rsidRPr="000F7636">
              <w:rPr>
                <w:rFonts w:ascii="Arial" w:eastAsia="Arial Unicode MS" w:hAnsi="Arial" w:cs="Arial"/>
                <w:i/>
                <w:iCs/>
                <w:sz w:val="20"/>
                <w:szCs w:val="20"/>
                <w:u w:val="single"/>
                <w:lang w:val="en-GB"/>
              </w:rPr>
              <w:t xml:space="preserve">(If yes, </w:t>
            </w:r>
            <w:proofErr w:type="gramStart"/>
            <w:r w:rsidRPr="000F7636">
              <w:rPr>
                <w:rFonts w:ascii="Arial" w:eastAsia="Arial Unicode MS" w:hAnsi="Arial" w:cs="Arial"/>
                <w:i/>
                <w:iCs/>
                <w:sz w:val="20"/>
                <w:szCs w:val="20"/>
                <w:u w:val="single"/>
                <w:lang w:val="en-GB"/>
              </w:rPr>
              <w:t>Kindly</w:t>
            </w:r>
            <w:proofErr w:type="gramEnd"/>
            <w:r w:rsidRPr="000F7636">
              <w:rPr>
                <w:rFonts w:ascii="Arial" w:eastAsia="Arial Unicode MS" w:hAnsi="Arial" w:cs="Arial"/>
                <w:i/>
                <w:iCs/>
                <w:sz w:val="20"/>
                <w:szCs w:val="20"/>
                <w:u w:val="single"/>
                <w:lang w:val="en-GB"/>
              </w:rPr>
              <w:t xml:space="preserve"> please write down the ethical issues here in details)</w:t>
            </w:r>
          </w:p>
          <w:p w14:paraId="4FD97080" w14:textId="77777777" w:rsidR="00BC7CA6" w:rsidRPr="000F7636" w:rsidRDefault="00BC7CA6" w:rsidP="00BC7CA6">
            <w:pPr>
              <w:rPr>
                <w:rFonts w:ascii="Arial" w:eastAsia="Arial Unicode MS" w:hAnsi="Arial" w:cs="Arial"/>
                <w:sz w:val="20"/>
                <w:szCs w:val="20"/>
                <w:lang w:val="en-GB"/>
              </w:rPr>
            </w:pPr>
          </w:p>
          <w:p w14:paraId="63BDB963" w14:textId="77777777" w:rsidR="00BC7CA6" w:rsidRPr="000F7636" w:rsidRDefault="00BC7CA6" w:rsidP="00BC7CA6">
            <w:pPr>
              <w:rPr>
                <w:rFonts w:ascii="Arial" w:eastAsia="Arial Unicode MS" w:hAnsi="Arial" w:cs="Arial"/>
                <w:sz w:val="20"/>
                <w:szCs w:val="20"/>
                <w:lang w:val="en-GB"/>
              </w:rPr>
            </w:pPr>
          </w:p>
        </w:tc>
        <w:tc>
          <w:tcPr>
            <w:tcW w:w="1691" w:type="pct"/>
            <w:shd w:val="clear" w:color="auto" w:fill="auto"/>
            <w:vAlign w:val="center"/>
          </w:tcPr>
          <w:p w14:paraId="007DF179" w14:textId="77777777" w:rsidR="00BC7CA6" w:rsidRPr="000F7636" w:rsidRDefault="00BC7CA6" w:rsidP="00BC7CA6">
            <w:pPr>
              <w:rPr>
                <w:rFonts w:ascii="Arial" w:eastAsia="Arial Unicode MS" w:hAnsi="Arial" w:cs="Arial"/>
                <w:sz w:val="20"/>
                <w:szCs w:val="20"/>
                <w:lang w:val="en-GB"/>
              </w:rPr>
            </w:pPr>
          </w:p>
          <w:p w14:paraId="7AA54EA6" w14:textId="77777777" w:rsidR="00BC7CA6" w:rsidRPr="000F7636" w:rsidRDefault="00BC7CA6" w:rsidP="00BC7CA6">
            <w:pPr>
              <w:rPr>
                <w:rFonts w:ascii="Arial" w:eastAsia="Arial Unicode MS" w:hAnsi="Arial" w:cs="Arial"/>
                <w:sz w:val="20"/>
                <w:szCs w:val="20"/>
                <w:lang w:val="en-GB"/>
              </w:rPr>
            </w:pPr>
          </w:p>
          <w:p w14:paraId="32C73024" w14:textId="77777777" w:rsidR="00BC7CA6" w:rsidRPr="000F7636" w:rsidRDefault="00BC7CA6" w:rsidP="00BC7CA6">
            <w:pPr>
              <w:rPr>
                <w:rFonts w:ascii="Arial" w:eastAsia="Arial Unicode MS" w:hAnsi="Arial" w:cs="Arial"/>
                <w:sz w:val="20"/>
                <w:szCs w:val="20"/>
                <w:lang w:val="en-GB"/>
              </w:rPr>
            </w:pPr>
          </w:p>
        </w:tc>
      </w:tr>
      <w:bookmarkEnd w:id="0"/>
    </w:tbl>
    <w:p w14:paraId="60D3D652" w14:textId="77777777" w:rsidR="00BC7CA6" w:rsidRPr="000F7636" w:rsidRDefault="00BC7CA6" w:rsidP="00BC7CA6">
      <w:pPr>
        <w:rPr>
          <w:rFonts w:ascii="Arial" w:hAnsi="Arial" w:cs="Arial"/>
          <w:sz w:val="20"/>
          <w:szCs w:val="20"/>
        </w:rPr>
      </w:pPr>
    </w:p>
    <w:p w14:paraId="63F82999" w14:textId="77777777" w:rsidR="000F7636" w:rsidRPr="000F7636" w:rsidRDefault="000F7636" w:rsidP="000F7636">
      <w:pPr>
        <w:pStyle w:val="BodyText"/>
        <w:rPr>
          <w:rFonts w:ascii="Arial" w:hAnsi="Arial" w:cs="Arial"/>
          <w:b/>
          <w:bCs/>
          <w:sz w:val="20"/>
          <w:szCs w:val="20"/>
          <w:u w:val="single"/>
          <w:lang w:val="en-US"/>
        </w:rPr>
      </w:pPr>
      <w:bookmarkStart w:id="2" w:name="_Hlk190943056"/>
      <w:bookmarkEnd w:id="1"/>
      <w:r w:rsidRPr="000F7636">
        <w:rPr>
          <w:rFonts w:ascii="Arial" w:hAnsi="Arial" w:cs="Arial"/>
          <w:b/>
          <w:bCs/>
          <w:sz w:val="20"/>
          <w:szCs w:val="20"/>
          <w:u w:val="single"/>
          <w:lang w:val="en-US"/>
        </w:rPr>
        <w:t>Reviewer details:</w:t>
      </w:r>
    </w:p>
    <w:p w14:paraId="4260BE54" w14:textId="77777777" w:rsidR="000F7636" w:rsidRPr="000F7636" w:rsidRDefault="000F7636" w:rsidP="000F7636">
      <w:pPr>
        <w:pStyle w:val="BodyText"/>
        <w:rPr>
          <w:rFonts w:ascii="Arial" w:hAnsi="Arial" w:cs="Arial"/>
          <w:b/>
          <w:bCs/>
          <w:sz w:val="20"/>
          <w:szCs w:val="20"/>
          <w:u w:val="single"/>
          <w:lang w:val="en-US"/>
        </w:rPr>
      </w:pPr>
      <w:bookmarkStart w:id="3" w:name="_Hlk190943147"/>
      <w:bookmarkEnd w:id="2"/>
      <w:proofErr w:type="spellStart"/>
      <w:r w:rsidRPr="000F7636">
        <w:rPr>
          <w:rFonts w:ascii="Arial" w:hAnsi="Arial" w:cs="Arial"/>
          <w:b/>
          <w:bCs/>
          <w:sz w:val="20"/>
          <w:szCs w:val="20"/>
          <w:u w:val="single"/>
          <w:lang w:val="en-GB"/>
        </w:rPr>
        <w:t>Preeti</w:t>
      </w:r>
      <w:proofErr w:type="spellEnd"/>
      <w:r w:rsidRPr="000F7636">
        <w:rPr>
          <w:rFonts w:ascii="Arial" w:hAnsi="Arial" w:cs="Arial"/>
          <w:b/>
          <w:bCs/>
          <w:sz w:val="20"/>
          <w:szCs w:val="20"/>
          <w:u w:val="single"/>
          <w:lang w:val="en-GB"/>
        </w:rPr>
        <w:t xml:space="preserve"> </w:t>
      </w:r>
      <w:proofErr w:type="spellStart"/>
      <w:r w:rsidRPr="000F7636">
        <w:rPr>
          <w:rFonts w:ascii="Arial" w:hAnsi="Arial" w:cs="Arial"/>
          <w:b/>
          <w:bCs/>
          <w:sz w:val="20"/>
          <w:szCs w:val="20"/>
          <w:u w:val="single"/>
          <w:lang w:val="en-GB"/>
        </w:rPr>
        <w:t>Chaurasia</w:t>
      </w:r>
      <w:proofErr w:type="spellEnd"/>
      <w:r w:rsidRPr="000F7636">
        <w:rPr>
          <w:rFonts w:ascii="Arial" w:hAnsi="Arial" w:cs="Arial"/>
          <w:b/>
          <w:bCs/>
          <w:sz w:val="20"/>
          <w:szCs w:val="20"/>
          <w:u w:val="single"/>
          <w:lang w:val="en-GB"/>
        </w:rPr>
        <w:t>, S. S. Jain Subodh P. G. College, India</w:t>
      </w:r>
    </w:p>
    <w:p w14:paraId="0821307F" w14:textId="77777777" w:rsidR="00F1171E" w:rsidRPr="000F7636" w:rsidRDefault="00F1171E" w:rsidP="00F1171E">
      <w:pPr>
        <w:pStyle w:val="BodyText"/>
        <w:rPr>
          <w:rFonts w:ascii="Arial" w:hAnsi="Arial" w:cs="Arial"/>
          <w:b/>
          <w:bCs/>
          <w:sz w:val="20"/>
          <w:szCs w:val="20"/>
          <w:u w:val="single"/>
          <w:lang w:val="en-GB"/>
        </w:rPr>
      </w:pPr>
      <w:bookmarkStart w:id="4" w:name="_GoBack"/>
      <w:bookmarkEnd w:id="3"/>
      <w:bookmarkEnd w:id="4"/>
    </w:p>
    <w:sectPr w:rsidR="00F1171E" w:rsidRPr="000F763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40EE" w14:textId="77777777" w:rsidR="00CA6E56" w:rsidRPr="0000007A" w:rsidRDefault="00CA6E56" w:rsidP="0099583E">
      <w:r>
        <w:separator/>
      </w:r>
    </w:p>
  </w:endnote>
  <w:endnote w:type="continuationSeparator" w:id="0">
    <w:p w14:paraId="0623493D" w14:textId="77777777" w:rsidR="00CA6E56" w:rsidRPr="0000007A" w:rsidRDefault="00CA6E5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806D8" w14:textId="77777777" w:rsidR="00CA6E56" w:rsidRPr="0000007A" w:rsidRDefault="00CA6E56" w:rsidP="0099583E">
      <w:r>
        <w:separator/>
      </w:r>
    </w:p>
  </w:footnote>
  <w:footnote w:type="continuationSeparator" w:id="0">
    <w:p w14:paraId="71C7D671" w14:textId="77777777" w:rsidR="00CA6E56" w:rsidRPr="0000007A" w:rsidRDefault="00CA6E5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19FC"/>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3BBD"/>
    <w:rsid w:val="000F6EA8"/>
    <w:rsid w:val="000F7636"/>
    <w:rsid w:val="000F7CBE"/>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1FD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2701"/>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1D49"/>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4268"/>
    <w:rsid w:val="0052339F"/>
    <w:rsid w:val="00530A2D"/>
    <w:rsid w:val="00531C82"/>
    <w:rsid w:val="00533FC1"/>
    <w:rsid w:val="0054564B"/>
    <w:rsid w:val="00545A13"/>
    <w:rsid w:val="00546343"/>
    <w:rsid w:val="00546E3F"/>
    <w:rsid w:val="00555430"/>
    <w:rsid w:val="00557CD3"/>
    <w:rsid w:val="00560D3C"/>
    <w:rsid w:val="00565D90"/>
    <w:rsid w:val="00567DE0"/>
    <w:rsid w:val="00571BCF"/>
    <w:rsid w:val="005735A5"/>
    <w:rsid w:val="005757CF"/>
    <w:rsid w:val="00581FF9"/>
    <w:rsid w:val="005A4F17"/>
    <w:rsid w:val="005B3509"/>
    <w:rsid w:val="005C25A0"/>
    <w:rsid w:val="005D230D"/>
    <w:rsid w:val="005D33F1"/>
    <w:rsid w:val="005E11DC"/>
    <w:rsid w:val="005E29CE"/>
    <w:rsid w:val="005E3241"/>
    <w:rsid w:val="005E7FB0"/>
    <w:rsid w:val="005F05D8"/>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FB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0ED9"/>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AFD"/>
    <w:rsid w:val="00A65C50"/>
    <w:rsid w:val="00A8290F"/>
    <w:rsid w:val="00A865A7"/>
    <w:rsid w:val="00AA41B3"/>
    <w:rsid w:val="00AA49A2"/>
    <w:rsid w:val="00AA5338"/>
    <w:rsid w:val="00AB156B"/>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7CA6"/>
    <w:rsid w:val="00BD0DF5"/>
    <w:rsid w:val="00BD6383"/>
    <w:rsid w:val="00BD6447"/>
    <w:rsid w:val="00BD7527"/>
    <w:rsid w:val="00BE13EF"/>
    <w:rsid w:val="00BE40A5"/>
    <w:rsid w:val="00BE6454"/>
    <w:rsid w:val="00BF5C56"/>
    <w:rsid w:val="00C01111"/>
    <w:rsid w:val="00C03A1D"/>
    <w:rsid w:val="00C10283"/>
    <w:rsid w:val="00C10785"/>
    <w:rsid w:val="00C1187E"/>
    <w:rsid w:val="00C11905"/>
    <w:rsid w:val="00C1438B"/>
    <w:rsid w:val="00C150D6"/>
    <w:rsid w:val="00C22886"/>
    <w:rsid w:val="00C25C8F"/>
    <w:rsid w:val="00C263C6"/>
    <w:rsid w:val="00C268B8"/>
    <w:rsid w:val="00C435C6"/>
    <w:rsid w:val="00C635B6"/>
    <w:rsid w:val="00C70DFC"/>
    <w:rsid w:val="00C82466"/>
    <w:rsid w:val="00C834C4"/>
    <w:rsid w:val="00C84097"/>
    <w:rsid w:val="00CA4B20"/>
    <w:rsid w:val="00CA6E56"/>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1F81"/>
    <w:rsid w:val="00D709EB"/>
    <w:rsid w:val="00D7603E"/>
    <w:rsid w:val="00D90124"/>
    <w:rsid w:val="00D9392F"/>
    <w:rsid w:val="00D9427C"/>
    <w:rsid w:val="00DA2679"/>
    <w:rsid w:val="00DA3C3D"/>
    <w:rsid w:val="00DA41F5"/>
    <w:rsid w:val="00DA5569"/>
    <w:rsid w:val="00DB7E1B"/>
    <w:rsid w:val="00DC1D81"/>
    <w:rsid w:val="00DC6FED"/>
    <w:rsid w:val="00DD0C4A"/>
    <w:rsid w:val="00DD274C"/>
    <w:rsid w:val="00DE7D30"/>
    <w:rsid w:val="00DF04E3"/>
    <w:rsid w:val="00E03C32"/>
    <w:rsid w:val="00E0687E"/>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6B63"/>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116</cp:revision>
  <dcterms:created xsi:type="dcterms:W3CDTF">2023-08-30T09:21:00Z</dcterms:created>
  <dcterms:modified xsi:type="dcterms:W3CDTF">2025-02-20T05:57:00Z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