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D180F" w14:paraId="1643A4CA" w14:textId="77777777" w:rsidTr="000D180F">
        <w:trPr>
          <w:trHeight w:val="450"/>
        </w:trPr>
        <w:tc>
          <w:tcPr>
            <w:tcW w:w="5000" w:type="pct"/>
            <w:gridSpan w:val="2"/>
            <w:tcBorders>
              <w:top w:val="nil"/>
              <w:left w:val="nil"/>
              <w:right w:val="nil"/>
            </w:tcBorders>
          </w:tcPr>
          <w:p w14:paraId="4C55E51F" w14:textId="77777777" w:rsidR="00602F7D" w:rsidRPr="000D180F" w:rsidRDefault="00602F7D" w:rsidP="00F2643C">
            <w:pPr>
              <w:pStyle w:val="Heading2"/>
              <w:jc w:val="left"/>
              <w:rPr>
                <w:rFonts w:ascii="Arial" w:hAnsi="Arial" w:cs="Arial"/>
                <w:b w:val="0"/>
                <w:bCs w:val="0"/>
                <w:lang w:val="en-US"/>
              </w:rPr>
            </w:pPr>
          </w:p>
        </w:tc>
      </w:tr>
      <w:tr w:rsidR="0000007A" w:rsidRPr="000D180F" w14:paraId="127EAD7E" w14:textId="77777777" w:rsidTr="000D180F">
        <w:trPr>
          <w:trHeight w:val="413"/>
        </w:trPr>
        <w:tc>
          <w:tcPr>
            <w:tcW w:w="1266" w:type="pct"/>
          </w:tcPr>
          <w:p w14:paraId="3C159AA5" w14:textId="77777777" w:rsidR="0000007A" w:rsidRPr="000D180F" w:rsidRDefault="00D27A79" w:rsidP="00696CAD">
            <w:pPr>
              <w:pStyle w:val="BodyText"/>
              <w:ind w:left="90"/>
              <w:jc w:val="left"/>
              <w:rPr>
                <w:rFonts w:ascii="Arial" w:hAnsi="Arial" w:cs="Arial"/>
                <w:bCs/>
                <w:sz w:val="20"/>
                <w:szCs w:val="20"/>
                <w:lang w:val="en-GB"/>
              </w:rPr>
            </w:pPr>
            <w:r w:rsidRPr="000D180F">
              <w:rPr>
                <w:rFonts w:ascii="Arial" w:hAnsi="Arial" w:cs="Arial"/>
                <w:bCs/>
                <w:sz w:val="20"/>
                <w:szCs w:val="20"/>
                <w:lang w:val="en-GB"/>
              </w:rPr>
              <w:t xml:space="preserve">Book </w:t>
            </w:r>
            <w:r w:rsidR="0000007A" w:rsidRPr="000D180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7A78C8E8" w:rsidR="0000007A" w:rsidRPr="000D180F" w:rsidRDefault="00C16999" w:rsidP="00054BC4">
            <w:pPr>
              <w:pStyle w:val="NormalWeb"/>
              <w:rPr>
                <w:rFonts w:ascii="Arial" w:hAnsi="Arial" w:cs="Arial"/>
                <w:b/>
                <w:bCs/>
                <w:sz w:val="20"/>
                <w:szCs w:val="20"/>
                <w:u w:val="single"/>
              </w:rPr>
            </w:pPr>
            <w:r w:rsidRPr="000D180F">
              <w:rPr>
                <w:rFonts w:ascii="Arial" w:hAnsi="Arial" w:cs="Arial"/>
                <w:b/>
                <w:bCs/>
                <w:sz w:val="20"/>
                <w:szCs w:val="20"/>
                <w:u w:val="single"/>
              </w:rPr>
              <w:t>THE INFORMED LEADER: HOW PHILOSOPHY AND EVIDENCE SHAPE ORGANIZATIONAL PERFORMANCE</w:t>
            </w:r>
          </w:p>
        </w:tc>
      </w:tr>
      <w:tr w:rsidR="0000007A" w:rsidRPr="000D180F" w14:paraId="73C90375" w14:textId="77777777" w:rsidTr="000D180F">
        <w:trPr>
          <w:trHeight w:val="290"/>
        </w:trPr>
        <w:tc>
          <w:tcPr>
            <w:tcW w:w="1266" w:type="pct"/>
          </w:tcPr>
          <w:p w14:paraId="20D28135" w14:textId="77777777" w:rsidR="0000007A" w:rsidRPr="000D180F" w:rsidRDefault="0000007A" w:rsidP="00696CAD">
            <w:pPr>
              <w:pStyle w:val="BodyText"/>
              <w:ind w:left="90"/>
              <w:jc w:val="left"/>
              <w:rPr>
                <w:rFonts w:ascii="Arial" w:hAnsi="Arial" w:cs="Arial"/>
                <w:bCs/>
                <w:sz w:val="20"/>
                <w:szCs w:val="20"/>
                <w:lang w:val="en-GB"/>
              </w:rPr>
            </w:pPr>
            <w:r w:rsidRPr="000D180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51A2B99C" w:rsidR="0000007A" w:rsidRPr="000D180F" w:rsidRDefault="00E72A8E" w:rsidP="00F3669D">
            <w:pPr>
              <w:pStyle w:val="NormalWeb"/>
              <w:spacing w:before="0" w:beforeAutospacing="0" w:after="0" w:afterAutospacing="0"/>
              <w:rPr>
                <w:rFonts w:ascii="Arial" w:hAnsi="Arial" w:cs="Arial"/>
                <w:b/>
                <w:bCs/>
                <w:sz w:val="20"/>
                <w:szCs w:val="20"/>
                <w:highlight w:val="yellow"/>
                <w:lang w:val="en-GB"/>
              </w:rPr>
            </w:pPr>
            <w:r w:rsidRPr="000D180F">
              <w:rPr>
                <w:rFonts w:ascii="Arial" w:hAnsi="Arial" w:cs="Arial"/>
                <w:b/>
                <w:bCs/>
                <w:sz w:val="20"/>
                <w:szCs w:val="20"/>
                <w:lang w:val="en-GB"/>
              </w:rPr>
              <w:t>Ms_BP</w:t>
            </w:r>
            <w:r w:rsidR="00FC432A" w:rsidRPr="000D180F">
              <w:rPr>
                <w:rFonts w:ascii="Arial" w:hAnsi="Arial" w:cs="Arial"/>
                <w:b/>
                <w:bCs/>
                <w:sz w:val="20"/>
                <w:szCs w:val="20"/>
                <w:lang w:val="en-GB"/>
              </w:rPr>
              <w:t>R</w:t>
            </w:r>
            <w:r w:rsidRPr="000D180F">
              <w:rPr>
                <w:rFonts w:ascii="Arial" w:hAnsi="Arial" w:cs="Arial"/>
                <w:b/>
                <w:bCs/>
                <w:sz w:val="20"/>
                <w:szCs w:val="20"/>
                <w:lang w:val="en-GB"/>
              </w:rPr>
              <w:t>_</w:t>
            </w:r>
            <w:r w:rsidR="00EB17A9" w:rsidRPr="000D180F">
              <w:rPr>
                <w:rFonts w:ascii="Arial" w:hAnsi="Arial" w:cs="Arial"/>
                <w:b/>
                <w:bCs/>
                <w:sz w:val="20"/>
                <w:szCs w:val="20"/>
                <w:lang w:val="en-GB"/>
              </w:rPr>
              <w:t>4646.3</w:t>
            </w:r>
          </w:p>
        </w:tc>
      </w:tr>
      <w:tr w:rsidR="0000007A" w:rsidRPr="000D180F" w14:paraId="05B60576" w14:textId="77777777" w:rsidTr="000D180F">
        <w:trPr>
          <w:trHeight w:val="331"/>
        </w:trPr>
        <w:tc>
          <w:tcPr>
            <w:tcW w:w="1266" w:type="pct"/>
          </w:tcPr>
          <w:p w14:paraId="0196A627" w14:textId="77777777" w:rsidR="0000007A" w:rsidRPr="000D180F" w:rsidRDefault="0000007A" w:rsidP="00696CAD">
            <w:pPr>
              <w:pStyle w:val="BodyText"/>
              <w:ind w:left="90"/>
              <w:jc w:val="left"/>
              <w:rPr>
                <w:rFonts w:ascii="Arial" w:hAnsi="Arial" w:cs="Arial"/>
                <w:bCs/>
                <w:sz w:val="20"/>
                <w:szCs w:val="20"/>
                <w:lang w:val="en-GB"/>
              </w:rPr>
            </w:pPr>
            <w:r w:rsidRPr="000D180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6FE4480D" w:rsidR="0000007A" w:rsidRPr="000D180F" w:rsidRDefault="00C16999" w:rsidP="000450FC">
            <w:pPr>
              <w:pStyle w:val="NormalWeb"/>
              <w:spacing w:before="0" w:beforeAutospacing="0" w:after="0" w:afterAutospacing="0"/>
              <w:rPr>
                <w:rFonts w:ascii="Arial" w:hAnsi="Arial" w:cs="Arial"/>
                <w:b/>
                <w:sz w:val="20"/>
                <w:szCs w:val="20"/>
                <w:highlight w:val="yellow"/>
                <w:lang w:val="en-GB"/>
              </w:rPr>
            </w:pPr>
            <w:r w:rsidRPr="000D180F">
              <w:rPr>
                <w:rFonts w:ascii="Arial" w:hAnsi="Arial" w:cs="Arial"/>
                <w:b/>
                <w:sz w:val="20"/>
                <w:szCs w:val="20"/>
                <w:lang w:val="en-GB"/>
              </w:rPr>
              <w:t>Improved Public Trust, Integrity and Good Governance with Respect to Corruption</w:t>
            </w:r>
          </w:p>
        </w:tc>
      </w:tr>
      <w:tr w:rsidR="00CF0BBB" w:rsidRPr="000D180F" w14:paraId="6D508B1C" w14:textId="77777777" w:rsidTr="000D180F">
        <w:trPr>
          <w:trHeight w:val="332"/>
        </w:trPr>
        <w:tc>
          <w:tcPr>
            <w:tcW w:w="1266" w:type="pct"/>
          </w:tcPr>
          <w:p w14:paraId="32FC28F7" w14:textId="77777777" w:rsidR="00CF0BBB" w:rsidRPr="000D180F" w:rsidRDefault="00CF0BBB" w:rsidP="00696CAD">
            <w:pPr>
              <w:pStyle w:val="BodyText"/>
              <w:ind w:left="90"/>
              <w:jc w:val="left"/>
              <w:rPr>
                <w:rFonts w:ascii="Arial" w:hAnsi="Arial" w:cs="Arial"/>
                <w:bCs/>
                <w:sz w:val="20"/>
                <w:szCs w:val="20"/>
                <w:lang w:val="en-GB"/>
              </w:rPr>
            </w:pPr>
            <w:r w:rsidRPr="000D180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693D2BA" w:rsidR="00CF0BBB" w:rsidRPr="000D180F" w:rsidRDefault="00C16999" w:rsidP="000450FC">
            <w:pPr>
              <w:pStyle w:val="NormalWeb"/>
              <w:spacing w:before="0" w:beforeAutospacing="0" w:after="0" w:afterAutospacing="0"/>
              <w:rPr>
                <w:rFonts w:ascii="Arial" w:hAnsi="Arial" w:cs="Arial"/>
                <w:b/>
                <w:sz w:val="20"/>
                <w:szCs w:val="20"/>
                <w:lang w:val="en-GB"/>
              </w:rPr>
            </w:pPr>
            <w:r w:rsidRPr="000D180F">
              <w:rPr>
                <w:rFonts w:ascii="Arial" w:hAnsi="Arial" w:cs="Arial"/>
                <w:b/>
                <w:sz w:val="20"/>
                <w:szCs w:val="20"/>
                <w:lang w:val="en-GB"/>
              </w:rPr>
              <w:t>BOOK CHAPTER</w:t>
            </w:r>
          </w:p>
        </w:tc>
      </w:tr>
    </w:tbl>
    <w:p w14:paraId="45F5983C" w14:textId="77777777" w:rsidR="00037D52" w:rsidRPr="000D180F" w:rsidRDefault="00037D52" w:rsidP="0000007A">
      <w:pPr>
        <w:pStyle w:val="BodyText"/>
        <w:rPr>
          <w:rFonts w:ascii="Arial" w:hAnsi="Arial" w:cs="Arial"/>
          <w:b/>
          <w:bCs/>
          <w:sz w:val="20"/>
          <w:szCs w:val="20"/>
          <w:u w:val="single"/>
          <w:lang w:val="en-GB"/>
        </w:rPr>
      </w:pPr>
    </w:p>
    <w:p w14:paraId="79DE1CF8" w14:textId="77777777" w:rsidR="00605952" w:rsidRPr="000D180F" w:rsidRDefault="00605952" w:rsidP="0000007A">
      <w:pPr>
        <w:pStyle w:val="BodyText"/>
        <w:rPr>
          <w:rFonts w:ascii="Arial" w:hAnsi="Arial" w:cs="Arial"/>
          <w:b/>
          <w:bCs/>
          <w:sz w:val="20"/>
          <w:szCs w:val="20"/>
          <w:u w:val="single"/>
          <w:lang w:val="en-GB"/>
        </w:rPr>
      </w:pPr>
    </w:p>
    <w:p w14:paraId="590A5ADE" w14:textId="77777777" w:rsidR="00D9392F" w:rsidRPr="000D180F" w:rsidRDefault="00D9392F" w:rsidP="0000007A">
      <w:pPr>
        <w:pStyle w:val="BodyText"/>
        <w:rPr>
          <w:rFonts w:ascii="Arial" w:hAnsi="Arial" w:cs="Arial"/>
          <w:i/>
          <w:sz w:val="20"/>
          <w:szCs w:val="20"/>
          <w:u w:val="single"/>
          <w:lang w:val="en-GB"/>
        </w:rPr>
      </w:pPr>
    </w:p>
    <w:p w14:paraId="37E43B60" w14:textId="77777777" w:rsidR="0086369B" w:rsidRPr="000D180F" w:rsidRDefault="0086369B" w:rsidP="00626025">
      <w:pPr>
        <w:pStyle w:val="BodyText"/>
        <w:rPr>
          <w:rFonts w:ascii="Arial" w:hAnsi="Arial" w:cs="Arial"/>
          <w:b/>
          <w:color w:val="222222"/>
          <w:sz w:val="20"/>
          <w:szCs w:val="20"/>
          <w:u w:val="single"/>
          <w:lang w:val="en-US"/>
        </w:rPr>
      </w:pPr>
    </w:p>
    <w:p w14:paraId="63CD6BCB" w14:textId="0FFEAA9E" w:rsidR="00626025" w:rsidRPr="000D180F" w:rsidRDefault="00640538" w:rsidP="00626025">
      <w:pPr>
        <w:pStyle w:val="BodyText"/>
        <w:rPr>
          <w:rFonts w:ascii="Arial" w:hAnsi="Arial" w:cs="Arial"/>
          <w:b/>
          <w:color w:val="222222"/>
          <w:sz w:val="20"/>
          <w:szCs w:val="20"/>
          <w:u w:val="single"/>
          <w:lang w:val="en-US"/>
        </w:rPr>
      </w:pPr>
      <w:r w:rsidRPr="000D180F">
        <w:rPr>
          <w:rFonts w:ascii="Arial" w:hAnsi="Arial" w:cs="Arial"/>
          <w:b/>
          <w:color w:val="222222"/>
          <w:sz w:val="20"/>
          <w:szCs w:val="20"/>
          <w:u w:val="single"/>
          <w:lang w:val="en-US"/>
        </w:rPr>
        <w:t>Special note:</w:t>
      </w:r>
    </w:p>
    <w:p w14:paraId="1AC448A2" w14:textId="77777777" w:rsidR="007B54A4" w:rsidRPr="000D180F" w:rsidRDefault="007B54A4" w:rsidP="00626025">
      <w:pPr>
        <w:pStyle w:val="BodyText"/>
        <w:rPr>
          <w:rFonts w:ascii="Arial" w:hAnsi="Arial" w:cs="Arial"/>
          <w:b/>
          <w:color w:val="222222"/>
          <w:sz w:val="20"/>
          <w:szCs w:val="20"/>
          <w:u w:val="single"/>
          <w:lang w:val="en-US"/>
        </w:rPr>
      </w:pPr>
    </w:p>
    <w:p w14:paraId="7F950B43" w14:textId="3CFD7BBC" w:rsidR="007B54A4" w:rsidRPr="000D180F" w:rsidRDefault="00955E45" w:rsidP="00626025">
      <w:pPr>
        <w:pStyle w:val="BodyText"/>
        <w:rPr>
          <w:rFonts w:ascii="Arial" w:hAnsi="Arial" w:cs="Arial"/>
          <w:b/>
          <w:color w:val="222222"/>
          <w:sz w:val="20"/>
          <w:szCs w:val="20"/>
          <w:lang w:val="en-US"/>
        </w:rPr>
      </w:pPr>
      <w:r w:rsidRPr="000D180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D180F" w:rsidRDefault="00111DEB" w:rsidP="00626025">
      <w:pPr>
        <w:pStyle w:val="BodyText"/>
        <w:rPr>
          <w:rFonts w:ascii="Arial" w:hAnsi="Arial" w:cs="Arial"/>
          <w:b/>
          <w:color w:val="222222"/>
          <w:sz w:val="20"/>
          <w:szCs w:val="20"/>
          <w:u w:val="single"/>
          <w:lang w:val="en-US"/>
        </w:rPr>
      </w:pPr>
      <w:r w:rsidRPr="000D180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58DDEC4" w:rsidR="00E03C32" w:rsidRDefault="00C16999" w:rsidP="00E03C32">
                  <w:pPr>
                    <w:pStyle w:val="BodyText"/>
                    <w:jc w:val="left"/>
                    <w:rPr>
                      <w:rFonts w:ascii="Arial" w:hAnsi="Arial" w:cs="Arial"/>
                      <w:b/>
                      <w:color w:val="222222"/>
                      <w:sz w:val="32"/>
                      <w:lang w:val="en-US"/>
                    </w:rPr>
                  </w:pPr>
                  <w:r w:rsidRPr="00C16999">
                    <w:rPr>
                      <w:rFonts w:ascii="Arial" w:hAnsi="Arial" w:cs="Arial"/>
                      <w:b/>
                      <w:color w:val="222222"/>
                      <w:sz w:val="32"/>
                      <w:lang w:val="en-US"/>
                    </w:rPr>
                    <w:t>International Journal of Innovative Science and Research Technology</w:t>
                  </w:r>
                  <w:r>
                    <w:rPr>
                      <w:rFonts w:ascii="Arial" w:hAnsi="Arial" w:cs="Arial"/>
                      <w:b/>
                      <w:color w:val="222222"/>
                      <w:sz w:val="32"/>
                      <w:lang w:val="en-US"/>
                    </w:rPr>
                    <w:t xml:space="preserve">, </w:t>
                  </w:r>
                  <w:r w:rsidRPr="00C16999">
                    <w:rPr>
                      <w:rFonts w:ascii="Arial" w:hAnsi="Arial" w:cs="Arial"/>
                      <w:b/>
                      <w:color w:val="222222"/>
                      <w:sz w:val="32"/>
                      <w:lang w:val="en-US"/>
                    </w:rPr>
                    <w:t>Volume 8, Issue 3, March 2023</w:t>
                  </w:r>
                  <w:r w:rsidR="00E03C32" w:rsidRPr="00640538">
                    <w:rPr>
                      <w:rFonts w:ascii="Arial" w:hAnsi="Arial" w:cs="Arial"/>
                      <w:b/>
                      <w:color w:val="222222"/>
                      <w:sz w:val="32"/>
                      <w:lang w:val="en-US"/>
                    </w:rPr>
                    <w:t>.</w:t>
                  </w:r>
                </w:p>
                <w:p w14:paraId="57E24C8C" w14:textId="52B7F27D" w:rsidR="00E03C32" w:rsidRPr="007B54A4" w:rsidRDefault="00C16999" w:rsidP="00C16999">
                  <w:pPr>
                    <w:pStyle w:val="BodyText"/>
                    <w:jc w:val="left"/>
                    <w:rPr>
                      <w:rFonts w:ascii="Arial" w:hAnsi="Arial" w:cs="Arial"/>
                      <w:b/>
                      <w:color w:val="222222"/>
                      <w:sz w:val="32"/>
                      <w:lang w:val="en-US"/>
                    </w:rPr>
                  </w:pPr>
                  <w:proofErr w:type="gramStart"/>
                  <w:r w:rsidRPr="00C16999">
                    <w:rPr>
                      <w:rFonts w:ascii="Arial" w:hAnsi="Arial" w:cs="Arial"/>
                      <w:b/>
                      <w:bCs/>
                      <w:color w:val="222222"/>
                      <w:sz w:val="32"/>
                      <w:lang w:val="en-US"/>
                    </w:rPr>
                    <w:t>DOI :</w:t>
                  </w:r>
                  <w:proofErr w:type="gramEnd"/>
                  <w:r w:rsidRPr="00C16999">
                    <w:rPr>
                      <w:rFonts w:ascii="Arial" w:hAnsi="Arial" w:cs="Arial"/>
                      <w:b/>
                      <w:bCs/>
                      <w:color w:val="222222"/>
                      <w:sz w:val="32"/>
                      <w:lang w:val="en-US"/>
                    </w:rPr>
                    <w:t> </w:t>
                  </w:r>
                  <w:hyperlink r:id="rId7" w:tgtFrame="_blank/" w:history="1">
                    <w:r w:rsidRPr="00C16999">
                      <w:rPr>
                        <w:rStyle w:val="Hyperlink"/>
                        <w:rFonts w:ascii="Arial" w:hAnsi="Arial" w:cs="Arial"/>
                        <w:b/>
                        <w:sz w:val="32"/>
                        <w:lang w:val="en-US"/>
                      </w:rPr>
                      <w:t>https://doi.org/10.5281/zenodo.7894585</w:t>
                    </w:r>
                  </w:hyperlink>
                  <w:r>
                    <w:rPr>
                      <w:rFonts w:ascii="Arial" w:hAnsi="Arial" w:cs="Arial"/>
                      <w:b/>
                      <w:color w:val="222222"/>
                      <w:sz w:val="32"/>
                      <w:lang w:val="en-US"/>
                    </w:rPr>
                    <w:t xml:space="preserve"> </w:t>
                  </w:r>
                </w:p>
              </w:txbxContent>
            </v:textbox>
          </v:rect>
        </w:pict>
      </w:r>
    </w:p>
    <w:p w14:paraId="40641486" w14:textId="77777777" w:rsidR="00D9392F" w:rsidRPr="000D180F" w:rsidRDefault="002A3D7C" w:rsidP="00626025">
      <w:pPr>
        <w:pStyle w:val="BodyText"/>
        <w:jc w:val="left"/>
        <w:rPr>
          <w:rFonts w:ascii="Arial" w:hAnsi="Arial" w:cs="Arial"/>
          <w:color w:val="222222"/>
          <w:sz w:val="20"/>
          <w:szCs w:val="20"/>
          <w:lang w:val="en-IN"/>
        </w:rPr>
      </w:pPr>
      <w:r w:rsidRPr="000D180F">
        <w:rPr>
          <w:rFonts w:ascii="Arial" w:hAnsi="Arial" w:cs="Arial"/>
          <w:color w:val="222222"/>
          <w:sz w:val="20"/>
          <w:szCs w:val="20"/>
          <w:lang w:val="en-IN"/>
        </w:rPr>
        <w:br w:type="page"/>
      </w:r>
    </w:p>
    <w:p w14:paraId="5A743ECE" w14:textId="77777777" w:rsidR="00D27A79" w:rsidRPr="000D180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D180F" w14:paraId="71A94C1F" w14:textId="77777777" w:rsidTr="007222C8">
        <w:tc>
          <w:tcPr>
            <w:tcW w:w="5000" w:type="pct"/>
            <w:gridSpan w:val="3"/>
            <w:tcBorders>
              <w:top w:val="nil"/>
              <w:left w:val="nil"/>
              <w:right w:val="nil"/>
            </w:tcBorders>
            <w:noWrap/>
          </w:tcPr>
          <w:p w14:paraId="0BC15285" w14:textId="75BEB51F" w:rsidR="00F1171E" w:rsidRPr="000D180F" w:rsidRDefault="00F1171E" w:rsidP="007222C8">
            <w:pPr>
              <w:pStyle w:val="Heading2"/>
              <w:jc w:val="left"/>
              <w:rPr>
                <w:rFonts w:ascii="Arial" w:hAnsi="Arial" w:cs="Arial"/>
                <w:lang w:val="en-GB"/>
              </w:rPr>
            </w:pPr>
            <w:r w:rsidRPr="000D180F">
              <w:rPr>
                <w:rFonts w:ascii="Arial" w:hAnsi="Arial" w:cs="Arial"/>
                <w:highlight w:val="yellow"/>
                <w:lang w:val="en-GB"/>
              </w:rPr>
              <w:t>PART  1:</w:t>
            </w:r>
            <w:r w:rsidRPr="000D180F">
              <w:rPr>
                <w:rFonts w:ascii="Arial" w:hAnsi="Arial" w:cs="Arial"/>
                <w:lang w:val="en-GB"/>
              </w:rPr>
              <w:t xml:space="preserve"> Comments</w:t>
            </w:r>
          </w:p>
          <w:p w14:paraId="1287753C" w14:textId="77777777" w:rsidR="00F1171E" w:rsidRPr="000D180F" w:rsidRDefault="00F1171E" w:rsidP="007222C8">
            <w:pPr>
              <w:rPr>
                <w:rFonts w:ascii="Arial" w:hAnsi="Arial" w:cs="Arial"/>
                <w:sz w:val="20"/>
                <w:szCs w:val="20"/>
                <w:lang w:val="en-GB"/>
              </w:rPr>
            </w:pPr>
          </w:p>
        </w:tc>
      </w:tr>
      <w:tr w:rsidR="00F1171E" w:rsidRPr="000D180F" w14:paraId="5EA12279" w14:textId="77777777" w:rsidTr="007222C8">
        <w:tc>
          <w:tcPr>
            <w:tcW w:w="1265" w:type="pct"/>
            <w:noWrap/>
          </w:tcPr>
          <w:p w14:paraId="7AE9682F" w14:textId="77777777" w:rsidR="00F1171E" w:rsidRPr="000D180F" w:rsidRDefault="00F1171E" w:rsidP="007222C8">
            <w:pPr>
              <w:pStyle w:val="Heading2"/>
              <w:jc w:val="left"/>
              <w:rPr>
                <w:rFonts w:ascii="Arial" w:hAnsi="Arial" w:cs="Arial"/>
                <w:lang w:val="en-GB"/>
              </w:rPr>
            </w:pPr>
          </w:p>
        </w:tc>
        <w:tc>
          <w:tcPr>
            <w:tcW w:w="2212" w:type="pct"/>
          </w:tcPr>
          <w:p w14:paraId="5B8DBE06" w14:textId="77777777" w:rsidR="00F1171E" w:rsidRPr="000D180F" w:rsidRDefault="00F1171E" w:rsidP="007222C8">
            <w:pPr>
              <w:pStyle w:val="Heading2"/>
              <w:jc w:val="left"/>
              <w:rPr>
                <w:rFonts w:ascii="Arial" w:hAnsi="Arial" w:cs="Arial"/>
                <w:lang w:val="en-GB"/>
              </w:rPr>
            </w:pPr>
            <w:r w:rsidRPr="000D180F">
              <w:rPr>
                <w:rFonts w:ascii="Arial" w:hAnsi="Arial" w:cs="Arial"/>
                <w:lang w:val="en-GB"/>
              </w:rPr>
              <w:t>Reviewer’s comment</w:t>
            </w:r>
          </w:p>
          <w:p w14:paraId="693A9C4D" w14:textId="77777777" w:rsidR="00421DBF" w:rsidRPr="000D180F" w:rsidRDefault="00421DBF" w:rsidP="00421DBF">
            <w:pPr>
              <w:rPr>
                <w:rFonts w:ascii="Arial" w:hAnsi="Arial" w:cs="Arial"/>
                <w:b/>
                <w:bCs/>
                <w:sz w:val="20"/>
                <w:szCs w:val="20"/>
              </w:rPr>
            </w:pPr>
            <w:r w:rsidRPr="000D180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D180F" w:rsidRDefault="00421DBF" w:rsidP="00421DBF">
            <w:pPr>
              <w:rPr>
                <w:rFonts w:ascii="Arial" w:hAnsi="Arial" w:cs="Arial"/>
                <w:sz w:val="20"/>
                <w:szCs w:val="20"/>
                <w:lang w:val="en-GB"/>
              </w:rPr>
            </w:pPr>
          </w:p>
        </w:tc>
        <w:tc>
          <w:tcPr>
            <w:tcW w:w="1523" w:type="pct"/>
          </w:tcPr>
          <w:p w14:paraId="57792C30" w14:textId="77777777" w:rsidR="00F1171E" w:rsidRPr="000D180F" w:rsidRDefault="00F1171E" w:rsidP="007222C8">
            <w:pPr>
              <w:pStyle w:val="Heading2"/>
              <w:jc w:val="left"/>
              <w:rPr>
                <w:rFonts w:ascii="Arial" w:hAnsi="Arial" w:cs="Arial"/>
                <w:b w:val="0"/>
                <w:lang w:val="en-GB"/>
              </w:rPr>
            </w:pPr>
            <w:r w:rsidRPr="000D180F">
              <w:rPr>
                <w:rFonts w:ascii="Arial" w:hAnsi="Arial" w:cs="Arial"/>
                <w:lang w:val="en-GB"/>
              </w:rPr>
              <w:t>Author’s Feedback</w:t>
            </w:r>
            <w:r w:rsidRPr="000D180F">
              <w:rPr>
                <w:rFonts w:ascii="Arial" w:hAnsi="Arial" w:cs="Arial"/>
                <w:b w:val="0"/>
                <w:lang w:val="en-GB"/>
              </w:rPr>
              <w:t xml:space="preserve"> </w:t>
            </w:r>
            <w:r w:rsidRPr="000D180F">
              <w:rPr>
                <w:rFonts w:ascii="Arial" w:hAnsi="Arial" w:cs="Arial"/>
                <w:b w:val="0"/>
                <w:i/>
                <w:lang w:val="en-GB"/>
              </w:rPr>
              <w:t>(Please correct the manuscript and highlight that part in the manuscript. It is mandatory that authors should write his/her feedback here)</w:t>
            </w:r>
          </w:p>
        </w:tc>
      </w:tr>
      <w:tr w:rsidR="00F1171E" w:rsidRPr="000D180F" w14:paraId="5C0AB4EC" w14:textId="77777777" w:rsidTr="007222C8">
        <w:trPr>
          <w:trHeight w:val="1264"/>
        </w:trPr>
        <w:tc>
          <w:tcPr>
            <w:tcW w:w="1265" w:type="pct"/>
            <w:noWrap/>
          </w:tcPr>
          <w:p w14:paraId="66B47184" w14:textId="48030299" w:rsidR="00F1171E" w:rsidRPr="000D180F" w:rsidRDefault="00F1171E" w:rsidP="007222C8">
            <w:pPr>
              <w:ind w:left="360"/>
              <w:rPr>
                <w:rFonts w:ascii="Arial" w:hAnsi="Arial" w:cs="Arial"/>
                <w:b/>
                <w:bCs/>
                <w:sz w:val="20"/>
                <w:szCs w:val="20"/>
                <w:lang w:val="en-GB"/>
              </w:rPr>
            </w:pPr>
            <w:r w:rsidRPr="000D180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D180F" w:rsidRDefault="00F1171E" w:rsidP="007222C8">
            <w:pPr>
              <w:ind w:left="360"/>
              <w:rPr>
                <w:rFonts w:ascii="Arial" w:eastAsia="MS Mincho" w:hAnsi="Arial" w:cs="Arial"/>
                <w:b/>
                <w:bCs/>
                <w:sz w:val="20"/>
                <w:szCs w:val="20"/>
                <w:lang w:val="en-GB"/>
              </w:rPr>
            </w:pPr>
          </w:p>
        </w:tc>
        <w:tc>
          <w:tcPr>
            <w:tcW w:w="2212" w:type="pct"/>
          </w:tcPr>
          <w:p w14:paraId="1C59C568" w14:textId="77777777" w:rsidR="00B467D5" w:rsidRPr="000D180F" w:rsidRDefault="00B467D5" w:rsidP="00B467D5">
            <w:pPr>
              <w:rPr>
                <w:rFonts w:ascii="Arial" w:hAnsi="Arial" w:cs="Arial"/>
                <w:sz w:val="20"/>
                <w:szCs w:val="20"/>
                <w:lang w:val="en-ID"/>
              </w:rPr>
            </w:pPr>
            <w:r w:rsidRPr="000D180F">
              <w:rPr>
                <w:rFonts w:ascii="Arial" w:hAnsi="Arial" w:cs="Arial"/>
                <w:sz w:val="20"/>
                <w:szCs w:val="20"/>
                <w:lang w:val="en-ID"/>
              </w:rPr>
              <w:t xml:space="preserve">This manuscript is of vital importance to the scientific and policymaking communities as it addresses the foundational concepts of good governance, public trust, integrity, and anti-corruption efforts. These topics are increasingly critical in today's global landscape, where corruption undermines democratic institutions, erodes public trust, and hampers economic development. </w:t>
            </w:r>
          </w:p>
          <w:p w14:paraId="2C4ADA33" w14:textId="77777777" w:rsidR="00B467D5" w:rsidRPr="000D180F" w:rsidRDefault="00B467D5" w:rsidP="00B467D5">
            <w:pPr>
              <w:rPr>
                <w:rFonts w:ascii="Arial" w:hAnsi="Arial" w:cs="Arial"/>
                <w:sz w:val="20"/>
                <w:szCs w:val="20"/>
                <w:lang w:val="en-ID"/>
              </w:rPr>
            </w:pPr>
            <w:r w:rsidRPr="000D180F">
              <w:rPr>
                <w:rFonts w:ascii="Arial" w:hAnsi="Arial" w:cs="Arial"/>
                <w:sz w:val="20"/>
                <w:szCs w:val="20"/>
                <w:lang w:val="en-ID"/>
              </w:rPr>
              <w:t xml:space="preserve">By offering a multidisciplinary approach, the manuscript equips researchers, policymakers, and practitioners with tools to assess and implement governance reforms across diverse cultural and political contexts. </w:t>
            </w:r>
          </w:p>
          <w:p w14:paraId="2360894A" w14:textId="4EA1A953" w:rsidR="00B467D5" w:rsidRPr="000D180F" w:rsidRDefault="00B467D5" w:rsidP="00B467D5">
            <w:pPr>
              <w:rPr>
                <w:rFonts w:ascii="Arial" w:hAnsi="Arial" w:cs="Arial"/>
                <w:sz w:val="20"/>
                <w:szCs w:val="20"/>
                <w:lang w:val="en-ID"/>
              </w:rPr>
            </w:pPr>
            <w:r w:rsidRPr="000D180F">
              <w:rPr>
                <w:rFonts w:ascii="Arial" w:hAnsi="Arial" w:cs="Arial"/>
                <w:sz w:val="20"/>
                <w:szCs w:val="20"/>
                <w:lang w:val="en-ID"/>
              </w:rPr>
              <w:t>This work ultimately contributes to the ongoing dialogue on how societies can cultivate more resilient and equitable governance structures in the face of complex global challenges.</w:t>
            </w:r>
          </w:p>
          <w:p w14:paraId="7DBC9196" w14:textId="77777777" w:rsidR="00F1171E" w:rsidRPr="000D180F" w:rsidRDefault="00F1171E" w:rsidP="007222C8">
            <w:pPr>
              <w:pStyle w:val="ListParagraph"/>
              <w:ind w:left="0"/>
              <w:rPr>
                <w:rFonts w:ascii="Arial" w:hAnsi="Arial" w:cs="Arial"/>
                <w:b/>
                <w:bCs/>
                <w:sz w:val="20"/>
                <w:szCs w:val="20"/>
                <w:lang w:val="en-ID"/>
              </w:rPr>
            </w:pPr>
          </w:p>
        </w:tc>
        <w:tc>
          <w:tcPr>
            <w:tcW w:w="1523" w:type="pct"/>
          </w:tcPr>
          <w:p w14:paraId="462A339C" w14:textId="77777777" w:rsidR="00F1171E" w:rsidRPr="000D180F" w:rsidRDefault="00F1171E" w:rsidP="007222C8">
            <w:pPr>
              <w:pStyle w:val="Heading2"/>
              <w:jc w:val="left"/>
              <w:rPr>
                <w:rFonts w:ascii="Arial" w:hAnsi="Arial" w:cs="Arial"/>
                <w:b w:val="0"/>
                <w:lang w:val="en-GB"/>
              </w:rPr>
            </w:pPr>
          </w:p>
        </w:tc>
      </w:tr>
      <w:tr w:rsidR="00F1171E" w:rsidRPr="000D180F" w14:paraId="0D8B5B2C" w14:textId="77777777" w:rsidTr="007222C8">
        <w:trPr>
          <w:trHeight w:val="1262"/>
        </w:trPr>
        <w:tc>
          <w:tcPr>
            <w:tcW w:w="1265" w:type="pct"/>
            <w:noWrap/>
          </w:tcPr>
          <w:p w14:paraId="21CBA5FE" w14:textId="77777777" w:rsidR="00F1171E" w:rsidRPr="000D180F" w:rsidRDefault="00F1171E" w:rsidP="007222C8">
            <w:pPr>
              <w:ind w:left="360"/>
              <w:rPr>
                <w:rFonts w:ascii="Arial" w:hAnsi="Arial" w:cs="Arial"/>
                <w:b/>
                <w:bCs/>
                <w:sz w:val="20"/>
                <w:szCs w:val="20"/>
                <w:lang w:val="en-GB"/>
              </w:rPr>
            </w:pPr>
            <w:r w:rsidRPr="000D180F">
              <w:rPr>
                <w:rFonts w:ascii="Arial" w:hAnsi="Arial" w:cs="Arial"/>
                <w:b/>
                <w:bCs/>
                <w:sz w:val="20"/>
                <w:szCs w:val="20"/>
                <w:lang w:val="en-GB"/>
              </w:rPr>
              <w:t>Is the title of the article suitable?</w:t>
            </w:r>
          </w:p>
          <w:p w14:paraId="1CABB61A" w14:textId="77777777" w:rsidR="00F1171E" w:rsidRPr="000D180F" w:rsidRDefault="00F1171E" w:rsidP="007222C8">
            <w:pPr>
              <w:ind w:left="360"/>
              <w:rPr>
                <w:rFonts w:ascii="Arial" w:hAnsi="Arial" w:cs="Arial"/>
                <w:b/>
                <w:bCs/>
                <w:sz w:val="20"/>
                <w:szCs w:val="20"/>
                <w:lang w:val="en-GB"/>
              </w:rPr>
            </w:pPr>
            <w:r w:rsidRPr="000D180F">
              <w:rPr>
                <w:rFonts w:ascii="Arial" w:hAnsi="Arial" w:cs="Arial"/>
                <w:b/>
                <w:bCs/>
                <w:sz w:val="20"/>
                <w:szCs w:val="20"/>
                <w:lang w:val="en-GB"/>
              </w:rPr>
              <w:t>(If not please suggest an alternative title)</w:t>
            </w:r>
          </w:p>
          <w:p w14:paraId="0275B919" w14:textId="77777777" w:rsidR="00F1171E" w:rsidRPr="000D180F" w:rsidRDefault="00F1171E" w:rsidP="007222C8">
            <w:pPr>
              <w:pStyle w:val="Heading2"/>
              <w:jc w:val="left"/>
              <w:rPr>
                <w:rFonts w:ascii="Arial" w:hAnsi="Arial" w:cs="Arial"/>
                <w:u w:val="single"/>
                <w:lang w:val="en-GB"/>
              </w:rPr>
            </w:pPr>
          </w:p>
        </w:tc>
        <w:tc>
          <w:tcPr>
            <w:tcW w:w="2212" w:type="pct"/>
          </w:tcPr>
          <w:p w14:paraId="03241F8B" w14:textId="77777777" w:rsidR="00310773" w:rsidRPr="000D180F" w:rsidRDefault="00310773" w:rsidP="00310773">
            <w:pPr>
              <w:rPr>
                <w:rFonts w:ascii="Arial" w:hAnsi="Arial" w:cs="Arial"/>
                <w:sz w:val="20"/>
                <w:szCs w:val="20"/>
                <w:lang w:val="en-ID"/>
              </w:rPr>
            </w:pPr>
            <w:r w:rsidRPr="000D180F">
              <w:rPr>
                <w:rFonts w:ascii="Arial" w:hAnsi="Arial" w:cs="Arial"/>
                <w:sz w:val="20"/>
                <w:szCs w:val="20"/>
                <w:lang w:val="en-ID"/>
              </w:rPr>
              <w:t>The current title of the article, "Improved Public Trust, Integrity and Good Governance with Respect to Corruption," does reflect the core ideas of the manuscript, but it could be made a bit clearer and easier to connect with. The phrase "with Respect to Corruption" feels a little formal and might not grab the reader’s attention as strongly as it could. A title that feels more natural and engaging could better highlight the powerful themes of trust, integrity, and fighting corruption. Here are a few suggestions that might resonate more:</w:t>
            </w:r>
          </w:p>
          <w:p w14:paraId="1BDABEC3" w14:textId="77777777" w:rsidR="00310773" w:rsidRPr="000D180F" w:rsidRDefault="00310773" w:rsidP="00310773">
            <w:pPr>
              <w:numPr>
                <w:ilvl w:val="0"/>
                <w:numId w:val="12"/>
              </w:numPr>
              <w:rPr>
                <w:rFonts w:ascii="Arial" w:hAnsi="Arial" w:cs="Arial"/>
                <w:sz w:val="20"/>
                <w:szCs w:val="20"/>
                <w:lang w:val="en-ID"/>
              </w:rPr>
            </w:pPr>
            <w:r w:rsidRPr="000D180F">
              <w:rPr>
                <w:rFonts w:ascii="Arial" w:hAnsi="Arial" w:cs="Arial"/>
                <w:sz w:val="20"/>
                <w:szCs w:val="20"/>
                <w:lang w:val="en-ID"/>
              </w:rPr>
              <w:t>"Building Public Trust and Integrity: Advancing Good Governance to Combat Corruption"</w:t>
            </w:r>
          </w:p>
          <w:p w14:paraId="31D4F936" w14:textId="77777777" w:rsidR="00310773" w:rsidRPr="000D180F" w:rsidRDefault="00310773" w:rsidP="00310773">
            <w:pPr>
              <w:numPr>
                <w:ilvl w:val="0"/>
                <w:numId w:val="12"/>
              </w:numPr>
              <w:rPr>
                <w:rFonts w:ascii="Arial" w:hAnsi="Arial" w:cs="Arial"/>
                <w:sz w:val="20"/>
                <w:szCs w:val="20"/>
                <w:lang w:val="en-ID"/>
              </w:rPr>
            </w:pPr>
            <w:r w:rsidRPr="000D180F">
              <w:rPr>
                <w:rFonts w:ascii="Arial" w:hAnsi="Arial" w:cs="Arial"/>
                <w:sz w:val="20"/>
                <w:szCs w:val="20"/>
                <w:lang w:val="en-ID"/>
              </w:rPr>
              <w:t>"Fostering Trust, Integrity, and Good Governance in the Fight Against Corruption"</w:t>
            </w:r>
          </w:p>
          <w:p w14:paraId="52696A34" w14:textId="77777777" w:rsidR="00310773" w:rsidRPr="000D180F" w:rsidRDefault="00310773" w:rsidP="00310773">
            <w:pPr>
              <w:numPr>
                <w:ilvl w:val="0"/>
                <w:numId w:val="12"/>
              </w:numPr>
              <w:rPr>
                <w:rFonts w:ascii="Arial" w:hAnsi="Arial" w:cs="Arial"/>
                <w:sz w:val="20"/>
                <w:szCs w:val="20"/>
                <w:lang w:val="en-ID"/>
              </w:rPr>
            </w:pPr>
            <w:r w:rsidRPr="000D180F">
              <w:rPr>
                <w:rFonts w:ascii="Arial" w:hAnsi="Arial" w:cs="Arial"/>
                <w:sz w:val="20"/>
                <w:szCs w:val="20"/>
                <w:lang w:val="en-ID"/>
              </w:rPr>
              <w:t>"Restoring Public Trust through Integrity and Good Governance: Tackling Corruption for a Better Future"</w:t>
            </w:r>
          </w:p>
          <w:p w14:paraId="311C21B6" w14:textId="77777777" w:rsidR="00310773" w:rsidRPr="000D180F" w:rsidRDefault="00310773" w:rsidP="00310773">
            <w:pPr>
              <w:rPr>
                <w:rFonts w:ascii="Arial" w:hAnsi="Arial" w:cs="Arial"/>
                <w:sz w:val="20"/>
                <w:szCs w:val="20"/>
                <w:lang w:val="en-ID"/>
              </w:rPr>
            </w:pPr>
            <w:r w:rsidRPr="000D180F">
              <w:rPr>
                <w:rFonts w:ascii="Arial" w:hAnsi="Arial" w:cs="Arial"/>
                <w:sz w:val="20"/>
                <w:szCs w:val="20"/>
                <w:lang w:val="en-ID"/>
              </w:rPr>
              <w:t>These titles aim to reflect the heart of the article—helping societies rebuild trust, strengthen governance, and stand up against corruption—all in a way that feels approachable and meaningful to readers.</w:t>
            </w:r>
          </w:p>
          <w:p w14:paraId="794AA9A7" w14:textId="77C3111E" w:rsidR="00F1171E" w:rsidRPr="000D180F" w:rsidRDefault="00310773" w:rsidP="00310773">
            <w:pPr>
              <w:rPr>
                <w:rFonts w:ascii="Arial" w:hAnsi="Arial" w:cs="Arial"/>
                <w:sz w:val="20"/>
                <w:szCs w:val="20"/>
                <w:lang w:val="en-GB"/>
              </w:rPr>
            </w:pPr>
            <w:r w:rsidRPr="000D180F">
              <w:rPr>
                <w:rFonts w:ascii="Arial" w:hAnsi="Arial" w:cs="Arial"/>
                <w:sz w:val="20"/>
                <w:szCs w:val="20"/>
                <w:lang w:val="en-ID"/>
              </w:rPr>
              <w:t xml:space="preserve"> </w:t>
            </w:r>
          </w:p>
        </w:tc>
        <w:tc>
          <w:tcPr>
            <w:tcW w:w="1523" w:type="pct"/>
          </w:tcPr>
          <w:p w14:paraId="405B6701" w14:textId="77777777" w:rsidR="00F1171E" w:rsidRPr="000D180F" w:rsidRDefault="00F1171E" w:rsidP="007222C8">
            <w:pPr>
              <w:pStyle w:val="Heading2"/>
              <w:jc w:val="left"/>
              <w:rPr>
                <w:rFonts w:ascii="Arial" w:hAnsi="Arial" w:cs="Arial"/>
                <w:b w:val="0"/>
                <w:lang w:val="en-GB"/>
              </w:rPr>
            </w:pPr>
          </w:p>
        </w:tc>
      </w:tr>
      <w:tr w:rsidR="00F1171E" w:rsidRPr="000D180F" w14:paraId="5604762A" w14:textId="77777777" w:rsidTr="007222C8">
        <w:trPr>
          <w:trHeight w:val="1262"/>
        </w:trPr>
        <w:tc>
          <w:tcPr>
            <w:tcW w:w="1265" w:type="pct"/>
            <w:noWrap/>
          </w:tcPr>
          <w:p w14:paraId="3635573D" w14:textId="77777777" w:rsidR="00F1171E" w:rsidRPr="000D180F" w:rsidRDefault="00F1171E" w:rsidP="007222C8">
            <w:pPr>
              <w:pStyle w:val="Heading2"/>
              <w:ind w:left="360"/>
              <w:jc w:val="left"/>
              <w:rPr>
                <w:rFonts w:ascii="Arial" w:hAnsi="Arial" w:cs="Arial"/>
                <w:lang w:val="en-GB"/>
              </w:rPr>
            </w:pPr>
            <w:r w:rsidRPr="000D180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D180F" w:rsidRDefault="00F1171E" w:rsidP="007222C8">
            <w:pPr>
              <w:pStyle w:val="Heading2"/>
              <w:jc w:val="left"/>
              <w:rPr>
                <w:rFonts w:ascii="Arial" w:hAnsi="Arial" w:cs="Arial"/>
                <w:u w:val="single"/>
                <w:lang w:val="en-GB"/>
              </w:rPr>
            </w:pPr>
          </w:p>
        </w:tc>
        <w:tc>
          <w:tcPr>
            <w:tcW w:w="2212" w:type="pct"/>
          </w:tcPr>
          <w:p w14:paraId="700A029B" w14:textId="77777777" w:rsidR="008C43B4" w:rsidRPr="000D180F" w:rsidRDefault="00310773" w:rsidP="00310773">
            <w:pPr>
              <w:rPr>
                <w:rFonts w:ascii="Arial" w:hAnsi="Arial" w:cs="Arial"/>
                <w:sz w:val="20"/>
                <w:szCs w:val="20"/>
                <w:lang w:val="en-ID"/>
              </w:rPr>
            </w:pPr>
            <w:r w:rsidRPr="000D180F">
              <w:rPr>
                <w:rFonts w:ascii="Arial" w:hAnsi="Arial" w:cs="Arial"/>
                <w:sz w:val="20"/>
                <w:szCs w:val="20"/>
                <w:lang w:val="en-ID"/>
              </w:rPr>
              <w:t xml:space="preserve">The abstract does a good job of introducing the article’s focus on good governance, public trust, and fighting corruption, but it could feel a little more natural and engaging. It would be helpful to more clearly highlight how the article not only explains these concepts but also offers practical tools for everyday people, policymakers, and organizations to apply them. </w:t>
            </w:r>
          </w:p>
          <w:p w14:paraId="2FA2E9B4" w14:textId="77777777" w:rsidR="008C43B4" w:rsidRPr="000D180F" w:rsidRDefault="00310773" w:rsidP="00310773">
            <w:pPr>
              <w:rPr>
                <w:rFonts w:ascii="Arial" w:hAnsi="Arial" w:cs="Arial"/>
                <w:sz w:val="20"/>
                <w:szCs w:val="20"/>
                <w:lang w:val="en-ID"/>
              </w:rPr>
            </w:pPr>
            <w:r w:rsidRPr="000D180F">
              <w:rPr>
                <w:rFonts w:ascii="Arial" w:hAnsi="Arial" w:cs="Arial"/>
                <w:sz w:val="20"/>
                <w:szCs w:val="20"/>
                <w:lang w:val="en-ID"/>
              </w:rPr>
              <w:t xml:space="preserve">The link to the Sustainable Development Goals (SDG 16), which is about creating peaceful, fair, and strong institutions, could be made stronger so readers see why </w:t>
            </w:r>
            <w:proofErr w:type="gramStart"/>
            <w:r w:rsidRPr="000D180F">
              <w:rPr>
                <w:rFonts w:ascii="Arial" w:hAnsi="Arial" w:cs="Arial"/>
                <w:sz w:val="20"/>
                <w:szCs w:val="20"/>
                <w:lang w:val="en-ID"/>
              </w:rPr>
              <w:t>this matters</w:t>
            </w:r>
            <w:proofErr w:type="gramEnd"/>
            <w:r w:rsidRPr="000D180F">
              <w:rPr>
                <w:rFonts w:ascii="Arial" w:hAnsi="Arial" w:cs="Arial"/>
                <w:sz w:val="20"/>
                <w:szCs w:val="20"/>
                <w:lang w:val="en-ID"/>
              </w:rPr>
              <w:t xml:space="preserve"> on a global scale. </w:t>
            </w:r>
          </w:p>
          <w:p w14:paraId="03F1610E" w14:textId="4B12E9DF" w:rsidR="00F1171E" w:rsidRPr="000D180F" w:rsidRDefault="00310773" w:rsidP="00310773">
            <w:pPr>
              <w:rPr>
                <w:rFonts w:ascii="Arial" w:hAnsi="Arial" w:cs="Arial"/>
                <w:sz w:val="20"/>
                <w:szCs w:val="20"/>
                <w:lang w:val="en-ID"/>
              </w:rPr>
            </w:pPr>
            <w:r w:rsidRPr="000D180F">
              <w:rPr>
                <w:rFonts w:ascii="Arial" w:hAnsi="Arial" w:cs="Arial"/>
                <w:sz w:val="20"/>
                <w:szCs w:val="20"/>
                <w:lang w:val="en-ID"/>
              </w:rPr>
              <w:t xml:space="preserve">The mention of building critical thinking and problem-solving skills is great, but it would resonate more if connected directly to how these skills can help people stand up to corruption and contribute to better governance in their communities. </w:t>
            </w:r>
          </w:p>
          <w:p w14:paraId="0FB7E83A" w14:textId="509212E5" w:rsidR="00310773" w:rsidRPr="000D180F" w:rsidRDefault="00310773" w:rsidP="00310773">
            <w:pPr>
              <w:rPr>
                <w:rFonts w:ascii="Arial" w:hAnsi="Arial" w:cs="Arial"/>
                <w:sz w:val="20"/>
                <w:szCs w:val="20"/>
                <w:lang w:val="en-ID"/>
              </w:rPr>
            </w:pPr>
          </w:p>
        </w:tc>
        <w:tc>
          <w:tcPr>
            <w:tcW w:w="1523" w:type="pct"/>
          </w:tcPr>
          <w:p w14:paraId="1D54B730" w14:textId="77777777" w:rsidR="00F1171E" w:rsidRPr="000D180F" w:rsidRDefault="00F1171E" w:rsidP="007222C8">
            <w:pPr>
              <w:pStyle w:val="Heading2"/>
              <w:jc w:val="left"/>
              <w:rPr>
                <w:rFonts w:ascii="Arial" w:hAnsi="Arial" w:cs="Arial"/>
                <w:b w:val="0"/>
                <w:lang w:val="en-GB"/>
              </w:rPr>
            </w:pPr>
          </w:p>
        </w:tc>
      </w:tr>
      <w:tr w:rsidR="00F1171E" w:rsidRPr="000D180F" w14:paraId="2F579F54" w14:textId="77777777" w:rsidTr="007222C8">
        <w:trPr>
          <w:trHeight w:val="859"/>
        </w:trPr>
        <w:tc>
          <w:tcPr>
            <w:tcW w:w="1265" w:type="pct"/>
            <w:noWrap/>
          </w:tcPr>
          <w:p w14:paraId="04361F46" w14:textId="368783AB" w:rsidR="00F1171E" w:rsidRPr="000D180F" w:rsidRDefault="00DC6FED" w:rsidP="007222C8">
            <w:pPr>
              <w:ind w:left="360"/>
              <w:rPr>
                <w:rFonts w:ascii="Arial" w:hAnsi="Arial" w:cs="Arial"/>
                <w:b/>
                <w:bCs/>
                <w:sz w:val="20"/>
                <w:szCs w:val="20"/>
                <w:u w:val="single"/>
                <w:lang w:val="en-GB"/>
              </w:rPr>
            </w:pPr>
            <w:r w:rsidRPr="000D180F">
              <w:rPr>
                <w:rFonts w:ascii="Arial" w:hAnsi="Arial" w:cs="Arial"/>
                <w:b/>
                <w:bCs/>
                <w:sz w:val="20"/>
                <w:szCs w:val="20"/>
                <w:lang w:val="en-GB"/>
              </w:rPr>
              <w:t xml:space="preserve">Is the manuscript scientifically, correct? Please write here. </w:t>
            </w:r>
          </w:p>
        </w:tc>
        <w:tc>
          <w:tcPr>
            <w:tcW w:w="2212" w:type="pct"/>
          </w:tcPr>
          <w:p w14:paraId="6E5A7D52" w14:textId="77777777" w:rsidR="008C43B4" w:rsidRPr="000D180F" w:rsidRDefault="00310773" w:rsidP="00310773">
            <w:pPr>
              <w:rPr>
                <w:rFonts w:ascii="Arial" w:hAnsi="Arial" w:cs="Arial"/>
                <w:sz w:val="20"/>
                <w:szCs w:val="20"/>
                <w:lang w:val="en-ID"/>
              </w:rPr>
            </w:pPr>
            <w:r w:rsidRPr="000D180F">
              <w:rPr>
                <w:rFonts w:ascii="Arial" w:hAnsi="Arial" w:cs="Arial"/>
                <w:sz w:val="20"/>
                <w:szCs w:val="20"/>
                <w:lang w:val="en-ID"/>
              </w:rPr>
              <w:t xml:space="preserve">Yes, the manuscript is scientifically accurate and grounded in well-established research. It draws from trusted sources like the World Bank, United Nations, and Transparency International, and discusses key ideas such as good governance, public trust, integrity, and anti-corruption in a way that aligns with what experts in the field widely accept. </w:t>
            </w:r>
          </w:p>
          <w:p w14:paraId="69909766" w14:textId="77777777" w:rsidR="008C43B4" w:rsidRPr="000D180F" w:rsidRDefault="00310773" w:rsidP="00310773">
            <w:pPr>
              <w:rPr>
                <w:rFonts w:ascii="Arial" w:hAnsi="Arial" w:cs="Arial"/>
                <w:sz w:val="20"/>
                <w:szCs w:val="20"/>
                <w:lang w:val="en-ID"/>
              </w:rPr>
            </w:pPr>
            <w:r w:rsidRPr="000D180F">
              <w:rPr>
                <w:rFonts w:ascii="Arial" w:hAnsi="Arial" w:cs="Arial"/>
                <w:sz w:val="20"/>
                <w:szCs w:val="20"/>
                <w:lang w:val="en-ID"/>
              </w:rPr>
              <w:t xml:space="preserve">The explanation of how governance connects to the Sustainable Development Goals (SDG 16) is especially important, as it reflects the global push toward fairer and more accountable institutions. </w:t>
            </w:r>
          </w:p>
          <w:p w14:paraId="2B5A7721" w14:textId="0D7869F2" w:rsidR="00F1171E" w:rsidRPr="000D180F" w:rsidRDefault="00310773" w:rsidP="00212DF6">
            <w:pPr>
              <w:rPr>
                <w:rFonts w:ascii="Arial" w:hAnsi="Arial" w:cs="Arial"/>
                <w:sz w:val="20"/>
                <w:szCs w:val="20"/>
                <w:lang w:val="en-ID"/>
              </w:rPr>
            </w:pPr>
            <w:r w:rsidRPr="000D180F">
              <w:rPr>
                <w:rFonts w:ascii="Arial" w:hAnsi="Arial" w:cs="Arial"/>
                <w:sz w:val="20"/>
                <w:szCs w:val="20"/>
                <w:lang w:val="en-ID"/>
              </w:rPr>
              <w:t>That said, the manuscript could feel even stronger if it included real-world examples or case studies to show how these ideas play out in practice. Adding a few stories or data points from different countries could help readers better understand how good governance truly transforms lives.</w:t>
            </w:r>
          </w:p>
        </w:tc>
        <w:tc>
          <w:tcPr>
            <w:tcW w:w="1523" w:type="pct"/>
          </w:tcPr>
          <w:p w14:paraId="4898F764" w14:textId="77777777" w:rsidR="00F1171E" w:rsidRPr="000D180F" w:rsidRDefault="00F1171E" w:rsidP="007222C8">
            <w:pPr>
              <w:pStyle w:val="Heading2"/>
              <w:jc w:val="left"/>
              <w:rPr>
                <w:rFonts w:ascii="Arial" w:hAnsi="Arial" w:cs="Arial"/>
                <w:b w:val="0"/>
                <w:lang w:val="en-GB"/>
              </w:rPr>
            </w:pPr>
          </w:p>
        </w:tc>
      </w:tr>
      <w:tr w:rsidR="00F1171E" w:rsidRPr="000D180F" w14:paraId="73739464" w14:textId="77777777" w:rsidTr="00212DF6">
        <w:trPr>
          <w:trHeight w:val="260"/>
        </w:trPr>
        <w:tc>
          <w:tcPr>
            <w:tcW w:w="1265" w:type="pct"/>
            <w:noWrap/>
          </w:tcPr>
          <w:p w14:paraId="09C25322" w14:textId="77777777" w:rsidR="00F1171E" w:rsidRPr="000D180F" w:rsidRDefault="00F1171E" w:rsidP="007222C8">
            <w:pPr>
              <w:ind w:left="360"/>
              <w:rPr>
                <w:rFonts w:ascii="Arial" w:hAnsi="Arial" w:cs="Arial"/>
                <w:b/>
                <w:bCs/>
                <w:sz w:val="20"/>
                <w:szCs w:val="20"/>
                <w:lang w:val="en-GB"/>
              </w:rPr>
            </w:pPr>
            <w:r w:rsidRPr="000D180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D180F" w:rsidRDefault="00F1171E" w:rsidP="007222C8">
            <w:pPr>
              <w:ind w:left="360"/>
              <w:rPr>
                <w:rFonts w:ascii="Arial" w:hAnsi="Arial" w:cs="Arial"/>
                <w:b/>
                <w:bCs/>
                <w:sz w:val="20"/>
                <w:szCs w:val="20"/>
                <w:u w:val="single"/>
                <w:lang w:val="en-GB"/>
              </w:rPr>
            </w:pPr>
            <w:r w:rsidRPr="000D180F">
              <w:rPr>
                <w:rFonts w:ascii="Arial" w:hAnsi="Arial" w:cs="Arial"/>
                <w:b/>
                <w:bCs/>
                <w:sz w:val="20"/>
                <w:szCs w:val="20"/>
                <w:u w:val="single"/>
                <w:lang w:val="en-GB"/>
              </w:rPr>
              <w:t>-</w:t>
            </w:r>
          </w:p>
        </w:tc>
        <w:tc>
          <w:tcPr>
            <w:tcW w:w="2212" w:type="pct"/>
          </w:tcPr>
          <w:p w14:paraId="7D5658A7" w14:textId="77777777" w:rsidR="008C43B4" w:rsidRPr="000D180F" w:rsidRDefault="008C43B4" w:rsidP="007222C8">
            <w:pPr>
              <w:pStyle w:val="ListParagraph"/>
              <w:ind w:left="0"/>
              <w:rPr>
                <w:rFonts w:ascii="Arial" w:hAnsi="Arial" w:cs="Arial"/>
                <w:sz w:val="20"/>
                <w:szCs w:val="20"/>
              </w:rPr>
            </w:pPr>
            <w:r w:rsidRPr="000D180F">
              <w:rPr>
                <w:rFonts w:ascii="Arial" w:hAnsi="Arial" w:cs="Arial"/>
                <w:sz w:val="20"/>
                <w:szCs w:val="20"/>
              </w:rPr>
              <w:t xml:space="preserve">The references in the manuscript are generally solid and come from well-known and trusted sources like the World Bank, United Nations, and Transparency International, along with respected experts like Kaufmann, </w:t>
            </w:r>
            <w:proofErr w:type="spellStart"/>
            <w:r w:rsidRPr="000D180F">
              <w:rPr>
                <w:rFonts w:ascii="Arial" w:hAnsi="Arial" w:cs="Arial"/>
                <w:sz w:val="20"/>
                <w:szCs w:val="20"/>
              </w:rPr>
              <w:t>Kraay</w:t>
            </w:r>
            <w:proofErr w:type="spellEnd"/>
            <w:r w:rsidRPr="000D180F">
              <w:rPr>
                <w:rFonts w:ascii="Arial" w:hAnsi="Arial" w:cs="Arial"/>
                <w:sz w:val="20"/>
                <w:szCs w:val="20"/>
              </w:rPr>
              <w:t xml:space="preserve">, </w:t>
            </w:r>
            <w:proofErr w:type="spellStart"/>
            <w:r w:rsidRPr="000D180F">
              <w:rPr>
                <w:rFonts w:ascii="Arial" w:hAnsi="Arial" w:cs="Arial"/>
                <w:sz w:val="20"/>
                <w:szCs w:val="20"/>
              </w:rPr>
              <w:t>Teorell</w:t>
            </w:r>
            <w:proofErr w:type="spellEnd"/>
            <w:r w:rsidRPr="000D180F">
              <w:rPr>
                <w:rFonts w:ascii="Arial" w:hAnsi="Arial" w:cs="Arial"/>
                <w:sz w:val="20"/>
                <w:szCs w:val="20"/>
              </w:rPr>
              <w:t xml:space="preserve">, Rothstein, and Rose-Ackerman. These names are widely recognized in the field of governance and corruption studies, which gives the paper a strong academic backbone. </w:t>
            </w:r>
          </w:p>
          <w:p w14:paraId="24FE0567" w14:textId="74940BAE" w:rsidR="008C43B4" w:rsidRPr="000D180F" w:rsidRDefault="008C43B4" w:rsidP="007222C8">
            <w:pPr>
              <w:pStyle w:val="ListParagraph"/>
              <w:ind w:left="0"/>
              <w:rPr>
                <w:rFonts w:ascii="Arial" w:hAnsi="Arial" w:cs="Arial"/>
                <w:sz w:val="20"/>
                <w:szCs w:val="20"/>
              </w:rPr>
            </w:pPr>
            <w:r w:rsidRPr="000D180F">
              <w:rPr>
                <w:rFonts w:ascii="Arial" w:hAnsi="Arial" w:cs="Arial"/>
                <w:sz w:val="20"/>
                <w:szCs w:val="20"/>
              </w:rPr>
              <w:t xml:space="preserve">That said, some of the sources feel a bit old, with quite a few dating back to the 1990s and early 2000s. While these older works laid the groundwork for governance research, things have changed a lot in </w:t>
            </w:r>
            <w:r w:rsidRPr="000D180F">
              <w:rPr>
                <w:rFonts w:ascii="Arial" w:hAnsi="Arial" w:cs="Arial"/>
                <w:sz w:val="20"/>
                <w:szCs w:val="20"/>
              </w:rPr>
              <w:lastRenderedPageBreak/>
              <w:t>recent years, especially with growing global concerns about populism, digital governance, and new forms of corruption. Adding some newer studies and updated data would help the paper better reflect the fast-changing reality of</w:t>
            </w:r>
            <w:r w:rsidRPr="000D180F">
              <w:rPr>
                <w:rFonts w:ascii="Arial" w:hAnsi="Arial" w:cs="Arial"/>
                <w:b/>
                <w:bCs/>
                <w:sz w:val="20"/>
                <w:szCs w:val="20"/>
              </w:rPr>
              <w:t xml:space="preserve"> </w:t>
            </w:r>
            <w:r w:rsidRPr="000D180F">
              <w:rPr>
                <w:rFonts w:ascii="Arial" w:hAnsi="Arial" w:cs="Arial"/>
                <w:sz w:val="20"/>
                <w:szCs w:val="20"/>
              </w:rPr>
              <w:t>governance and trust issues today.</w:t>
            </w:r>
          </w:p>
        </w:tc>
        <w:tc>
          <w:tcPr>
            <w:tcW w:w="1523" w:type="pct"/>
          </w:tcPr>
          <w:p w14:paraId="40220055" w14:textId="77777777" w:rsidR="00F1171E" w:rsidRPr="000D180F" w:rsidRDefault="00F1171E" w:rsidP="007222C8">
            <w:pPr>
              <w:pStyle w:val="Heading2"/>
              <w:jc w:val="left"/>
              <w:rPr>
                <w:rFonts w:ascii="Arial" w:hAnsi="Arial" w:cs="Arial"/>
                <w:b w:val="0"/>
                <w:lang w:val="en-GB"/>
              </w:rPr>
            </w:pPr>
          </w:p>
        </w:tc>
      </w:tr>
      <w:tr w:rsidR="00F1171E" w:rsidRPr="000D180F" w14:paraId="73CC4A50" w14:textId="77777777" w:rsidTr="007222C8">
        <w:trPr>
          <w:trHeight w:val="386"/>
        </w:trPr>
        <w:tc>
          <w:tcPr>
            <w:tcW w:w="1265" w:type="pct"/>
            <w:noWrap/>
          </w:tcPr>
          <w:p w14:paraId="029CE8D0" w14:textId="77777777" w:rsidR="00F1171E" w:rsidRPr="000D180F" w:rsidRDefault="00F1171E" w:rsidP="007222C8">
            <w:pPr>
              <w:pStyle w:val="Heading2"/>
              <w:jc w:val="left"/>
              <w:rPr>
                <w:rFonts w:ascii="Arial" w:hAnsi="Arial" w:cs="Arial"/>
                <w:b w:val="0"/>
                <w:lang w:val="en-GB"/>
              </w:rPr>
            </w:pPr>
          </w:p>
          <w:p w14:paraId="589C16C7" w14:textId="77777777" w:rsidR="00F1171E" w:rsidRPr="000D180F" w:rsidRDefault="00F1171E" w:rsidP="007222C8">
            <w:pPr>
              <w:pStyle w:val="Heading2"/>
              <w:ind w:left="360"/>
              <w:jc w:val="left"/>
              <w:rPr>
                <w:rFonts w:ascii="Arial" w:hAnsi="Arial" w:cs="Arial"/>
                <w:bCs w:val="0"/>
                <w:lang w:val="en-GB"/>
              </w:rPr>
            </w:pPr>
            <w:r w:rsidRPr="000D180F">
              <w:rPr>
                <w:rFonts w:ascii="Arial" w:hAnsi="Arial" w:cs="Arial"/>
                <w:bCs w:val="0"/>
                <w:lang w:val="en-GB"/>
              </w:rPr>
              <w:t>Is the language/English quality of the article suitable for scholarly communications?</w:t>
            </w:r>
          </w:p>
          <w:p w14:paraId="7722B85E" w14:textId="77777777" w:rsidR="00F1171E" w:rsidRPr="000D180F" w:rsidRDefault="00F1171E" w:rsidP="007222C8">
            <w:pPr>
              <w:rPr>
                <w:rFonts w:ascii="Arial" w:hAnsi="Arial" w:cs="Arial"/>
                <w:sz w:val="20"/>
                <w:szCs w:val="20"/>
                <w:lang w:val="en-GB"/>
              </w:rPr>
            </w:pPr>
          </w:p>
        </w:tc>
        <w:tc>
          <w:tcPr>
            <w:tcW w:w="2212" w:type="pct"/>
          </w:tcPr>
          <w:p w14:paraId="039C0162" w14:textId="44F19EA2" w:rsidR="00C6488A" w:rsidRPr="000D180F" w:rsidRDefault="00C6488A" w:rsidP="007222C8">
            <w:pPr>
              <w:rPr>
                <w:rFonts w:ascii="Arial" w:hAnsi="Arial" w:cs="Arial"/>
                <w:sz w:val="20"/>
                <w:szCs w:val="20"/>
              </w:rPr>
            </w:pPr>
            <w:r w:rsidRPr="000D180F">
              <w:rPr>
                <w:rFonts w:ascii="Arial" w:hAnsi="Arial" w:cs="Arial"/>
                <w:sz w:val="20"/>
                <w:szCs w:val="20"/>
              </w:rPr>
              <w:t xml:space="preserve">The language and English quality of the article is generally good and works well for an academic audience, but there’s room to make it flow more smoothly and feel easier to read. The paper clearly uses the right terms when discussing governance, corruption, and public trust, showing a solid understanding of the topic. </w:t>
            </w:r>
          </w:p>
          <w:p w14:paraId="149A6CEF" w14:textId="463D2C4D" w:rsidR="00F1171E" w:rsidRPr="000D180F" w:rsidRDefault="00C6488A" w:rsidP="007222C8">
            <w:pPr>
              <w:rPr>
                <w:rFonts w:ascii="Arial" w:hAnsi="Arial" w:cs="Arial"/>
                <w:sz w:val="20"/>
                <w:szCs w:val="20"/>
                <w:lang w:val="en-GB"/>
              </w:rPr>
            </w:pPr>
            <w:r w:rsidRPr="000D180F">
              <w:rPr>
                <w:rFonts w:ascii="Arial" w:hAnsi="Arial" w:cs="Arial"/>
                <w:sz w:val="20"/>
                <w:szCs w:val="20"/>
              </w:rPr>
              <w:t>That said, some parts feel a bit too formal or complicated, which might make it tough for readers to stay fully engaged. Simplifying certain sentences and making the ideas flow more naturally would help ensure the message comes across clearly, without losing the paper’s scholarly tone.</w:t>
            </w:r>
          </w:p>
        </w:tc>
        <w:tc>
          <w:tcPr>
            <w:tcW w:w="1523" w:type="pct"/>
          </w:tcPr>
          <w:p w14:paraId="0351CA58" w14:textId="77777777" w:rsidR="00F1171E" w:rsidRPr="000D180F" w:rsidRDefault="00F1171E" w:rsidP="007222C8">
            <w:pPr>
              <w:rPr>
                <w:rFonts w:ascii="Arial" w:hAnsi="Arial" w:cs="Arial"/>
                <w:sz w:val="20"/>
                <w:szCs w:val="20"/>
                <w:lang w:val="en-GB"/>
              </w:rPr>
            </w:pPr>
          </w:p>
        </w:tc>
      </w:tr>
      <w:tr w:rsidR="00F1171E" w:rsidRPr="000D180F" w14:paraId="20A16C0C" w14:textId="77777777" w:rsidTr="007222C8">
        <w:trPr>
          <w:trHeight w:val="1178"/>
        </w:trPr>
        <w:tc>
          <w:tcPr>
            <w:tcW w:w="1265" w:type="pct"/>
            <w:noWrap/>
          </w:tcPr>
          <w:p w14:paraId="7F4BCFAE" w14:textId="77777777" w:rsidR="00F1171E" w:rsidRPr="000D180F" w:rsidRDefault="00F1171E" w:rsidP="007222C8">
            <w:pPr>
              <w:pStyle w:val="Heading2"/>
              <w:jc w:val="left"/>
              <w:rPr>
                <w:rFonts w:ascii="Arial" w:hAnsi="Arial" w:cs="Arial"/>
                <w:b w:val="0"/>
                <w:bCs w:val="0"/>
                <w:lang w:val="en-GB"/>
              </w:rPr>
            </w:pPr>
            <w:r w:rsidRPr="000D180F">
              <w:rPr>
                <w:rFonts w:ascii="Arial" w:hAnsi="Arial" w:cs="Arial"/>
                <w:bCs w:val="0"/>
                <w:u w:val="single"/>
                <w:lang w:val="en-GB"/>
              </w:rPr>
              <w:t>Optional/General</w:t>
            </w:r>
            <w:r w:rsidRPr="000D180F">
              <w:rPr>
                <w:rFonts w:ascii="Arial" w:hAnsi="Arial" w:cs="Arial"/>
                <w:bCs w:val="0"/>
                <w:lang w:val="en-GB"/>
              </w:rPr>
              <w:t xml:space="preserve"> </w:t>
            </w:r>
            <w:r w:rsidRPr="000D180F">
              <w:rPr>
                <w:rFonts w:ascii="Arial" w:hAnsi="Arial" w:cs="Arial"/>
                <w:b w:val="0"/>
                <w:bCs w:val="0"/>
                <w:lang w:val="en-GB"/>
              </w:rPr>
              <w:t>comments</w:t>
            </w:r>
          </w:p>
          <w:p w14:paraId="1A6B3748" w14:textId="77777777" w:rsidR="00F1171E" w:rsidRPr="000D180F" w:rsidRDefault="00F1171E" w:rsidP="007222C8">
            <w:pPr>
              <w:pStyle w:val="Heading2"/>
              <w:jc w:val="left"/>
              <w:rPr>
                <w:rFonts w:ascii="Arial" w:hAnsi="Arial" w:cs="Arial"/>
                <w:b w:val="0"/>
                <w:lang w:val="en-GB"/>
              </w:rPr>
            </w:pPr>
          </w:p>
        </w:tc>
        <w:tc>
          <w:tcPr>
            <w:tcW w:w="2212" w:type="pct"/>
          </w:tcPr>
          <w:p w14:paraId="7D6AF173" w14:textId="695C6460" w:rsidR="00C6488A" w:rsidRPr="000D180F" w:rsidRDefault="00C6488A" w:rsidP="00C6488A">
            <w:pPr>
              <w:rPr>
                <w:rFonts w:ascii="Arial" w:hAnsi="Arial" w:cs="Arial"/>
                <w:sz w:val="20"/>
                <w:szCs w:val="20"/>
                <w:lang w:val="en-ID"/>
              </w:rPr>
            </w:pPr>
            <w:r w:rsidRPr="000D180F">
              <w:rPr>
                <w:rFonts w:ascii="Arial" w:hAnsi="Arial" w:cs="Arial"/>
                <w:sz w:val="20"/>
                <w:szCs w:val="20"/>
                <w:lang w:val="en-ID"/>
              </w:rPr>
              <w:t xml:space="preserve">The manuscript is a valuable contribution to the discussion on good governance, public trust, and anti-corruption efforts, with a solid academic foundation and a helpful multidisciplinary approach. It highlights important concepts and practical tools, which is crucial given today’s governance challenges. </w:t>
            </w:r>
          </w:p>
          <w:p w14:paraId="15DFD0E8" w14:textId="72881361" w:rsidR="00F1171E" w:rsidRPr="000D180F" w:rsidRDefault="00C6488A" w:rsidP="007222C8">
            <w:pPr>
              <w:rPr>
                <w:rFonts w:ascii="Arial" w:hAnsi="Arial" w:cs="Arial"/>
                <w:sz w:val="20"/>
                <w:szCs w:val="20"/>
                <w:lang w:val="en-ID"/>
              </w:rPr>
            </w:pPr>
            <w:r w:rsidRPr="000D180F">
              <w:rPr>
                <w:rFonts w:ascii="Arial" w:hAnsi="Arial" w:cs="Arial"/>
                <w:sz w:val="20"/>
                <w:szCs w:val="20"/>
                <w:lang w:val="en-ID"/>
              </w:rPr>
              <w:t>However, the paper could benefit from smoother language, more recent references, and real-world examples to better connect theory with practice. Refining the structure, especially in the abstract and introduction, would help sharpen the paper’s focus and improve readability. Overall, it has strong potential, and with a few adjustments, it can make a meaningful impact.</w:t>
            </w:r>
          </w:p>
        </w:tc>
        <w:tc>
          <w:tcPr>
            <w:tcW w:w="1523" w:type="pct"/>
          </w:tcPr>
          <w:p w14:paraId="465E098E" w14:textId="77777777" w:rsidR="00F1171E" w:rsidRPr="000D180F" w:rsidRDefault="00F1171E" w:rsidP="007222C8">
            <w:pPr>
              <w:rPr>
                <w:rFonts w:ascii="Arial" w:hAnsi="Arial" w:cs="Arial"/>
                <w:sz w:val="20"/>
                <w:szCs w:val="20"/>
                <w:lang w:val="en-GB"/>
              </w:rPr>
            </w:pPr>
          </w:p>
        </w:tc>
      </w:tr>
    </w:tbl>
    <w:p w14:paraId="108BE2F1" w14:textId="77777777" w:rsidR="00F1171E" w:rsidRPr="000D180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85F31" w:rsidRPr="000D180F" w14:paraId="08A9A644" w14:textId="77777777" w:rsidTr="00F45F2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6675F9D" w14:textId="77777777" w:rsidR="00585F31" w:rsidRPr="000D180F" w:rsidRDefault="00585F31" w:rsidP="00585F31">
            <w:pPr>
              <w:rPr>
                <w:rFonts w:ascii="Arial" w:eastAsia="Arial Unicode MS" w:hAnsi="Arial" w:cs="Arial"/>
                <w:b/>
                <w:sz w:val="20"/>
                <w:szCs w:val="20"/>
                <w:u w:val="single"/>
                <w:lang w:val="en-GB"/>
              </w:rPr>
            </w:pPr>
            <w:bookmarkStart w:id="0" w:name="_Hlk156057883"/>
            <w:bookmarkStart w:id="1" w:name="_Hlk156057704"/>
            <w:r w:rsidRPr="000D180F">
              <w:rPr>
                <w:rFonts w:ascii="Arial" w:eastAsia="Arial Unicode MS" w:hAnsi="Arial" w:cs="Arial"/>
                <w:b/>
                <w:sz w:val="20"/>
                <w:szCs w:val="20"/>
                <w:highlight w:val="yellow"/>
                <w:u w:val="single"/>
                <w:lang w:val="en-GB"/>
              </w:rPr>
              <w:t>PART  2:</w:t>
            </w:r>
            <w:r w:rsidRPr="000D180F">
              <w:rPr>
                <w:rFonts w:ascii="Arial" w:eastAsia="Arial Unicode MS" w:hAnsi="Arial" w:cs="Arial"/>
                <w:b/>
                <w:sz w:val="20"/>
                <w:szCs w:val="20"/>
                <w:u w:val="single"/>
                <w:lang w:val="en-GB"/>
              </w:rPr>
              <w:t xml:space="preserve"> </w:t>
            </w:r>
          </w:p>
          <w:p w14:paraId="76CBEF56" w14:textId="77777777" w:rsidR="00585F31" w:rsidRPr="000D180F" w:rsidRDefault="00585F31" w:rsidP="00585F31">
            <w:pPr>
              <w:rPr>
                <w:rFonts w:ascii="Arial" w:eastAsia="Arial Unicode MS" w:hAnsi="Arial" w:cs="Arial"/>
                <w:b/>
                <w:sz w:val="20"/>
                <w:szCs w:val="20"/>
                <w:u w:val="single"/>
                <w:lang w:val="en-GB"/>
              </w:rPr>
            </w:pPr>
          </w:p>
        </w:tc>
      </w:tr>
      <w:tr w:rsidR="00585F31" w:rsidRPr="000D180F" w14:paraId="1E267803" w14:textId="77777777" w:rsidTr="00F45F2A">
        <w:tc>
          <w:tcPr>
            <w:tcW w:w="1615" w:type="pct"/>
            <w:shd w:val="clear" w:color="auto" w:fill="auto"/>
            <w:noWrap/>
            <w:tcMar>
              <w:top w:w="0" w:type="dxa"/>
              <w:left w:w="108" w:type="dxa"/>
              <w:bottom w:w="0" w:type="dxa"/>
              <w:right w:w="108" w:type="dxa"/>
            </w:tcMar>
            <w:vAlign w:val="center"/>
          </w:tcPr>
          <w:p w14:paraId="6F5C2118" w14:textId="77777777" w:rsidR="00585F31" w:rsidRPr="000D180F" w:rsidRDefault="00585F31" w:rsidP="00585F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3C6E7DDF" w14:textId="77777777" w:rsidR="00585F31" w:rsidRPr="000D180F" w:rsidRDefault="00585F31" w:rsidP="00585F31">
            <w:pPr>
              <w:keepNext/>
              <w:outlineLvl w:val="1"/>
              <w:rPr>
                <w:rFonts w:ascii="Arial" w:eastAsia="MS Mincho" w:hAnsi="Arial" w:cs="Arial"/>
                <w:b/>
                <w:bCs/>
                <w:sz w:val="20"/>
                <w:szCs w:val="20"/>
                <w:lang w:val="en-GB"/>
              </w:rPr>
            </w:pPr>
            <w:r w:rsidRPr="000D180F">
              <w:rPr>
                <w:rFonts w:ascii="Arial" w:eastAsia="MS Mincho" w:hAnsi="Arial" w:cs="Arial"/>
                <w:b/>
                <w:bCs/>
                <w:sz w:val="20"/>
                <w:szCs w:val="20"/>
                <w:lang w:val="en-GB"/>
              </w:rPr>
              <w:t>Reviewer’s comment</w:t>
            </w:r>
          </w:p>
        </w:tc>
        <w:tc>
          <w:tcPr>
            <w:tcW w:w="1691" w:type="pct"/>
            <w:shd w:val="clear" w:color="auto" w:fill="auto"/>
          </w:tcPr>
          <w:p w14:paraId="75DF9A11" w14:textId="77777777" w:rsidR="00585F31" w:rsidRPr="000D180F" w:rsidRDefault="00585F31" w:rsidP="00585F31">
            <w:pPr>
              <w:keepNext/>
              <w:outlineLvl w:val="1"/>
              <w:rPr>
                <w:rFonts w:ascii="Arial" w:eastAsia="MS Mincho" w:hAnsi="Arial" w:cs="Arial"/>
                <w:bCs/>
                <w:sz w:val="20"/>
                <w:szCs w:val="20"/>
                <w:lang w:val="en-GB"/>
              </w:rPr>
            </w:pPr>
            <w:r w:rsidRPr="000D180F">
              <w:rPr>
                <w:rFonts w:ascii="Arial" w:eastAsia="MS Mincho" w:hAnsi="Arial" w:cs="Arial"/>
                <w:b/>
                <w:bCs/>
                <w:sz w:val="20"/>
                <w:szCs w:val="20"/>
                <w:lang w:val="en-GB"/>
              </w:rPr>
              <w:t>Author’s comment</w:t>
            </w:r>
            <w:r w:rsidRPr="000D180F">
              <w:rPr>
                <w:rFonts w:ascii="Arial" w:eastAsia="MS Mincho" w:hAnsi="Arial" w:cs="Arial"/>
                <w:bCs/>
                <w:sz w:val="20"/>
                <w:szCs w:val="20"/>
                <w:lang w:val="en-GB"/>
              </w:rPr>
              <w:t xml:space="preserve"> </w:t>
            </w:r>
            <w:r w:rsidRPr="000D180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85F31" w:rsidRPr="000D180F" w14:paraId="29A7835F" w14:textId="77777777" w:rsidTr="00F45F2A">
        <w:trPr>
          <w:trHeight w:val="890"/>
        </w:trPr>
        <w:tc>
          <w:tcPr>
            <w:tcW w:w="1615" w:type="pct"/>
            <w:shd w:val="clear" w:color="auto" w:fill="auto"/>
            <w:noWrap/>
            <w:tcMar>
              <w:top w:w="0" w:type="dxa"/>
              <w:left w:w="108" w:type="dxa"/>
              <w:bottom w:w="0" w:type="dxa"/>
              <w:right w:w="108" w:type="dxa"/>
            </w:tcMar>
            <w:vAlign w:val="center"/>
          </w:tcPr>
          <w:p w14:paraId="44D6CC0D" w14:textId="77777777" w:rsidR="00585F31" w:rsidRPr="000D180F" w:rsidRDefault="00585F31" w:rsidP="00585F31">
            <w:pPr>
              <w:rPr>
                <w:rFonts w:ascii="Arial" w:eastAsia="Arial Unicode MS" w:hAnsi="Arial" w:cs="Arial"/>
                <w:b/>
                <w:sz w:val="20"/>
                <w:szCs w:val="20"/>
                <w:lang w:val="en-GB"/>
              </w:rPr>
            </w:pPr>
            <w:r w:rsidRPr="000D180F">
              <w:rPr>
                <w:rFonts w:ascii="Arial" w:eastAsia="Arial Unicode MS" w:hAnsi="Arial" w:cs="Arial"/>
                <w:b/>
                <w:sz w:val="20"/>
                <w:szCs w:val="20"/>
                <w:lang w:val="en-GB"/>
              </w:rPr>
              <w:t xml:space="preserve">Are there ethical issues in this manuscript? </w:t>
            </w:r>
          </w:p>
          <w:p w14:paraId="7F5EFB11" w14:textId="77777777" w:rsidR="00585F31" w:rsidRPr="000D180F" w:rsidRDefault="00585F31" w:rsidP="00585F3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9D2AE0A" w14:textId="77777777" w:rsidR="00585F31" w:rsidRPr="000D180F" w:rsidRDefault="00585F31" w:rsidP="00585F31">
            <w:pPr>
              <w:rPr>
                <w:rFonts w:ascii="Arial" w:eastAsia="Arial Unicode MS" w:hAnsi="Arial" w:cs="Arial"/>
                <w:i/>
                <w:iCs/>
                <w:sz w:val="20"/>
                <w:szCs w:val="20"/>
                <w:u w:val="single"/>
                <w:lang w:val="en-GB"/>
              </w:rPr>
            </w:pPr>
            <w:r w:rsidRPr="000D180F">
              <w:rPr>
                <w:rFonts w:ascii="Arial" w:eastAsia="Arial Unicode MS" w:hAnsi="Arial" w:cs="Arial"/>
                <w:i/>
                <w:iCs/>
                <w:sz w:val="20"/>
                <w:szCs w:val="20"/>
                <w:u w:val="single"/>
                <w:lang w:val="en-GB"/>
              </w:rPr>
              <w:t xml:space="preserve">(If yes, </w:t>
            </w:r>
            <w:proofErr w:type="gramStart"/>
            <w:r w:rsidRPr="000D180F">
              <w:rPr>
                <w:rFonts w:ascii="Arial" w:eastAsia="Arial Unicode MS" w:hAnsi="Arial" w:cs="Arial"/>
                <w:i/>
                <w:iCs/>
                <w:sz w:val="20"/>
                <w:szCs w:val="20"/>
                <w:u w:val="single"/>
                <w:lang w:val="en-GB"/>
              </w:rPr>
              <w:t>Kindly</w:t>
            </w:r>
            <w:proofErr w:type="gramEnd"/>
            <w:r w:rsidRPr="000D180F">
              <w:rPr>
                <w:rFonts w:ascii="Arial" w:eastAsia="Arial Unicode MS" w:hAnsi="Arial" w:cs="Arial"/>
                <w:i/>
                <w:iCs/>
                <w:sz w:val="20"/>
                <w:szCs w:val="20"/>
                <w:u w:val="single"/>
                <w:lang w:val="en-GB"/>
              </w:rPr>
              <w:t xml:space="preserve"> please write down the ethical issues here in details)</w:t>
            </w:r>
          </w:p>
          <w:p w14:paraId="226BA102" w14:textId="77777777" w:rsidR="00585F31" w:rsidRPr="000D180F" w:rsidRDefault="00585F31" w:rsidP="00585F31">
            <w:pPr>
              <w:rPr>
                <w:rFonts w:ascii="Arial" w:eastAsia="Arial Unicode MS" w:hAnsi="Arial" w:cs="Arial"/>
                <w:sz w:val="20"/>
                <w:szCs w:val="20"/>
                <w:lang w:val="en-GB"/>
              </w:rPr>
            </w:pPr>
          </w:p>
          <w:p w14:paraId="160C8872" w14:textId="77777777" w:rsidR="00585F31" w:rsidRPr="000D180F" w:rsidRDefault="00585F31" w:rsidP="00585F31">
            <w:pPr>
              <w:rPr>
                <w:rFonts w:ascii="Arial" w:eastAsia="Arial Unicode MS" w:hAnsi="Arial" w:cs="Arial"/>
                <w:sz w:val="20"/>
                <w:szCs w:val="20"/>
                <w:lang w:val="en-GB"/>
              </w:rPr>
            </w:pPr>
          </w:p>
        </w:tc>
        <w:tc>
          <w:tcPr>
            <w:tcW w:w="1691" w:type="pct"/>
            <w:shd w:val="clear" w:color="auto" w:fill="auto"/>
            <w:vAlign w:val="center"/>
          </w:tcPr>
          <w:p w14:paraId="79DB3229" w14:textId="77777777" w:rsidR="00585F31" w:rsidRPr="000D180F" w:rsidRDefault="00585F31" w:rsidP="00585F31">
            <w:pPr>
              <w:rPr>
                <w:rFonts w:ascii="Arial" w:eastAsia="Arial Unicode MS" w:hAnsi="Arial" w:cs="Arial"/>
                <w:sz w:val="20"/>
                <w:szCs w:val="20"/>
                <w:lang w:val="en-GB"/>
              </w:rPr>
            </w:pPr>
          </w:p>
          <w:p w14:paraId="69204A4D" w14:textId="77777777" w:rsidR="00585F31" w:rsidRPr="000D180F" w:rsidRDefault="00585F31" w:rsidP="00585F31">
            <w:pPr>
              <w:rPr>
                <w:rFonts w:ascii="Arial" w:eastAsia="Arial Unicode MS" w:hAnsi="Arial" w:cs="Arial"/>
                <w:sz w:val="20"/>
                <w:szCs w:val="20"/>
                <w:lang w:val="en-GB"/>
              </w:rPr>
            </w:pPr>
          </w:p>
          <w:p w14:paraId="16CF4C1C" w14:textId="77777777" w:rsidR="00585F31" w:rsidRPr="000D180F" w:rsidRDefault="00585F31" w:rsidP="00585F31">
            <w:pPr>
              <w:rPr>
                <w:rFonts w:ascii="Arial" w:eastAsia="Arial Unicode MS" w:hAnsi="Arial" w:cs="Arial"/>
                <w:sz w:val="20"/>
                <w:szCs w:val="20"/>
                <w:lang w:val="en-GB"/>
              </w:rPr>
            </w:pPr>
          </w:p>
        </w:tc>
      </w:tr>
      <w:bookmarkEnd w:id="0"/>
    </w:tbl>
    <w:p w14:paraId="1A67AC01" w14:textId="77777777" w:rsidR="00585F31" w:rsidRPr="000D180F" w:rsidRDefault="00585F31" w:rsidP="00585F31">
      <w:pPr>
        <w:rPr>
          <w:rFonts w:ascii="Arial" w:hAnsi="Arial" w:cs="Arial"/>
          <w:sz w:val="20"/>
          <w:szCs w:val="20"/>
        </w:rPr>
      </w:pPr>
    </w:p>
    <w:p w14:paraId="70DCDBA2" w14:textId="77777777" w:rsidR="000D180F" w:rsidRPr="000D180F" w:rsidRDefault="000D180F" w:rsidP="000D180F">
      <w:pPr>
        <w:rPr>
          <w:rFonts w:ascii="Arial" w:hAnsi="Arial" w:cs="Arial"/>
          <w:b/>
          <w:sz w:val="20"/>
          <w:szCs w:val="20"/>
          <w:u w:val="single"/>
        </w:rPr>
      </w:pPr>
      <w:r w:rsidRPr="000D180F">
        <w:rPr>
          <w:rFonts w:ascii="Arial" w:hAnsi="Arial" w:cs="Arial"/>
          <w:b/>
          <w:sz w:val="20"/>
          <w:szCs w:val="20"/>
          <w:u w:val="single"/>
        </w:rPr>
        <w:t>Reviewer details:</w:t>
      </w:r>
    </w:p>
    <w:p w14:paraId="63E2BF46" w14:textId="77777777" w:rsidR="000D180F" w:rsidRPr="000D180F" w:rsidRDefault="000D180F" w:rsidP="000D180F">
      <w:pPr>
        <w:rPr>
          <w:rFonts w:ascii="Arial" w:hAnsi="Arial" w:cs="Arial"/>
          <w:sz w:val="20"/>
          <w:szCs w:val="20"/>
        </w:rPr>
      </w:pPr>
      <w:r w:rsidRPr="000D180F">
        <w:rPr>
          <w:rFonts w:ascii="Arial" w:hAnsi="Arial" w:cs="Arial"/>
          <w:b/>
          <w:sz w:val="20"/>
          <w:szCs w:val="20"/>
        </w:rPr>
        <w:t xml:space="preserve">Aris </w:t>
      </w:r>
      <w:proofErr w:type="spellStart"/>
      <w:r w:rsidRPr="000D180F">
        <w:rPr>
          <w:rFonts w:ascii="Arial" w:hAnsi="Arial" w:cs="Arial"/>
          <w:b/>
          <w:sz w:val="20"/>
          <w:szCs w:val="20"/>
        </w:rPr>
        <w:t>Sarjito</w:t>
      </w:r>
      <w:proofErr w:type="spellEnd"/>
      <w:r w:rsidRPr="000D180F">
        <w:rPr>
          <w:rFonts w:ascii="Arial" w:hAnsi="Arial" w:cs="Arial"/>
          <w:b/>
          <w:sz w:val="20"/>
          <w:szCs w:val="20"/>
        </w:rPr>
        <w:t>, Republic of Indonesia Defense University (RIDU), Indonesia</w:t>
      </w:r>
    </w:p>
    <w:p w14:paraId="163E69B3" w14:textId="77777777" w:rsidR="00585F31" w:rsidRPr="000D180F" w:rsidRDefault="00585F31" w:rsidP="00585F31">
      <w:pPr>
        <w:rPr>
          <w:rFonts w:ascii="Arial" w:hAnsi="Arial" w:cs="Arial"/>
          <w:sz w:val="20"/>
          <w:szCs w:val="20"/>
        </w:rPr>
      </w:pPr>
      <w:bookmarkStart w:id="2" w:name="_GoBack"/>
      <w:bookmarkEnd w:id="2"/>
    </w:p>
    <w:p w14:paraId="7369A881" w14:textId="77777777" w:rsidR="00585F31" w:rsidRPr="000D180F" w:rsidRDefault="00585F31" w:rsidP="00585F31">
      <w:pPr>
        <w:rPr>
          <w:rFonts w:ascii="Arial" w:hAnsi="Arial" w:cs="Arial"/>
          <w:bCs/>
          <w:sz w:val="20"/>
          <w:szCs w:val="20"/>
          <w:u w:val="single"/>
          <w:lang w:val="en-GB"/>
        </w:rPr>
      </w:pPr>
    </w:p>
    <w:bookmarkEnd w:id="1"/>
    <w:p w14:paraId="37724AB6" w14:textId="77777777" w:rsidR="00585F31" w:rsidRPr="000D180F" w:rsidRDefault="00585F31" w:rsidP="00585F31">
      <w:pPr>
        <w:rPr>
          <w:rFonts w:ascii="Arial" w:hAnsi="Arial" w:cs="Arial"/>
          <w:sz w:val="20"/>
          <w:szCs w:val="20"/>
        </w:rPr>
      </w:pPr>
    </w:p>
    <w:p w14:paraId="618DE16F" w14:textId="77777777" w:rsidR="00F1171E" w:rsidRPr="000D180F" w:rsidRDefault="00F1171E" w:rsidP="00F1171E">
      <w:pPr>
        <w:pStyle w:val="BodyText"/>
        <w:rPr>
          <w:rFonts w:ascii="Arial" w:hAnsi="Arial" w:cs="Arial"/>
          <w:b/>
          <w:bCs/>
          <w:sz w:val="20"/>
          <w:szCs w:val="20"/>
          <w:u w:val="single"/>
          <w:lang w:val="en-GB"/>
        </w:rPr>
      </w:pPr>
    </w:p>
    <w:sectPr w:rsidR="00F1171E" w:rsidRPr="000D180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082D" w14:textId="77777777" w:rsidR="00111DEB" w:rsidRPr="0000007A" w:rsidRDefault="00111DEB" w:rsidP="0099583E">
      <w:r>
        <w:separator/>
      </w:r>
    </w:p>
  </w:endnote>
  <w:endnote w:type="continuationSeparator" w:id="0">
    <w:p w14:paraId="4D821749" w14:textId="77777777" w:rsidR="00111DEB" w:rsidRPr="0000007A" w:rsidRDefault="00111D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3ECA" w14:textId="77777777" w:rsidR="00111DEB" w:rsidRPr="0000007A" w:rsidRDefault="00111DEB" w:rsidP="0099583E">
      <w:r>
        <w:separator/>
      </w:r>
    </w:p>
  </w:footnote>
  <w:footnote w:type="continuationSeparator" w:id="0">
    <w:p w14:paraId="6198B5EE" w14:textId="77777777" w:rsidR="00111DEB" w:rsidRPr="0000007A" w:rsidRDefault="00111D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D3153A"/>
    <w:multiLevelType w:val="multilevel"/>
    <w:tmpl w:val="1D328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C9116F5"/>
    <w:multiLevelType w:val="multilevel"/>
    <w:tmpl w:val="F5F2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3F20"/>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180F"/>
    <w:rsid w:val="000D23EA"/>
    <w:rsid w:val="000F6EA8"/>
    <w:rsid w:val="00101322"/>
    <w:rsid w:val="00111DEB"/>
    <w:rsid w:val="00115767"/>
    <w:rsid w:val="00121FFA"/>
    <w:rsid w:val="0012616A"/>
    <w:rsid w:val="00136984"/>
    <w:rsid w:val="001425F1"/>
    <w:rsid w:val="00142A9C"/>
    <w:rsid w:val="00150304"/>
    <w:rsid w:val="0015296D"/>
    <w:rsid w:val="00163622"/>
    <w:rsid w:val="001645A2"/>
    <w:rsid w:val="00164F4E"/>
    <w:rsid w:val="00165685"/>
    <w:rsid w:val="001723F3"/>
    <w:rsid w:val="0017480A"/>
    <w:rsid w:val="0017545C"/>
    <w:rsid w:val="001766DF"/>
    <w:rsid w:val="00176F0D"/>
    <w:rsid w:val="00186C8F"/>
    <w:rsid w:val="0018753A"/>
    <w:rsid w:val="00197E68"/>
    <w:rsid w:val="001A1605"/>
    <w:rsid w:val="001A2F22"/>
    <w:rsid w:val="001B0C63"/>
    <w:rsid w:val="001B5029"/>
    <w:rsid w:val="001C595C"/>
    <w:rsid w:val="001D3A1D"/>
    <w:rsid w:val="001E4B3D"/>
    <w:rsid w:val="001F24FF"/>
    <w:rsid w:val="001F2913"/>
    <w:rsid w:val="001F707F"/>
    <w:rsid w:val="002011F3"/>
    <w:rsid w:val="00201B85"/>
    <w:rsid w:val="00204D68"/>
    <w:rsid w:val="002105F7"/>
    <w:rsid w:val="002109D6"/>
    <w:rsid w:val="00212DF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0773"/>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D54"/>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5F31"/>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7809"/>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C21"/>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4293"/>
    <w:rsid w:val="00846F1F"/>
    <w:rsid w:val="008470AB"/>
    <w:rsid w:val="0085546D"/>
    <w:rsid w:val="0086369B"/>
    <w:rsid w:val="00867E37"/>
    <w:rsid w:val="0087201B"/>
    <w:rsid w:val="00877F10"/>
    <w:rsid w:val="00882091"/>
    <w:rsid w:val="00893E75"/>
    <w:rsid w:val="00895D0A"/>
    <w:rsid w:val="008B265C"/>
    <w:rsid w:val="008C2F62"/>
    <w:rsid w:val="008C43B4"/>
    <w:rsid w:val="008C4B1F"/>
    <w:rsid w:val="008C75AD"/>
    <w:rsid w:val="008D020E"/>
    <w:rsid w:val="008E5067"/>
    <w:rsid w:val="008F036B"/>
    <w:rsid w:val="008F36E4"/>
    <w:rsid w:val="009004B6"/>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DFF"/>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4727"/>
    <w:rsid w:val="00B3033D"/>
    <w:rsid w:val="00B334D9"/>
    <w:rsid w:val="00B467D5"/>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6999"/>
    <w:rsid w:val="00C22886"/>
    <w:rsid w:val="00C25C8F"/>
    <w:rsid w:val="00C263C6"/>
    <w:rsid w:val="00C268B8"/>
    <w:rsid w:val="00C435C6"/>
    <w:rsid w:val="00C56CE5"/>
    <w:rsid w:val="00C635B6"/>
    <w:rsid w:val="00C6488A"/>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703"/>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3C27"/>
    <w:rsid w:val="00D9427C"/>
    <w:rsid w:val="00DA2679"/>
    <w:rsid w:val="00DA3C3D"/>
    <w:rsid w:val="00DA41F5"/>
    <w:rsid w:val="00DB7E1B"/>
    <w:rsid w:val="00DC1D81"/>
    <w:rsid w:val="00DC6FED"/>
    <w:rsid w:val="00DC731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17A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F1E"/>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1077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31077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93085">
      <w:bodyDiv w:val="1"/>
      <w:marLeft w:val="0"/>
      <w:marRight w:val="0"/>
      <w:marTop w:val="0"/>
      <w:marBottom w:val="0"/>
      <w:divBdr>
        <w:top w:val="none" w:sz="0" w:space="0" w:color="auto"/>
        <w:left w:val="none" w:sz="0" w:space="0" w:color="auto"/>
        <w:bottom w:val="none" w:sz="0" w:space="0" w:color="auto"/>
        <w:right w:val="none" w:sz="0" w:space="0" w:color="auto"/>
      </w:divBdr>
    </w:div>
    <w:div w:id="165828968">
      <w:bodyDiv w:val="1"/>
      <w:marLeft w:val="0"/>
      <w:marRight w:val="0"/>
      <w:marTop w:val="0"/>
      <w:marBottom w:val="0"/>
      <w:divBdr>
        <w:top w:val="none" w:sz="0" w:space="0" w:color="auto"/>
        <w:left w:val="none" w:sz="0" w:space="0" w:color="auto"/>
        <w:bottom w:val="none" w:sz="0" w:space="0" w:color="auto"/>
        <w:right w:val="none" w:sz="0" w:space="0" w:color="auto"/>
      </w:divBdr>
    </w:div>
    <w:div w:id="190151573">
      <w:bodyDiv w:val="1"/>
      <w:marLeft w:val="0"/>
      <w:marRight w:val="0"/>
      <w:marTop w:val="0"/>
      <w:marBottom w:val="0"/>
      <w:divBdr>
        <w:top w:val="none" w:sz="0" w:space="0" w:color="auto"/>
        <w:left w:val="none" w:sz="0" w:space="0" w:color="auto"/>
        <w:bottom w:val="none" w:sz="0" w:space="0" w:color="auto"/>
        <w:right w:val="none" w:sz="0" w:space="0" w:color="auto"/>
      </w:divBdr>
    </w:div>
    <w:div w:id="376272450">
      <w:bodyDiv w:val="1"/>
      <w:marLeft w:val="0"/>
      <w:marRight w:val="0"/>
      <w:marTop w:val="0"/>
      <w:marBottom w:val="0"/>
      <w:divBdr>
        <w:top w:val="none" w:sz="0" w:space="0" w:color="auto"/>
        <w:left w:val="none" w:sz="0" w:space="0" w:color="auto"/>
        <w:bottom w:val="none" w:sz="0" w:space="0" w:color="auto"/>
        <w:right w:val="none" w:sz="0" w:space="0" w:color="auto"/>
      </w:divBdr>
    </w:div>
    <w:div w:id="39689736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39597556">
      <w:bodyDiv w:val="1"/>
      <w:marLeft w:val="0"/>
      <w:marRight w:val="0"/>
      <w:marTop w:val="0"/>
      <w:marBottom w:val="0"/>
      <w:divBdr>
        <w:top w:val="none" w:sz="0" w:space="0" w:color="auto"/>
        <w:left w:val="none" w:sz="0" w:space="0" w:color="auto"/>
        <w:bottom w:val="none" w:sz="0" w:space="0" w:color="auto"/>
        <w:right w:val="none" w:sz="0" w:space="0" w:color="auto"/>
      </w:divBdr>
    </w:div>
    <w:div w:id="911044869">
      <w:bodyDiv w:val="1"/>
      <w:marLeft w:val="0"/>
      <w:marRight w:val="0"/>
      <w:marTop w:val="0"/>
      <w:marBottom w:val="0"/>
      <w:divBdr>
        <w:top w:val="none" w:sz="0" w:space="0" w:color="auto"/>
        <w:left w:val="none" w:sz="0" w:space="0" w:color="auto"/>
        <w:bottom w:val="none" w:sz="0" w:space="0" w:color="auto"/>
        <w:right w:val="none" w:sz="0" w:space="0" w:color="auto"/>
      </w:divBdr>
    </w:div>
    <w:div w:id="950665969">
      <w:bodyDiv w:val="1"/>
      <w:marLeft w:val="0"/>
      <w:marRight w:val="0"/>
      <w:marTop w:val="0"/>
      <w:marBottom w:val="0"/>
      <w:divBdr>
        <w:top w:val="none" w:sz="0" w:space="0" w:color="auto"/>
        <w:left w:val="none" w:sz="0" w:space="0" w:color="auto"/>
        <w:bottom w:val="none" w:sz="0" w:space="0" w:color="auto"/>
        <w:right w:val="none" w:sz="0" w:space="0" w:color="auto"/>
      </w:divBdr>
    </w:div>
    <w:div w:id="112885987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60204103">
      <w:bodyDiv w:val="1"/>
      <w:marLeft w:val="0"/>
      <w:marRight w:val="0"/>
      <w:marTop w:val="0"/>
      <w:marBottom w:val="0"/>
      <w:divBdr>
        <w:top w:val="none" w:sz="0" w:space="0" w:color="auto"/>
        <w:left w:val="none" w:sz="0" w:space="0" w:color="auto"/>
        <w:bottom w:val="none" w:sz="0" w:space="0" w:color="auto"/>
        <w:right w:val="none" w:sz="0" w:space="0" w:color="auto"/>
      </w:divBdr>
    </w:div>
    <w:div w:id="1590650919">
      <w:bodyDiv w:val="1"/>
      <w:marLeft w:val="0"/>
      <w:marRight w:val="0"/>
      <w:marTop w:val="0"/>
      <w:marBottom w:val="0"/>
      <w:divBdr>
        <w:top w:val="none" w:sz="0" w:space="0" w:color="auto"/>
        <w:left w:val="none" w:sz="0" w:space="0" w:color="auto"/>
        <w:bottom w:val="none" w:sz="0" w:space="0" w:color="auto"/>
        <w:right w:val="none" w:sz="0" w:space="0" w:color="auto"/>
      </w:divBdr>
    </w:div>
    <w:div w:id="1609001897">
      <w:bodyDiv w:val="1"/>
      <w:marLeft w:val="0"/>
      <w:marRight w:val="0"/>
      <w:marTop w:val="0"/>
      <w:marBottom w:val="0"/>
      <w:divBdr>
        <w:top w:val="none" w:sz="0" w:space="0" w:color="auto"/>
        <w:left w:val="none" w:sz="0" w:space="0" w:color="auto"/>
        <w:bottom w:val="none" w:sz="0" w:space="0" w:color="auto"/>
        <w:right w:val="none" w:sz="0" w:space="0" w:color="auto"/>
      </w:divBdr>
    </w:div>
    <w:div w:id="1649244172">
      <w:bodyDiv w:val="1"/>
      <w:marLeft w:val="0"/>
      <w:marRight w:val="0"/>
      <w:marTop w:val="0"/>
      <w:marBottom w:val="0"/>
      <w:divBdr>
        <w:top w:val="none" w:sz="0" w:space="0" w:color="auto"/>
        <w:left w:val="none" w:sz="0" w:space="0" w:color="auto"/>
        <w:bottom w:val="none" w:sz="0" w:space="0" w:color="auto"/>
        <w:right w:val="none" w:sz="0" w:space="0" w:color="auto"/>
      </w:divBdr>
    </w:div>
    <w:div w:id="1659455492">
      <w:bodyDiv w:val="1"/>
      <w:marLeft w:val="0"/>
      <w:marRight w:val="0"/>
      <w:marTop w:val="0"/>
      <w:marBottom w:val="0"/>
      <w:divBdr>
        <w:top w:val="none" w:sz="0" w:space="0" w:color="auto"/>
        <w:left w:val="none" w:sz="0" w:space="0" w:color="auto"/>
        <w:bottom w:val="none" w:sz="0" w:space="0" w:color="auto"/>
        <w:right w:val="none" w:sz="0" w:space="0" w:color="auto"/>
      </w:divBdr>
    </w:div>
    <w:div w:id="1693146955">
      <w:bodyDiv w:val="1"/>
      <w:marLeft w:val="0"/>
      <w:marRight w:val="0"/>
      <w:marTop w:val="0"/>
      <w:marBottom w:val="0"/>
      <w:divBdr>
        <w:top w:val="none" w:sz="0" w:space="0" w:color="auto"/>
        <w:left w:val="none" w:sz="0" w:space="0" w:color="auto"/>
        <w:bottom w:val="none" w:sz="0" w:space="0" w:color="auto"/>
        <w:right w:val="none" w:sz="0" w:space="0" w:color="auto"/>
      </w:divBdr>
    </w:div>
    <w:div w:id="171627263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19705239">
      <w:bodyDiv w:val="1"/>
      <w:marLeft w:val="0"/>
      <w:marRight w:val="0"/>
      <w:marTop w:val="0"/>
      <w:marBottom w:val="0"/>
      <w:divBdr>
        <w:top w:val="none" w:sz="0" w:space="0" w:color="auto"/>
        <w:left w:val="none" w:sz="0" w:space="0" w:color="auto"/>
        <w:bottom w:val="none" w:sz="0" w:space="0" w:color="auto"/>
        <w:right w:val="none" w:sz="0" w:space="0" w:color="auto"/>
      </w:divBdr>
    </w:div>
    <w:div w:id="19392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5281/zenodo.7894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109</cp:revision>
  <dcterms:created xsi:type="dcterms:W3CDTF">2023-08-30T09:21:00Z</dcterms:created>
  <dcterms:modified xsi:type="dcterms:W3CDTF">2025-02-26T05:20:00Z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