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9A2994" w14:paraId="1643A4CA" w14:textId="77777777" w:rsidTr="009A299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A29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A2994" w14:paraId="127EAD7E" w14:textId="77777777" w:rsidTr="009A2994">
        <w:trPr>
          <w:trHeight w:val="512"/>
        </w:trPr>
        <w:tc>
          <w:tcPr>
            <w:tcW w:w="1282" w:type="pct"/>
          </w:tcPr>
          <w:p w14:paraId="3C159AA5" w14:textId="77777777" w:rsidR="0000007A" w:rsidRPr="009A29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A29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9B8FF5" w:rsidR="0000007A" w:rsidRPr="009A2994" w:rsidRDefault="00F37A7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B44B3" w:rsidRPr="009A2994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A2994" w14:paraId="73C90375" w14:textId="77777777" w:rsidTr="009A2994">
        <w:trPr>
          <w:trHeight w:val="290"/>
        </w:trPr>
        <w:tc>
          <w:tcPr>
            <w:tcW w:w="1282" w:type="pct"/>
          </w:tcPr>
          <w:p w14:paraId="20D28135" w14:textId="77777777" w:rsidR="0000007A" w:rsidRPr="009A29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9842944" w:rsidR="0000007A" w:rsidRPr="009A29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44B3"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4653</w:t>
            </w:r>
          </w:p>
        </w:tc>
      </w:tr>
      <w:tr w:rsidR="0000007A" w:rsidRPr="009A2994" w14:paraId="05B60576" w14:textId="77777777" w:rsidTr="009A2994">
        <w:trPr>
          <w:trHeight w:val="331"/>
        </w:trPr>
        <w:tc>
          <w:tcPr>
            <w:tcW w:w="1282" w:type="pct"/>
          </w:tcPr>
          <w:p w14:paraId="0196A627" w14:textId="77777777" w:rsidR="0000007A" w:rsidRPr="009A29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4CA2522" w:rsidR="0000007A" w:rsidRPr="009A2994" w:rsidRDefault="000B44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A2994">
              <w:rPr>
                <w:rFonts w:ascii="Arial" w:hAnsi="Arial" w:cs="Arial"/>
                <w:b/>
                <w:sz w:val="20"/>
                <w:szCs w:val="20"/>
                <w:lang w:val="en-GB"/>
              </w:rPr>
              <w:t>Homeogenomics</w:t>
            </w:r>
            <w:proofErr w:type="spellEnd"/>
            <w:r w:rsidRPr="009A2994">
              <w:rPr>
                <w:rFonts w:ascii="Arial" w:hAnsi="Arial" w:cs="Arial"/>
                <w:b/>
                <w:sz w:val="20"/>
                <w:szCs w:val="20"/>
                <w:lang w:val="en-GB"/>
              </w:rPr>
              <w:t>: A review</w:t>
            </w:r>
          </w:p>
        </w:tc>
      </w:tr>
      <w:tr w:rsidR="00CF0BBB" w:rsidRPr="009A2994" w14:paraId="6D508B1C" w14:textId="77777777" w:rsidTr="009A2994">
        <w:trPr>
          <w:trHeight w:val="332"/>
        </w:trPr>
        <w:tc>
          <w:tcPr>
            <w:tcW w:w="1282" w:type="pct"/>
          </w:tcPr>
          <w:p w14:paraId="32FC28F7" w14:textId="77777777" w:rsidR="00CF0BBB" w:rsidRPr="009A29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4D47D8" w:rsidR="00CF0BBB" w:rsidRPr="009A2994" w:rsidRDefault="000B44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A299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A299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9A299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9A299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A299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A299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299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A299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A299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A299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A2994" w:rsidRDefault="00F37A7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299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0F28610" w:rsidR="00E03C32" w:rsidRDefault="000B44B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Annals of Reviews and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9 Issue 3 - July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9911AA3" w:rsidR="00E03C32" w:rsidRPr="007B54A4" w:rsidRDefault="000B44B3" w:rsidP="000B44B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10.19080/ARR.2023.09.555765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A299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A299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A299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A299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29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A29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A2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299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299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A299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A299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2994">
              <w:rPr>
                <w:rFonts w:ascii="Arial" w:hAnsi="Arial" w:cs="Arial"/>
                <w:lang w:val="en-GB"/>
              </w:rPr>
              <w:t>Author’s Feedback</w:t>
            </w:r>
            <w:r w:rsidRPr="009A29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29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A299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A2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A29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150B78" w14:textId="77777777" w:rsidR="00F1171E" w:rsidRPr="009A2994" w:rsidRDefault="009B614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information about pharmacogenomics. Detailed description of </w:t>
            </w:r>
            <w:proofErr w:type="spellStart"/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homeogenomics</w:t>
            </w:r>
            <w:proofErr w:type="spellEnd"/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DBC9196" w14:textId="713DBB00" w:rsidR="009B614C" w:rsidRPr="009A2994" w:rsidRDefault="009B614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details about personalised medicine. Very structured article regarding homeopathy and </w:t>
            </w:r>
            <w:proofErr w:type="spellStart"/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homeogenomics</w:t>
            </w:r>
            <w:proofErr w:type="spellEnd"/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994" w14:paraId="0D8B5B2C" w14:textId="77777777" w:rsidTr="00587B38">
        <w:trPr>
          <w:trHeight w:val="557"/>
        </w:trPr>
        <w:tc>
          <w:tcPr>
            <w:tcW w:w="1265" w:type="pct"/>
            <w:noWrap/>
          </w:tcPr>
          <w:p w14:paraId="21CBA5FE" w14:textId="77777777" w:rsidR="00F1171E" w:rsidRPr="009A2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A2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F7CCAAB" w:rsidR="00F1171E" w:rsidRPr="009A2994" w:rsidRDefault="009B614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994" w14:paraId="5604762A" w14:textId="77777777" w:rsidTr="00587B38">
        <w:trPr>
          <w:trHeight w:val="386"/>
        </w:trPr>
        <w:tc>
          <w:tcPr>
            <w:tcW w:w="1265" w:type="pct"/>
            <w:noWrap/>
          </w:tcPr>
          <w:p w14:paraId="3635573D" w14:textId="77777777" w:rsidR="00F1171E" w:rsidRPr="009A29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A29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3AC188D" w:rsidR="00F1171E" w:rsidRPr="009A2994" w:rsidRDefault="009B614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99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A29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67558ED" w:rsidR="00F1171E" w:rsidRPr="009A2994" w:rsidRDefault="009B614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99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A2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A2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B27A2F" w:rsidR="00F1171E" w:rsidRPr="009A2994" w:rsidRDefault="009B614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99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A29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A29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A2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A2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4538666" w:rsidR="00F1171E" w:rsidRPr="009A2994" w:rsidRDefault="009B614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149A6CEF" w14:textId="6115BAA1" w:rsidR="00F1171E" w:rsidRPr="009A2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A2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299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29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A29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A29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A2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3EEE11C" w:rsidR="00F1171E" w:rsidRPr="009A2994" w:rsidRDefault="009B614C" w:rsidP="009B614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differentiation, apoptosis, and degradation of oncogenic protein in</w:t>
            </w:r>
            <w:r w:rsidRPr="009A2994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 xml:space="preserve">acute </w:t>
            </w:r>
            <w:proofErr w:type="spellStart"/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p</w:t>
            </w:r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romyeloycytic</w:t>
            </w:r>
            <w:proofErr w:type="spellEnd"/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leukemia correct as [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differentiation, apoptosis, and degradation of oncogenic protein in</w:t>
            </w:r>
            <w:r w:rsidRPr="009A2994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acute p</w:t>
            </w:r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romyelocytic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leukemia]</w:t>
            </w:r>
          </w:p>
          <w:p w14:paraId="75DC6A82" w14:textId="34343110" w:rsidR="009B614C" w:rsidRPr="009A2994" w:rsidRDefault="009B614C" w:rsidP="009B614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Ultra-low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doses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of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TNF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and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adriamycin</w:t>
            </w:r>
            <w:proofErr w:type="spellEnd"/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/</w:t>
            </w:r>
            <w:proofErr w:type="spellStart"/>
            <w:r w:rsidRPr="009A2994">
              <w:rPr>
                <w:rFonts w:ascii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cisplatinum</w:t>
            </w:r>
            <w:proofErr w:type="spellEnd"/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have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been</w:t>
            </w:r>
            <w:r w:rsidRPr="009A2994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reported correct as [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Ultra-low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doses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of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TNF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and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adriamycin</w:t>
            </w:r>
            <w:proofErr w:type="spellEnd"/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/</w:t>
            </w:r>
            <w:r w:rsidRPr="009A2994">
              <w:rPr>
                <w:rFonts w:ascii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cisplatin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have</w:t>
            </w:r>
            <w:r w:rsidRPr="009A2994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been</w:t>
            </w:r>
            <w:r w:rsidRPr="009A2994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reported]</w:t>
            </w:r>
          </w:p>
          <w:p w14:paraId="514B0934" w14:textId="24B079AD" w:rsidR="009B614C" w:rsidRPr="009A2994" w:rsidRDefault="009B614C" w:rsidP="009B614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results of many homes</w:t>
            </w:r>
            <w:r w:rsidRPr="009A2994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 xml:space="preserve">genomic and </w:t>
            </w:r>
            <w:proofErr w:type="spellStart"/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homeo</w:t>
            </w:r>
            <w:proofErr w:type="spellEnd"/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 genetic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 xml:space="preserve"> studies confirm the postulate that</w:t>
            </w:r>
            <w:r w:rsidRPr="009A2994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‘homeopathic</w:t>
            </w:r>
            <w:r w:rsidRPr="009A2994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remedies</w:t>
            </w:r>
            <w:r w:rsidRPr="009A2994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could</w:t>
            </w:r>
            <w:r w:rsidRPr="009A2994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deliver</w:t>
            </w:r>
            <w:r w:rsidRPr="009A2994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their correct as [results of many homes</w:t>
            </w:r>
            <w:r w:rsidRPr="009A2994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 xml:space="preserve">genomic and </w:t>
            </w:r>
            <w:proofErr w:type="spellStart"/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homeogenetic</w:t>
            </w:r>
            <w:proofErr w:type="spellEnd"/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 xml:space="preserve"> studies confirm the postulate that</w:t>
            </w:r>
            <w:r w:rsidRPr="009A2994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‘homeopathic</w:t>
            </w:r>
            <w:r w:rsidRPr="009A2994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remedies</w:t>
            </w:r>
            <w:r w:rsidRPr="009A2994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could</w:t>
            </w:r>
            <w:r w:rsidRPr="009A2994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deliver</w:t>
            </w:r>
            <w:r w:rsidRPr="009A2994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their]</w:t>
            </w:r>
          </w:p>
          <w:p w14:paraId="15DFD0E8" w14:textId="76CF096E" w:rsidR="00F1171E" w:rsidRPr="009A2994" w:rsidRDefault="009B614C" w:rsidP="00587B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when compared</w:t>
            </w:r>
            <w:r w:rsidRPr="009A2994">
              <w:rPr>
                <w:rFonts w:ascii="Arial" w:hAnsi="Arial" w:cs="Arial"/>
                <w:color w:val="231F20"/>
                <w:spacing w:val="80"/>
                <w:w w:val="15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 xml:space="preserve">to </w:t>
            </w:r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controls.</w:t>
            </w:r>
            <w:r w:rsidR="00587B38"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They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were able to correct as [when compared</w:t>
            </w:r>
            <w:r w:rsidRPr="009A2994">
              <w:rPr>
                <w:rFonts w:ascii="Arial" w:hAnsi="Arial" w:cs="Arial"/>
                <w:color w:val="231F20"/>
                <w:spacing w:val="80"/>
                <w:w w:val="150"/>
                <w:sz w:val="20"/>
                <w:szCs w:val="20"/>
              </w:rPr>
              <w:t xml:space="preserve">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 xml:space="preserve">to </w:t>
            </w:r>
            <w:r w:rsidRPr="009A2994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controls. They </w:t>
            </w:r>
            <w:r w:rsidRPr="009A2994">
              <w:rPr>
                <w:rFonts w:ascii="Arial" w:hAnsi="Arial" w:cs="Arial"/>
                <w:color w:val="231F20"/>
                <w:sz w:val="20"/>
                <w:szCs w:val="20"/>
              </w:rPr>
              <w:t>were able to]</w:t>
            </w:r>
          </w:p>
        </w:tc>
        <w:tc>
          <w:tcPr>
            <w:tcW w:w="1523" w:type="pct"/>
          </w:tcPr>
          <w:p w14:paraId="465E098E" w14:textId="77777777" w:rsidR="00F1171E" w:rsidRPr="009A2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9A29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E1174" w:rsidRPr="009A2994" w14:paraId="34DF58D8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B9B2" w14:textId="77777777" w:rsidR="001E1174" w:rsidRPr="009A2994" w:rsidRDefault="001E1174" w:rsidP="001E117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A299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A299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352A70D" w14:textId="77777777" w:rsidR="001E1174" w:rsidRPr="009A2994" w:rsidRDefault="001E1174" w:rsidP="001E117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E1174" w:rsidRPr="009A2994" w14:paraId="5049CDD8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1601" w14:textId="77777777" w:rsidR="001E1174" w:rsidRPr="009A2994" w:rsidRDefault="001E1174" w:rsidP="001E11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25C4" w14:textId="77777777" w:rsidR="001E1174" w:rsidRPr="009A2994" w:rsidRDefault="001E1174" w:rsidP="001E117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76A9E5A" w14:textId="77777777" w:rsidR="001E1174" w:rsidRPr="009A2994" w:rsidRDefault="001E1174" w:rsidP="001E117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A29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A299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A299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E1174" w:rsidRPr="009A2994" w14:paraId="37C308FD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A7B8" w14:textId="77777777" w:rsidR="001E1174" w:rsidRPr="009A2994" w:rsidRDefault="001E1174" w:rsidP="001E117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A299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B105ED" w14:textId="77777777" w:rsidR="001E1174" w:rsidRPr="009A2994" w:rsidRDefault="001E1174" w:rsidP="001E11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24E6" w14:textId="77777777" w:rsidR="001E1174" w:rsidRPr="009A2994" w:rsidRDefault="001E1174" w:rsidP="001E117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29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A29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A29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6BD5031" w14:textId="77777777" w:rsidR="001E1174" w:rsidRPr="009A2994" w:rsidRDefault="001E1174" w:rsidP="001E11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BA29F7" w14:textId="77777777" w:rsidR="001E1174" w:rsidRPr="009A2994" w:rsidRDefault="001E1174" w:rsidP="001E11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BE8AB1E" w14:textId="77777777" w:rsidR="001E1174" w:rsidRPr="009A2994" w:rsidRDefault="001E1174" w:rsidP="001E11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F97531" w14:textId="77777777" w:rsidR="001E1174" w:rsidRPr="009A2994" w:rsidRDefault="001E1174" w:rsidP="001E11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11A3BA" w14:textId="77777777" w:rsidR="001E1174" w:rsidRPr="009A2994" w:rsidRDefault="001E1174" w:rsidP="001E11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03C9366" w14:textId="77777777" w:rsidR="001E1174" w:rsidRPr="009A2994" w:rsidRDefault="001E1174" w:rsidP="001E1174">
      <w:pPr>
        <w:rPr>
          <w:rFonts w:ascii="Arial" w:hAnsi="Arial" w:cs="Arial"/>
          <w:sz w:val="20"/>
          <w:szCs w:val="20"/>
        </w:rPr>
      </w:pPr>
    </w:p>
    <w:p w14:paraId="4437A01F" w14:textId="54D4693F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73D685AD" w14:textId="07D33E5A" w:rsidR="00F30D0D" w:rsidRDefault="00F30D0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E0BC9F4" w14:textId="354F6584" w:rsidR="00F30D0D" w:rsidRDefault="00F30D0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30FD7132" w14:textId="77777777" w:rsidR="00F30D0D" w:rsidRPr="00F30D0D" w:rsidRDefault="00F30D0D" w:rsidP="00F30D0D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F30D0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Reviewer</w:t>
      </w:r>
      <w:proofErr w:type="spellEnd"/>
      <w:r w:rsidRPr="00F30D0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proofErr w:type="gramStart"/>
      <w:r w:rsidRPr="00F30D0D">
        <w:rPr>
          <w:rFonts w:ascii="Arial" w:hAnsi="Arial" w:cs="Arial"/>
          <w:b/>
          <w:bCs/>
          <w:sz w:val="20"/>
          <w:szCs w:val="20"/>
          <w:u w:val="single"/>
        </w:rPr>
        <w:t>details</w:t>
      </w:r>
      <w:proofErr w:type="spellEnd"/>
      <w:r w:rsidRPr="00F30D0D">
        <w:rPr>
          <w:rFonts w:ascii="Arial" w:hAnsi="Arial" w:cs="Arial"/>
          <w:b/>
          <w:bCs/>
          <w:sz w:val="20"/>
          <w:szCs w:val="20"/>
          <w:u w:val="single"/>
        </w:rPr>
        <w:t>:</w:t>
      </w:r>
      <w:bookmarkStart w:id="2" w:name="_GoBack"/>
      <w:bookmarkEnd w:id="2"/>
      <w:proofErr w:type="gramEnd"/>
    </w:p>
    <w:p w14:paraId="05EC489C" w14:textId="77777777" w:rsidR="00F30D0D" w:rsidRPr="00EC3828" w:rsidRDefault="00F30D0D" w:rsidP="00F30D0D">
      <w:pPr>
        <w:pStyle w:val="BodyTex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C3828">
        <w:rPr>
          <w:rFonts w:ascii="Arial" w:hAnsi="Arial" w:cs="Arial"/>
          <w:b/>
          <w:bCs/>
          <w:sz w:val="20"/>
          <w:szCs w:val="20"/>
        </w:rPr>
        <w:t>Nitika</w:t>
      </w:r>
      <w:proofErr w:type="spellEnd"/>
      <w:r w:rsidRPr="00EC3828">
        <w:rPr>
          <w:rFonts w:ascii="Arial" w:hAnsi="Arial" w:cs="Arial"/>
          <w:b/>
          <w:bCs/>
          <w:sz w:val="20"/>
          <w:szCs w:val="20"/>
        </w:rPr>
        <w:t xml:space="preserve"> Hans, </w:t>
      </w:r>
      <w:proofErr w:type="spellStart"/>
      <w:r w:rsidRPr="00EC3828">
        <w:rPr>
          <w:rFonts w:ascii="Arial" w:hAnsi="Arial" w:cs="Arial"/>
          <w:b/>
          <w:bCs/>
          <w:sz w:val="20"/>
          <w:szCs w:val="20"/>
        </w:rPr>
        <w:t>Government</w:t>
      </w:r>
      <w:proofErr w:type="spellEnd"/>
      <w:r w:rsidRPr="00EC382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C3828">
        <w:rPr>
          <w:rFonts w:ascii="Arial" w:hAnsi="Arial" w:cs="Arial"/>
          <w:b/>
          <w:bCs/>
          <w:sz w:val="20"/>
          <w:szCs w:val="20"/>
        </w:rPr>
        <w:t>Medical</w:t>
      </w:r>
      <w:proofErr w:type="spellEnd"/>
      <w:r w:rsidRPr="00EC382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C3828">
        <w:rPr>
          <w:rFonts w:ascii="Arial" w:hAnsi="Arial" w:cs="Arial"/>
          <w:b/>
          <w:bCs/>
          <w:sz w:val="20"/>
          <w:szCs w:val="20"/>
        </w:rPr>
        <w:t>college</w:t>
      </w:r>
      <w:proofErr w:type="spellEnd"/>
      <w:r w:rsidRPr="00EC382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C3828">
        <w:rPr>
          <w:rFonts w:ascii="Arial" w:hAnsi="Arial" w:cs="Arial"/>
          <w:b/>
          <w:bCs/>
          <w:sz w:val="20"/>
          <w:szCs w:val="20"/>
        </w:rPr>
        <w:t>India</w:t>
      </w:r>
      <w:proofErr w:type="spellEnd"/>
    </w:p>
    <w:p w14:paraId="41F6448E" w14:textId="77777777" w:rsidR="00F30D0D" w:rsidRPr="009A2994" w:rsidRDefault="00F30D0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30D0D" w:rsidRPr="009A299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E1CF" w14:textId="77777777" w:rsidR="00F37A77" w:rsidRPr="0000007A" w:rsidRDefault="00F37A77" w:rsidP="0099583E">
      <w:r>
        <w:separator/>
      </w:r>
    </w:p>
  </w:endnote>
  <w:endnote w:type="continuationSeparator" w:id="0">
    <w:p w14:paraId="7A265013" w14:textId="77777777" w:rsidR="00F37A77" w:rsidRPr="0000007A" w:rsidRDefault="00F37A7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91B4" w14:textId="77777777" w:rsidR="00F37A77" w:rsidRPr="0000007A" w:rsidRDefault="00F37A77" w:rsidP="0099583E">
      <w:r>
        <w:separator/>
      </w:r>
    </w:p>
  </w:footnote>
  <w:footnote w:type="continuationSeparator" w:id="0">
    <w:p w14:paraId="255B77F7" w14:textId="77777777" w:rsidR="00F37A77" w:rsidRPr="0000007A" w:rsidRDefault="00F37A7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4AF"/>
    <w:multiLevelType w:val="hybridMultilevel"/>
    <w:tmpl w:val="E43C73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4B3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549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117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41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43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B3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3C6"/>
    <w:rsid w:val="00780B67"/>
    <w:rsid w:val="00781D07"/>
    <w:rsid w:val="007A62F8"/>
    <w:rsid w:val="007B1099"/>
    <w:rsid w:val="007B54A4"/>
    <w:rsid w:val="007B7BA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366"/>
    <w:rsid w:val="00982766"/>
    <w:rsid w:val="009852C4"/>
    <w:rsid w:val="0099583E"/>
    <w:rsid w:val="009A0242"/>
    <w:rsid w:val="009A2994"/>
    <w:rsid w:val="009A59ED"/>
    <w:rsid w:val="009B101F"/>
    <w:rsid w:val="009B239B"/>
    <w:rsid w:val="009B614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35B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AB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828"/>
    <w:rsid w:val="00EC6894"/>
    <w:rsid w:val="00ED6B12"/>
    <w:rsid w:val="00ED7400"/>
    <w:rsid w:val="00EF326D"/>
    <w:rsid w:val="00EF53FE"/>
    <w:rsid w:val="00F1171E"/>
    <w:rsid w:val="00F13071"/>
    <w:rsid w:val="00F2643C"/>
    <w:rsid w:val="00F30D0D"/>
    <w:rsid w:val="00F32717"/>
    <w:rsid w:val="00F3295A"/>
    <w:rsid w:val="00F32A9A"/>
    <w:rsid w:val="00F33C84"/>
    <w:rsid w:val="00F3669D"/>
    <w:rsid w:val="00F37A77"/>
    <w:rsid w:val="00F405F8"/>
    <w:rsid w:val="00F4700F"/>
    <w:rsid w:val="00F52B15"/>
    <w:rsid w:val="00F573EA"/>
    <w:rsid w:val="00F57E9D"/>
    <w:rsid w:val="00F73CF2"/>
    <w:rsid w:val="00F75838"/>
    <w:rsid w:val="00F80C14"/>
    <w:rsid w:val="00F96F54"/>
    <w:rsid w:val="00F978B8"/>
    <w:rsid w:val="00FA6528"/>
    <w:rsid w:val="00FA7FBC"/>
    <w:rsid w:val="00FB0D50"/>
    <w:rsid w:val="00FB3DE3"/>
    <w:rsid w:val="00FB5BBE"/>
    <w:rsid w:val="00FC2E17"/>
    <w:rsid w:val="00FC432A"/>
    <w:rsid w:val="00FC6387"/>
    <w:rsid w:val="00FC6802"/>
    <w:rsid w:val="00FD53AB"/>
    <w:rsid w:val="00FD5A63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2025-03-05T09:24:00Z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