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38" w:rsidRDefault="00B93696">
      <w:pPr>
        <w:pStyle w:val="BodyText"/>
        <w:ind w:left="0"/>
        <w:jc w:val="left"/>
        <w:rPr>
          <w:sz w:val="20"/>
        </w:rPr>
      </w:pPr>
      <w:r>
        <w:rPr>
          <w:noProof/>
          <w:sz w:val="20"/>
        </w:rPr>
        <mc:AlternateContent>
          <mc:Choice Requires="wps">
            <w:drawing>
              <wp:anchor distT="0" distB="0" distL="0" distR="0" simplePos="0" relativeHeight="15729152" behindDoc="0" locked="0" layoutInCell="1" allowOverlap="1">
                <wp:simplePos x="0" y="0"/>
                <wp:positionH relativeFrom="page">
                  <wp:posOffset>49530</wp:posOffset>
                </wp:positionH>
                <wp:positionV relativeFrom="page">
                  <wp:posOffset>1111884</wp:posOffset>
                </wp:positionV>
                <wp:extent cx="7467600" cy="26034"/>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0" cy="26034"/>
                        </a:xfrm>
                        <a:custGeom>
                          <a:avLst/>
                          <a:gdLst/>
                          <a:ahLst/>
                          <a:cxnLst/>
                          <a:rect l="l" t="t" r="r" b="b"/>
                          <a:pathLst>
                            <a:path w="7467600" h="26034">
                              <a:moveTo>
                                <a:pt x="0" y="0"/>
                              </a:moveTo>
                              <a:lnTo>
                                <a:pt x="7467600" y="0"/>
                              </a:lnTo>
                            </a:path>
                            <a:path w="7467600" h="26034">
                              <a:moveTo>
                                <a:pt x="0" y="26034"/>
                              </a:moveTo>
                              <a:lnTo>
                                <a:pt x="7467600" y="260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pt;margin-top:87.549995pt;width:588pt;height:2.050pt;mso-position-horizontal-relative:page;mso-position-vertical-relative:page;z-index:15729152" id="docshape3" coordorigin="78,1751" coordsize="11760,41" path="m78,1751l11838,1751m78,1792l11838,1792e" filled="false" stroked="true" strokeweight=".75pt" strokecolor="#000000">
                <v:path arrowok="t"/>
                <v:stroke dashstyle="solid"/>
                <w10:wrap type="none"/>
              </v:shape>
            </w:pict>
          </mc:Fallback>
        </mc:AlternateContent>
      </w:r>
      <w:r>
        <w:rPr>
          <w:noProof/>
          <w:sz w:val="20"/>
        </w:rPr>
        <mc:AlternateContent>
          <mc:Choice Requires="wps">
            <w:drawing>
              <wp:anchor distT="0" distB="0" distL="0" distR="0" simplePos="0" relativeHeight="15729664" behindDoc="0" locked="0" layoutInCell="1" allowOverlap="1">
                <wp:simplePos x="0" y="0"/>
                <wp:positionH relativeFrom="page">
                  <wp:posOffset>49530</wp:posOffset>
                </wp:positionH>
                <wp:positionV relativeFrom="page">
                  <wp:posOffset>3306445</wp:posOffset>
                </wp:positionV>
                <wp:extent cx="7467600" cy="3238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0" cy="32384"/>
                        </a:xfrm>
                        <a:custGeom>
                          <a:avLst/>
                          <a:gdLst/>
                          <a:ahLst/>
                          <a:cxnLst/>
                          <a:rect l="l" t="t" r="r" b="b"/>
                          <a:pathLst>
                            <a:path w="7467600" h="32384">
                              <a:moveTo>
                                <a:pt x="0" y="0"/>
                              </a:moveTo>
                              <a:lnTo>
                                <a:pt x="7467600" y="0"/>
                              </a:lnTo>
                            </a:path>
                            <a:path w="7467600" h="32384">
                              <a:moveTo>
                                <a:pt x="0" y="32385"/>
                              </a:moveTo>
                              <a:lnTo>
                                <a:pt x="7467600" y="3238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pt;margin-top:260.350006pt;width:588pt;height:2.550pt;mso-position-horizontal-relative:page;mso-position-vertical-relative:page;z-index:15729664" id="docshape4" coordorigin="78,5207" coordsize="11760,51" path="m78,5207l11838,5207m78,5258l11838,5258e" filled="false" stroked="true" strokeweight=".75pt" strokecolor="#000000">
                <v:path arrowok="t"/>
                <v:stroke dashstyle="solid"/>
                <w10:wrap type="none"/>
              </v:shape>
            </w:pict>
          </mc:Fallback>
        </mc:AlternateContent>
      </w:r>
      <w:r>
        <w:rPr>
          <w:noProof/>
          <w:sz w:val="20"/>
        </w:rPr>
        <mc:AlternateContent>
          <mc:Choice Requires="wps">
            <w:drawing>
              <wp:anchor distT="0" distB="0" distL="0" distR="0" simplePos="0" relativeHeight="15730176" behindDoc="0" locked="0" layoutInCell="1" allowOverlap="1">
                <wp:simplePos x="0" y="0"/>
                <wp:positionH relativeFrom="page">
                  <wp:posOffset>472744</wp:posOffset>
                </wp:positionH>
                <wp:positionV relativeFrom="page">
                  <wp:posOffset>6359905</wp:posOffset>
                </wp:positionV>
                <wp:extent cx="1170940" cy="6350"/>
                <wp:effectExtent l="0" t="0" r="0" b="0"/>
                <wp:wrapNone/>
                <wp:docPr id="5" name="Graphic 5">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940" cy="6350"/>
                        </a:xfrm>
                        <a:custGeom>
                          <a:avLst/>
                          <a:gdLst/>
                          <a:ahLst/>
                          <a:cxnLst/>
                          <a:rect l="l" t="t" r="r" b="b"/>
                          <a:pathLst>
                            <a:path w="1170940" h="6350">
                              <a:moveTo>
                                <a:pt x="1170736" y="0"/>
                              </a:moveTo>
                              <a:lnTo>
                                <a:pt x="0" y="0"/>
                              </a:lnTo>
                              <a:lnTo>
                                <a:pt x="0" y="6096"/>
                              </a:lnTo>
                              <a:lnTo>
                                <a:pt x="1170736" y="6096"/>
                              </a:lnTo>
                              <a:lnTo>
                                <a:pt x="117073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223999pt;margin-top:500.779968pt;width:92.184pt;height:.48001pt;mso-position-horizontal-relative:page;mso-position-vertical-relative:page;z-index:15730176" id="docshape5" href="mailto:mq_ansar@yahoo.com" filled="true" fillcolor="#0000ff" stroked="false">
                <v:fill type="solid"/>
                <w10:wrap type="none"/>
              </v:rect>
            </w:pict>
          </mc:Fallback>
        </mc:AlternateContent>
      </w:r>
    </w:p>
    <w:p w:rsidR="00612938" w:rsidRDefault="00612938">
      <w:pPr>
        <w:pStyle w:val="BodyText"/>
        <w:ind w:left="0"/>
        <w:jc w:val="left"/>
        <w:rPr>
          <w:sz w:val="20"/>
        </w:rPr>
      </w:pPr>
    </w:p>
    <w:p w:rsidR="00612938" w:rsidRDefault="00612938">
      <w:pPr>
        <w:pStyle w:val="BodyText"/>
        <w:spacing w:before="5"/>
        <w:ind w:left="0"/>
        <w:jc w:val="left"/>
        <w:rPr>
          <w:sz w:val="20"/>
        </w:rPr>
      </w:pPr>
    </w:p>
    <w:p w:rsidR="00612938" w:rsidRDefault="00B93696">
      <w:pPr>
        <w:pStyle w:val="BodyText"/>
        <w:ind w:left="19"/>
        <w:jc w:val="left"/>
        <w:rPr>
          <w:sz w:val="20"/>
        </w:rPr>
      </w:pPr>
      <w:r>
        <w:rPr>
          <w:noProof/>
          <w:sz w:val="20"/>
        </w:rPr>
        <mc:AlternateContent>
          <mc:Choice Requires="wps">
            <w:drawing>
              <wp:inline distT="0" distB="0" distL="0" distR="0">
                <wp:extent cx="5944870" cy="993775"/>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993775"/>
                          <a:chOff x="0" y="0"/>
                          <a:chExt cx="5944870" cy="993775"/>
                        </a:xfrm>
                      </wpg:grpSpPr>
                      <wps:wsp>
                        <wps:cNvPr id="7" name="Graphic 7"/>
                        <wps:cNvSpPr/>
                        <wps:spPr>
                          <a:xfrm>
                            <a:off x="19050" y="31750"/>
                            <a:ext cx="5925820" cy="962025"/>
                          </a:xfrm>
                          <a:custGeom>
                            <a:avLst/>
                            <a:gdLst/>
                            <a:ahLst/>
                            <a:cxnLst/>
                            <a:rect l="l" t="t" r="r" b="b"/>
                            <a:pathLst>
                              <a:path w="5925820" h="962025">
                                <a:moveTo>
                                  <a:pt x="5765419" y="0"/>
                                </a:moveTo>
                                <a:lnTo>
                                  <a:pt x="160337" y="0"/>
                                </a:lnTo>
                                <a:lnTo>
                                  <a:pt x="109661" y="8171"/>
                                </a:lnTo>
                                <a:lnTo>
                                  <a:pt x="65647" y="30931"/>
                                </a:lnTo>
                                <a:lnTo>
                                  <a:pt x="30938" y="65644"/>
                                </a:lnTo>
                                <a:lnTo>
                                  <a:pt x="8174" y="109679"/>
                                </a:lnTo>
                                <a:lnTo>
                                  <a:pt x="0" y="160400"/>
                                </a:lnTo>
                                <a:lnTo>
                                  <a:pt x="0" y="801751"/>
                                </a:lnTo>
                                <a:lnTo>
                                  <a:pt x="8174" y="852410"/>
                                </a:lnTo>
                                <a:lnTo>
                                  <a:pt x="30938" y="896407"/>
                                </a:lnTo>
                                <a:lnTo>
                                  <a:pt x="65647" y="931102"/>
                                </a:lnTo>
                                <a:lnTo>
                                  <a:pt x="109661" y="953854"/>
                                </a:lnTo>
                                <a:lnTo>
                                  <a:pt x="160337" y="962025"/>
                                </a:lnTo>
                                <a:lnTo>
                                  <a:pt x="5765419" y="962025"/>
                                </a:lnTo>
                                <a:lnTo>
                                  <a:pt x="5816140" y="953854"/>
                                </a:lnTo>
                                <a:lnTo>
                                  <a:pt x="5860175" y="931102"/>
                                </a:lnTo>
                                <a:lnTo>
                                  <a:pt x="5894888" y="896407"/>
                                </a:lnTo>
                                <a:lnTo>
                                  <a:pt x="5917648" y="852410"/>
                                </a:lnTo>
                                <a:lnTo>
                                  <a:pt x="5925820" y="801751"/>
                                </a:lnTo>
                                <a:lnTo>
                                  <a:pt x="5925820" y="160400"/>
                                </a:lnTo>
                                <a:lnTo>
                                  <a:pt x="5917648" y="109679"/>
                                </a:lnTo>
                                <a:lnTo>
                                  <a:pt x="5894888" y="65644"/>
                                </a:lnTo>
                                <a:lnTo>
                                  <a:pt x="5860175" y="30931"/>
                                </a:lnTo>
                                <a:lnTo>
                                  <a:pt x="5816140" y="8171"/>
                                </a:lnTo>
                                <a:lnTo>
                                  <a:pt x="5765419"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9" cstate="print"/>
                          <a:stretch>
                            <a:fillRect/>
                          </a:stretch>
                        </pic:blipFill>
                        <pic:spPr>
                          <a:xfrm>
                            <a:off x="6350" y="6350"/>
                            <a:ext cx="5925820" cy="962025"/>
                          </a:xfrm>
                          <a:prstGeom prst="rect">
                            <a:avLst/>
                          </a:prstGeom>
                        </pic:spPr>
                      </pic:pic>
                      <wps:wsp>
                        <wps:cNvPr id="9" name="Graphic 9"/>
                        <wps:cNvSpPr/>
                        <wps:spPr>
                          <a:xfrm>
                            <a:off x="6350" y="6350"/>
                            <a:ext cx="5925820" cy="962025"/>
                          </a:xfrm>
                          <a:custGeom>
                            <a:avLst/>
                            <a:gdLst/>
                            <a:ahLst/>
                            <a:cxnLst/>
                            <a:rect l="l" t="t" r="r" b="b"/>
                            <a:pathLst>
                              <a:path w="5925820" h="962025">
                                <a:moveTo>
                                  <a:pt x="160337" y="0"/>
                                </a:moveTo>
                                <a:lnTo>
                                  <a:pt x="109661" y="8171"/>
                                </a:lnTo>
                                <a:lnTo>
                                  <a:pt x="65647" y="30931"/>
                                </a:lnTo>
                                <a:lnTo>
                                  <a:pt x="30938" y="65644"/>
                                </a:lnTo>
                                <a:lnTo>
                                  <a:pt x="8174" y="109679"/>
                                </a:lnTo>
                                <a:lnTo>
                                  <a:pt x="0" y="160400"/>
                                </a:lnTo>
                                <a:lnTo>
                                  <a:pt x="0" y="801751"/>
                                </a:lnTo>
                                <a:lnTo>
                                  <a:pt x="8174" y="852410"/>
                                </a:lnTo>
                                <a:lnTo>
                                  <a:pt x="30938" y="896407"/>
                                </a:lnTo>
                                <a:lnTo>
                                  <a:pt x="65647" y="931102"/>
                                </a:lnTo>
                                <a:lnTo>
                                  <a:pt x="109661" y="953854"/>
                                </a:lnTo>
                                <a:lnTo>
                                  <a:pt x="160337" y="962025"/>
                                </a:lnTo>
                                <a:lnTo>
                                  <a:pt x="5765419" y="962025"/>
                                </a:lnTo>
                                <a:lnTo>
                                  <a:pt x="5816140" y="953854"/>
                                </a:lnTo>
                                <a:lnTo>
                                  <a:pt x="5860175" y="931102"/>
                                </a:lnTo>
                                <a:lnTo>
                                  <a:pt x="5894888" y="896407"/>
                                </a:lnTo>
                                <a:lnTo>
                                  <a:pt x="5917648" y="852410"/>
                                </a:lnTo>
                                <a:lnTo>
                                  <a:pt x="5925820" y="801751"/>
                                </a:lnTo>
                                <a:lnTo>
                                  <a:pt x="5925820" y="160400"/>
                                </a:lnTo>
                                <a:lnTo>
                                  <a:pt x="5917648" y="109679"/>
                                </a:lnTo>
                                <a:lnTo>
                                  <a:pt x="5894888" y="65644"/>
                                </a:lnTo>
                                <a:lnTo>
                                  <a:pt x="5860175" y="30931"/>
                                </a:lnTo>
                                <a:lnTo>
                                  <a:pt x="5816140" y="8171"/>
                                </a:lnTo>
                                <a:lnTo>
                                  <a:pt x="5765419" y="0"/>
                                </a:lnTo>
                                <a:lnTo>
                                  <a:pt x="160337" y="0"/>
                                </a:lnTo>
                                <a:close/>
                              </a:path>
                            </a:pathLst>
                          </a:custGeom>
                          <a:ln w="12700">
                            <a:solidFill>
                              <a:srgbClr val="D99493"/>
                            </a:solidFill>
                            <a:prstDash val="solid"/>
                          </a:ln>
                        </wps:spPr>
                        <wps:bodyPr wrap="square" lIns="0" tIns="0" rIns="0" bIns="0" rtlCol="0">
                          <a:prstTxWarp prst="textNoShape">
                            <a:avLst/>
                          </a:prstTxWarp>
                          <a:noAutofit/>
                        </wps:bodyPr>
                      </wps:wsp>
                      <wps:wsp>
                        <wps:cNvPr id="10" name="Textbox 10"/>
                        <wps:cNvSpPr txBox="1"/>
                        <wps:spPr>
                          <a:xfrm>
                            <a:off x="0" y="0"/>
                            <a:ext cx="5944870" cy="993775"/>
                          </a:xfrm>
                          <a:prstGeom prst="rect">
                            <a:avLst/>
                          </a:prstGeom>
                        </wps:spPr>
                        <wps:txbx>
                          <w:txbxContent>
                            <w:p w:rsidR="00612938" w:rsidRDefault="00B93696">
                              <w:pPr>
                                <w:spacing w:before="114" w:line="360" w:lineRule="auto"/>
                                <w:ind w:left="343" w:right="452" w:firstLine="71"/>
                                <w:jc w:val="center"/>
                                <w:rPr>
                                  <w:b/>
                                  <w:sz w:val="28"/>
                                </w:rPr>
                              </w:pPr>
                              <w:r>
                                <w:rPr>
                                  <w:b/>
                                  <w:sz w:val="28"/>
                                </w:rPr>
                                <w:t>DETECTION AND PREVALENCE OF METALLO-BETA- LACTAMASE ENZYMES PRODUCING PSEUDOMONAS AERUGINOSA</w:t>
                              </w:r>
                              <w:r>
                                <w:rPr>
                                  <w:b/>
                                  <w:spacing w:val="-9"/>
                                  <w:sz w:val="28"/>
                                </w:rPr>
                                <w:t xml:space="preserve"> </w:t>
                              </w:r>
                              <w:r>
                                <w:rPr>
                                  <w:b/>
                                  <w:sz w:val="28"/>
                                </w:rPr>
                                <w:t>ISOLATED</w:t>
                              </w:r>
                              <w:r>
                                <w:rPr>
                                  <w:b/>
                                  <w:spacing w:val="-9"/>
                                  <w:sz w:val="28"/>
                                </w:rPr>
                                <w:t xml:space="preserve"> </w:t>
                              </w:r>
                              <w:r>
                                <w:rPr>
                                  <w:b/>
                                  <w:sz w:val="28"/>
                                </w:rPr>
                                <w:t>FROM</w:t>
                              </w:r>
                              <w:r>
                                <w:rPr>
                                  <w:b/>
                                  <w:spacing w:val="-4"/>
                                  <w:sz w:val="28"/>
                                </w:rPr>
                                <w:t xml:space="preserve"> </w:t>
                              </w:r>
                              <w:r>
                                <w:rPr>
                                  <w:b/>
                                  <w:sz w:val="28"/>
                                </w:rPr>
                                <w:t>VARIOUS</w:t>
                              </w:r>
                              <w:r>
                                <w:rPr>
                                  <w:b/>
                                  <w:spacing w:val="-10"/>
                                  <w:sz w:val="28"/>
                                </w:rPr>
                                <w:t xml:space="preserve"> </w:t>
                              </w:r>
                              <w:r>
                                <w:rPr>
                                  <w:b/>
                                  <w:sz w:val="28"/>
                                </w:rPr>
                                <w:t>CLINICAL</w:t>
                              </w:r>
                              <w:r>
                                <w:rPr>
                                  <w:b/>
                                  <w:spacing w:val="-9"/>
                                  <w:sz w:val="28"/>
                                </w:rPr>
                                <w:t xml:space="preserve"> </w:t>
                              </w:r>
                              <w:r>
                                <w:rPr>
                                  <w:b/>
                                  <w:sz w:val="28"/>
                                </w:rPr>
                                <w:t>SAMPLES</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8.1pt;height:78.25pt;mso-position-horizontal-relative:char;mso-position-vertical-relative:line" id="docshapegroup6" coordorigin="0,0" coordsize="9362,1565">
                <v:shape style="position:absolute;left:30;top:50;width:9332;height:1515" id="docshape7" coordorigin="30,50" coordsize="9332,1515" path="m9109,50l283,50,203,63,133,99,79,153,43,223,30,303,30,1313,43,1392,79,1462,133,1516,203,1552,283,1565,9109,1565,9189,1552,9259,1516,9313,1462,9349,1392,9362,1313,9362,303,9349,223,9313,153,9259,99,9189,63,9109,50xe" filled="true" fillcolor="#612322" stroked="false">
                  <v:path arrowok="t"/>
                  <v:fill opacity="32896f" type="solid"/>
                </v:shape>
                <v:shape style="position:absolute;left:10;top:10;width:9332;height:1515" type="#_x0000_t75" id="docshape8" stroked="false">
                  <v:imagedata r:id="rId10" o:title=""/>
                </v:shape>
                <v:shape style="position:absolute;left:10;top:10;width:9332;height:1515" id="docshape9" coordorigin="10,10" coordsize="9332,1515" path="m263,10l183,23,113,59,59,113,23,183,10,263,10,1273,23,1352,59,1422,113,1476,183,1512,263,1525,9089,1525,9169,1512,9239,1476,9293,1422,9329,1352,9342,1273,9342,263,9329,183,9293,113,9239,59,9169,23,9089,10,263,10xe" filled="false" stroked="true" strokeweight="1pt" strokecolor="#d99493">
                  <v:path arrowok="t"/>
                  <v:stroke dashstyle="solid"/>
                </v:shape>
                <v:shape style="position:absolute;left:0;top:0;width:9362;height:1565" type="#_x0000_t202" id="docshape10" filled="false" stroked="false">
                  <v:textbox inset="0,0,0,0">
                    <w:txbxContent>
                      <w:p>
                        <w:pPr>
                          <w:spacing w:line="360" w:lineRule="auto" w:before="114"/>
                          <w:ind w:left="343" w:right="452" w:firstLine="71"/>
                          <w:jc w:val="center"/>
                          <w:rPr>
                            <w:b/>
                            <w:sz w:val="28"/>
                          </w:rPr>
                        </w:pPr>
                        <w:r>
                          <w:rPr>
                            <w:b/>
                            <w:sz w:val="28"/>
                          </w:rPr>
                          <w:t>DETECTION AND PREVALENCE OF METALLO-BETA- LACTAMASE ENZYMES PRODUCING PSEUDOMONAS AERUGINOSA</w:t>
                        </w:r>
                        <w:r>
                          <w:rPr>
                            <w:b/>
                            <w:spacing w:val="-9"/>
                            <w:sz w:val="28"/>
                          </w:rPr>
                          <w:t> </w:t>
                        </w:r>
                        <w:r>
                          <w:rPr>
                            <w:b/>
                            <w:sz w:val="28"/>
                          </w:rPr>
                          <w:t>ISOLATED</w:t>
                        </w:r>
                        <w:r>
                          <w:rPr>
                            <w:b/>
                            <w:spacing w:val="-9"/>
                            <w:sz w:val="28"/>
                          </w:rPr>
                          <w:t> </w:t>
                        </w:r>
                        <w:r>
                          <w:rPr>
                            <w:b/>
                            <w:sz w:val="28"/>
                          </w:rPr>
                          <w:t>FROM</w:t>
                        </w:r>
                        <w:r>
                          <w:rPr>
                            <w:b/>
                            <w:spacing w:val="-4"/>
                            <w:sz w:val="28"/>
                          </w:rPr>
                          <w:t> </w:t>
                        </w:r>
                        <w:r>
                          <w:rPr>
                            <w:b/>
                            <w:sz w:val="28"/>
                          </w:rPr>
                          <w:t>VARIOUS</w:t>
                        </w:r>
                        <w:r>
                          <w:rPr>
                            <w:b/>
                            <w:spacing w:val="-10"/>
                            <w:sz w:val="28"/>
                          </w:rPr>
                          <w:t> </w:t>
                        </w:r>
                        <w:r>
                          <w:rPr>
                            <w:b/>
                            <w:sz w:val="28"/>
                          </w:rPr>
                          <w:t>CLINICAL</w:t>
                        </w:r>
                        <w:r>
                          <w:rPr>
                            <w:b/>
                            <w:spacing w:val="-9"/>
                            <w:sz w:val="28"/>
                          </w:rPr>
                          <w:t> </w:t>
                        </w:r>
                        <w:r>
                          <w:rPr>
                            <w:b/>
                            <w:sz w:val="28"/>
                          </w:rPr>
                          <w:t>SAMPLES</w:t>
                        </w:r>
                      </w:p>
                    </w:txbxContent>
                  </v:textbox>
                  <w10:wrap type="none"/>
                </v:shape>
              </v:group>
            </w:pict>
          </mc:Fallback>
        </mc:AlternateContent>
      </w:r>
    </w:p>
    <w:p w:rsidR="00612938" w:rsidRDefault="00612938">
      <w:pPr>
        <w:pStyle w:val="BodyText"/>
        <w:ind w:left="0"/>
        <w:jc w:val="left"/>
      </w:pPr>
    </w:p>
    <w:p w:rsidR="00612938" w:rsidRDefault="00612938">
      <w:pPr>
        <w:pStyle w:val="BodyText"/>
        <w:ind w:left="0"/>
        <w:jc w:val="left"/>
      </w:pPr>
    </w:p>
    <w:p w:rsidR="00612938" w:rsidRDefault="00612938">
      <w:pPr>
        <w:pStyle w:val="BodyText"/>
        <w:ind w:left="0"/>
        <w:jc w:val="left"/>
      </w:pPr>
    </w:p>
    <w:p w:rsidR="00612938" w:rsidRDefault="00612938">
      <w:pPr>
        <w:pStyle w:val="BodyText"/>
        <w:ind w:left="0"/>
        <w:jc w:val="left"/>
      </w:pPr>
    </w:p>
    <w:p w:rsidR="00612938" w:rsidRDefault="00612938">
      <w:pPr>
        <w:pStyle w:val="BodyText"/>
        <w:ind w:left="0"/>
        <w:jc w:val="left"/>
      </w:pPr>
    </w:p>
    <w:p w:rsidR="00612938" w:rsidRDefault="00612938">
      <w:pPr>
        <w:pStyle w:val="BodyText"/>
        <w:spacing w:before="204"/>
        <w:ind w:left="0"/>
        <w:jc w:val="left"/>
      </w:pPr>
    </w:p>
    <w:p w:rsidR="00612938" w:rsidRDefault="00B93696">
      <w:pPr>
        <w:pStyle w:val="Heading1"/>
        <w:ind w:left="2326"/>
      </w:pPr>
      <w:r>
        <w:rPr>
          <w:spacing w:val="-2"/>
        </w:rPr>
        <w:t>ABSTRACT</w:t>
      </w:r>
    </w:p>
    <w:p w:rsidR="00612938" w:rsidRDefault="00B93696">
      <w:pPr>
        <w:pStyle w:val="BodyText"/>
        <w:spacing w:before="137" w:line="360" w:lineRule="auto"/>
        <w:ind w:left="2326" w:right="296"/>
      </w:pPr>
      <w:r>
        <w:rPr>
          <w:b/>
        </w:rPr>
        <w:t xml:space="preserve">Background: </w:t>
      </w:r>
      <w:commentRangeStart w:id="0"/>
      <w:r>
        <w:t>Pseudomonas</w:t>
      </w:r>
      <w:commentRangeEnd w:id="0"/>
      <w:r w:rsidR="00FF693C">
        <w:rPr>
          <w:rStyle w:val="CommentReference"/>
        </w:rPr>
        <w:commentReference w:id="0"/>
      </w:r>
      <w:r>
        <w:t xml:space="preserve"> </w:t>
      </w:r>
      <w:proofErr w:type="spellStart"/>
      <w:r>
        <w:t>aeruginosa</w:t>
      </w:r>
      <w:proofErr w:type="spellEnd"/>
      <w:r>
        <w:t xml:space="preserve"> is a clinically troublesome </w:t>
      </w:r>
      <w:commentRangeStart w:id="1"/>
      <w:r>
        <w:t>gram</w:t>
      </w:r>
      <w:commentRangeEnd w:id="1"/>
      <w:r w:rsidR="00FF693C">
        <w:rPr>
          <w:rStyle w:val="CommentReference"/>
        </w:rPr>
        <w:commentReference w:id="1"/>
      </w:r>
      <w:r>
        <w:t xml:space="preserve"> negative pathogen that causes a wide range of opportunistic infections and nosocomial outbreaks. Nosocomial infections by Pseudomonas </w:t>
      </w:r>
      <w:proofErr w:type="spellStart"/>
      <w:r>
        <w:t>aeruginosa</w:t>
      </w:r>
      <w:proofErr w:type="spellEnd"/>
      <w:r>
        <w:t xml:space="preserve"> are escalating and importantly</w:t>
      </w:r>
      <w:r>
        <w:rPr>
          <w:spacing w:val="-7"/>
        </w:rPr>
        <w:t xml:space="preserve"> </w:t>
      </w:r>
      <w:r>
        <w:t>the production of MBL is</w:t>
      </w:r>
      <w:r>
        <w:t xml:space="preserve"> a matter of concern. </w:t>
      </w:r>
      <w:proofErr w:type="spellStart"/>
      <w:r>
        <w:t>Carbapenems</w:t>
      </w:r>
      <w:proofErr w:type="spellEnd"/>
      <w:r>
        <w:t>, being the most potent and reserved drug for treating the infections cause by multi-drug resistant bacteria</w:t>
      </w:r>
      <w:r>
        <w:rPr>
          <w:spacing w:val="-3"/>
        </w:rPr>
        <w:t xml:space="preserve"> </w:t>
      </w:r>
      <w:r>
        <w:t>especially</w:t>
      </w:r>
      <w:r>
        <w:rPr>
          <w:spacing w:val="-7"/>
        </w:rPr>
        <w:t xml:space="preserve"> </w:t>
      </w:r>
      <w:r>
        <w:t xml:space="preserve">Pseudomonas </w:t>
      </w:r>
      <w:proofErr w:type="spellStart"/>
      <w:r>
        <w:t>spp</w:t>
      </w:r>
      <w:proofErr w:type="spellEnd"/>
      <w:r>
        <w:t xml:space="preserve"> is</w:t>
      </w:r>
      <w:r>
        <w:rPr>
          <w:spacing w:val="-4"/>
        </w:rPr>
        <w:t xml:space="preserve"> </w:t>
      </w:r>
      <w:r>
        <w:t>under</w:t>
      </w:r>
      <w:r>
        <w:rPr>
          <w:spacing w:val="-1"/>
        </w:rPr>
        <w:t xml:space="preserve"> </w:t>
      </w:r>
      <w:r>
        <w:t>threat due</w:t>
      </w:r>
      <w:r>
        <w:rPr>
          <w:spacing w:val="-8"/>
        </w:rPr>
        <w:t xml:space="preserve"> </w:t>
      </w:r>
      <w:r>
        <w:t>to</w:t>
      </w:r>
      <w:r>
        <w:rPr>
          <w:spacing w:val="-2"/>
        </w:rPr>
        <w:t xml:space="preserve"> </w:t>
      </w:r>
      <w:r>
        <w:t xml:space="preserve">the emergence of MBL producing Pseudomonas </w:t>
      </w:r>
      <w:proofErr w:type="spellStart"/>
      <w:r>
        <w:t>aeruginosa</w:t>
      </w:r>
      <w:proofErr w:type="spellEnd"/>
      <w:r>
        <w:t>. Thus, the</w:t>
      </w:r>
      <w:r>
        <w:t xml:space="preserve"> present</w:t>
      </w:r>
      <w:r>
        <w:t xml:space="preserve"> study was undertaken to detect MBL producing Pseudomonas </w:t>
      </w:r>
      <w:proofErr w:type="spellStart"/>
      <w:r>
        <w:t>aeruginosa</w:t>
      </w:r>
      <w:proofErr w:type="spellEnd"/>
      <w:r>
        <w:t xml:space="preserve"> isolated from different clinical samples from clinical laboratories. </w:t>
      </w:r>
      <w:r>
        <w:rPr>
          <w:b/>
        </w:rPr>
        <w:t xml:space="preserve">Methods: </w:t>
      </w:r>
      <w:r>
        <w:t xml:space="preserve">Pseudomonas </w:t>
      </w:r>
      <w:proofErr w:type="spellStart"/>
      <w:r>
        <w:t>aeruginosa</w:t>
      </w:r>
      <w:proofErr w:type="spellEnd"/>
      <w:r>
        <w:t xml:space="preserve"> strains were obtained</w:t>
      </w:r>
    </w:p>
    <w:p w:rsidR="00612938" w:rsidRDefault="00B93696">
      <w:pPr>
        <w:pStyle w:val="BodyText"/>
        <w:spacing w:line="360" w:lineRule="auto"/>
        <w:ind w:left="165" w:right="299"/>
      </w:pPr>
      <w:proofErr w:type="gramStart"/>
      <w:r>
        <w:t>by</w:t>
      </w:r>
      <w:proofErr w:type="gramEnd"/>
      <w:r>
        <w:rPr>
          <w:spacing w:val="40"/>
        </w:rPr>
        <w:t xml:space="preserve"> </w:t>
      </w:r>
      <w:r>
        <w:t>standard</w:t>
      </w:r>
      <w:r>
        <w:rPr>
          <w:spacing w:val="40"/>
        </w:rPr>
        <w:t xml:space="preserve"> </w:t>
      </w:r>
      <w:r>
        <w:t>isolation</w:t>
      </w:r>
      <w:r>
        <w:rPr>
          <w:spacing w:val="40"/>
        </w:rPr>
        <w:t xml:space="preserve"> </w:t>
      </w:r>
      <w:r>
        <w:t>and</w:t>
      </w:r>
      <w:r>
        <w:rPr>
          <w:spacing w:val="40"/>
        </w:rPr>
        <w:t xml:space="preserve"> </w:t>
      </w:r>
      <w:r>
        <w:t>identification techniques from</w:t>
      </w:r>
      <w:r>
        <w:t xml:space="preserve"> various clinical</w:t>
      </w:r>
      <w:r>
        <w:rPr>
          <w:spacing w:val="-1"/>
        </w:rPr>
        <w:t xml:space="preserve"> </w:t>
      </w:r>
      <w:r>
        <w:t>samples from clinical laboratories were then subjected to susceptibility testing for</w:t>
      </w:r>
      <w:r>
        <w:rPr>
          <w:spacing w:val="32"/>
        </w:rPr>
        <w:t xml:space="preserve"> </w:t>
      </w:r>
      <w:proofErr w:type="spellStart"/>
      <w:r>
        <w:t>antipseudomonal</w:t>
      </w:r>
      <w:proofErr w:type="spellEnd"/>
      <w:r>
        <w:t xml:space="preserve"> drugs</w:t>
      </w:r>
      <w:r>
        <w:rPr>
          <w:spacing w:val="40"/>
        </w:rPr>
        <w:t xml:space="preserve"> </w:t>
      </w:r>
      <w:r>
        <w:t xml:space="preserve">as per Clinical and Laboratory Standards Institute (CLSI) guidelines (year 2011). </w:t>
      </w:r>
      <w:proofErr w:type="spellStart"/>
      <w:r>
        <w:t>Carbapenems</w:t>
      </w:r>
      <w:proofErr w:type="spellEnd"/>
      <w:r>
        <w:t xml:space="preserve"> resistant strains were selected for t</w:t>
      </w:r>
      <w:r>
        <w:t xml:space="preserve">he detection of MBL enzyme production by disc potentiation test. Production of MBL was confirmed by enhancement of inhibition zone around </w:t>
      </w:r>
      <w:proofErr w:type="spellStart"/>
      <w:r>
        <w:t>imipenem</w:t>
      </w:r>
      <w:proofErr w:type="spellEnd"/>
      <w:r>
        <w:t xml:space="preserve"> and </w:t>
      </w:r>
      <w:proofErr w:type="spellStart"/>
      <w:r>
        <w:t>meropenem</w:t>
      </w:r>
      <w:proofErr w:type="spellEnd"/>
      <w:r>
        <w:t xml:space="preserve"> discs impregnated with EDTA, as compared to discs without EDTA. </w:t>
      </w:r>
      <w:r>
        <w:rPr>
          <w:b/>
        </w:rPr>
        <w:t xml:space="preserve">Results: </w:t>
      </w:r>
      <w:r>
        <w:t xml:space="preserve">Among of 120 samples, </w:t>
      </w:r>
      <w:r>
        <w:t xml:space="preserve">ET aspirate (36.66%) wound swab (28%) and blood (28%)showed high percentage of MBL producers. 36 (30%) were found to be </w:t>
      </w:r>
      <w:proofErr w:type="spellStart"/>
      <w:r>
        <w:t>carbapenem</w:t>
      </w:r>
      <w:proofErr w:type="spellEnd"/>
      <w:r>
        <w:rPr>
          <w:spacing w:val="-11"/>
        </w:rPr>
        <w:t xml:space="preserve"> </w:t>
      </w:r>
      <w:r>
        <w:t>resistant,</w:t>
      </w:r>
      <w:r>
        <w:rPr>
          <w:spacing w:val="-1"/>
        </w:rPr>
        <w:t xml:space="preserve"> </w:t>
      </w:r>
      <w:r>
        <w:t>22(18.33%)</w:t>
      </w:r>
      <w:r>
        <w:rPr>
          <w:spacing w:val="-2"/>
        </w:rPr>
        <w:t xml:space="preserve"> </w:t>
      </w:r>
      <w:r>
        <w:t>isolates</w:t>
      </w:r>
      <w:r>
        <w:rPr>
          <w:spacing w:val="-4"/>
        </w:rPr>
        <w:t xml:space="preserve"> </w:t>
      </w:r>
      <w:r>
        <w:t>were</w:t>
      </w:r>
      <w:r>
        <w:rPr>
          <w:spacing w:val="-3"/>
        </w:rPr>
        <w:t xml:space="preserve"> </w:t>
      </w:r>
      <w:r>
        <w:t>positive for</w:t>
      </w:r>
      <w:r>
        <w:rPr>
          <w:spacing w:val="-2"/>
        </w:rPr>
        <w:t xml:space="preserve"> </w:t>
      </w:r>
      <w:r>
        <w:t>MBL</w:t>
      </w:r>
      <w:r>
        <w:rPr>
          <w:spacing w:val="-5"/>
        </w:rPr>
        <w:t xml:space="preserve"> </w:t>
      </w:r>
      <w:r>
        <w:t>production.</w:t>
      </w:r>
      <w:r>
        <w:rPr>
          <w:spacing w:val="-1"/>
        </w:rPr>
        <w:t xml:space="preserve"> </w:t>
      </w:r>
      <w:r>
        <w:t>There</w:t>
      </w:r>
      <w:r>
        <w:rPr>
          <w:spacing w:val="-3"/>
        </w:rPr>
        <w:t xml:space="preserve"> </w:t>
      </w:r>
      <w:r>
        <w:t>was</w:t>
      </w:r>
      <w:r>
        <w:rPr>
          <w:spacing w:val="-1"/>
        </w:rPr>
        <w:t xml:space="preserve"> </w:t>
      </w:r>
      <w:r>
        <w:t xml:space="preserve">high prevalence of MBL enzyme amongst multidrug resistant P. </w:t>
      </w:r>
      <w:proofErr w:type="spellStart"/>
      <w:r>
        <w:t>aeruginosa</w:t>
      </w:r>
      <w:proofErr w:type="spellEnd"/>
      <w:r>
        <w:t>. Therefore, the</w:t>
      </w:r>
      <w:r>
        <w:rPr>
          <w:spacing w:val="80"/>
        </w:rPr>
        <w:t xml:space="preserve"> </w:t>
      </w:r>
      <w:r>
        <w:t>reliable</w:t>
      </w:r>
      <w:r>
        <w:rPr>
          <w:spacing w:val="47"/>
        </w:rPr>
        <w:t xml:space="preserve"> </w:t>
      </w:r>
      <w:r>
        <w:t>detection</w:t>
      </w:r>
      <w:r>
        <w:rPr>
          <w:spacing w:val="43"/>
        </w:rPr>
        <w:t xml:space="preserve"> </w:t>
      </w:r>
      <w:r>
        <w:t>of</w:t>
      </w:r>
      <w:r>
        <w:rPr>
          <w:spacing w:val="41"/>
        </w:rPr>
        <w:t xml:space="preserve"> </w:t>
      </w:r>
      <w:r>
        <w:t>the</w:t>
      </w:r>
      <w:r>
        <w:rPr>
          <w:spacing w:val="47"/>
        </w:rPr>
        <w:t xml:space="preserve"> </w:t>
      </w:r>
      <w:r>
        <w:t>MBL</w:t>
      </w:r>
      <w:r>
        <w:rPr>
          <w:spacing w:val="46"/>
        </w:rPr>
        <w:t xml:space="preserve"> </w:t>
      </w:r>
      <w:r>
        <w:t>producing</w:t>
      </w:r>
      <w:r>
        <w:rPr>
          <w:spacing w:val="52"/>
        </w:rPr>
        <w:t xml:space="preserve"> </w:t>
      </w:r>
      <w:r>
        <w:t>strains</w:t>
      </w:r>
      <w:r>
        <w:rPr>
          <w:spacing w:val="55"/>
        </w:rPr>
        <w:t xml:space="preserve"> </w:t>
      </w:r>
      <w:r>
        <w:t>is</w:t>
      </w:r>
      <w:r>
        <w:rPr>
          <w:spacing w:val="47"/>
        </w:rPr>
        <w:t xml:space="preserve"> </w:t>
      </w:r>
      <w:r>
        <w:t>essential</w:t>
      </w:r>
      <w:r>
        <w:rPr>
          <w:spacing w:val="48"/>
        </w:rPr>
        <w:t xml:space="preserve"> </w:t>
      </w:r>
      <w:r>
        <w:t>for</w:t>
      </w:r>
      <w:r>
        <w:rPr>
          <w:spacing w:val="49"/>
        </w:rPr>
        <w:t xml:space="preserve"> </w:t>
      </w:r>
      <w:r>
        <w:t>the</w:t>
      </w:r>
      <w:r>
        <w:rPr>
          <w:spacing w:val="43"/>
        </w:rPr>
        <w:t xml:space="preserve"> </w:t>
      </w:r>
      <w:r>
        <w:t>optimal</w:t>
      </w:r>
      <w:r>
        <w:rPr>
          <w:spacing w:val="43"/>
        </w:rPr>
        <w:t xml:space="preserve"> </w:t>
      </w:r>
      <w:r>
        <w:t>treatment</w:t>
      </w:r>
      <w:r>
        <w:rPr>
          <w:spacing w:val="49"/>
        </w:rPr>
        <w:t xml:space="preserve"> </w:t>
      </w:r>
      <w:r>
        <w:rPr>
          <w:spacing w:val="-5"/>
        </w:rPr>
        <w:t>of</w:t>
      </w:r>
    </w:p>
    <w:p w:rsidR="00612938" w:rsidRDefault="00612938">
      <w:pPr>
        <w:pStyle w:val="BodyText"/>
        <w:spacing w:line="360" w:lineRule="auto"/>
        <w:sectPr w:rsidR="00612938">
          <w:headerReference w:type="default" r:id="rId12"/>
          <w:footerReference w:type="default" r:id="rId13"/>
          <w:type w:val="continuous"/>
          <w:pgSz w:w="11910" w:h="16840"/>
          <w:pgMar w:top="1300" w:right="1133" w:bottom="980" w:left="1275" w:header="44" w:footer="782" w:gutter="0"/>
          <w:pgNumType w:start="1210"/>
          <w:cols w:space="720"/>
        </w:sectPr>
      </w:pPr>
    </w:p>
    <w:p w:rsidR="00612938" w:rsidRDefault="00B93696">
      <w:pPr>
        <w:pStyle w:val="BodyText"/>
        <w:spacing w:before="117" w:line="360" w:lineRule="auto"/>
        <w:ind w:left="165" w:right="296"/>
      </w:pPr>
      <w:proofErr w:type="gramStart"/>
      <w:r>
        <w:lastRenderedPageBreak/>
        <w:t>infected</w:t>
      </w:r>
      <w:proofErr w:type="gramEnd"/>
      <w:r>
        <w:t xml:space="preserve"> patients and to control the nosocomial spread of resistance. </w:t>
      </w:r>
      <w:r>
        <w:rPr>
          <w:b/>
        </w:rPr>
        <w:t xml:space="preserve">Conclusion: </w:t>
      </w:r>
      <w:r>
        <w:t>Study indicates that, surveillance for the detection of MBL is necessary.</w:t>
      </w:r>
    </w:p>
    <w:p w:rsidR="00612938" w:rsidRDefault="00612938">
      <w:pPr>
        <w:pStyle w:val="BodyText"/>
        <w:spacing w:before="1"/>
        <w:ind w:left="0"/>
        <w:jc w:val="left"/>
      </w:pPr>
    </w:p>
    <w:p w:rsidR="00612938" w:rsidRDefault="00B93696">
      <w:pPr>
        <w:pStyle w:val="BodyText"/>
        <w:ind w:left="165"/>
      </w:pPr>
      <w:r>
        <w:rPr>
          <w:b/>
        </w:rPr>
        <w:t>KEYWORDS:</w:t>
      </w:r>
      <w:r>
        <w:rPr>
          <w:b/>
          <w:spacing w:val="-10"/>
        </w:rPr>
        <w:t xml:space="preserve"> </w:t>
      </w:r>
      <w:proofErr w:type="spellStart"/>
      <w:r>
        <w:t>Metallo</w:t>
      </w:r>
      <w:proofErr w:type="spellEnd"/>
      <w:r>
        <w:t>-beta-lactamase,</w:t>
      </w:r>
      <w:r>
        <w:rPr>
          <w:spacing w:val="-5"/>
        </w:rPr>
        <w:t xml:space="preserve"> </w:t>
      </w:r>
      <w:r>
        <w:t>Nosocomial</w:t>
      </w:r>
      <w:r>
        <w:rPr>
          <w:spacing w:val="-10"/>
        </w:rPr>
        <w:t xml:space="preserve"> </w:t>
      </w:r>
      <w:r>
        <w:t>infection,</w:t>
      </w:r>
      <w:r>
        <w:rPr>
          <w:spacing w:val="-4"/>
        </w:rPr>
        <w:t xml:space="preserve"> </w:t>
      </w:r>
      <w:proofErr w:type="spellStart"/>
      <w:r>
        <w:t>Carbapenems</w:t>
      </w:r>
      <w:proofErr w:type="spellEnd"/>
      <w:r>
        <w:t>,</w:t>
      </w:r>
      <w:r>
        <w:rPr>
          <w:spacing w:val="-4"/>
        </w:rPr>
        <w:t xml:space="preserve"> </w:t>
      </w:r>
      <w:r>
        <w:rPr>
          <w:spacing w:val="-2"/>
        </w:rPr>
        <w:t>EDTA.</w:t>
      </w:r>
    </w:p>
    <w:p w:rsidR="00612938" w:rsidRDefault="00612938">
      <w:pPr>
        <w:pStyle w:val="BodyText"/>
        <w:spacing w:before="144"/>
        <w:ind w:left="0"/>
        <w:jc w:val="left"/>
      </w:pPr>
    </w:p>
    <w:p w:rsidR="00612938" w:rsidRDefault="00B93696">
      <w:pPr>
        <w:pStyle w:val="Heading1"/>
      </w:pPr>
      <w:r>
        <w:rPr>
          <w:spacing w:val="-2"/>
        </w:rPr>
        <w:t>INTRODUCTION</w:t>
      </w:r>
    </w:p>
    <w:p w:rsidR="00612938" w:rsidRDefault="00B93696">
      <w:pPr>
        <w:pStyle w:val="BodyText"/>
        <w:spacing w:before="132" w:line="360" w:lineRule="auto"/>
        <w:ind w:left="165" w:right="300"/>
      </w:pPr>
      <w:r>
        <w:t xml:space="preserve">Pseudomonas </w:t>
      </w:r>
      <w:proofErr w:type="spellStart"/>
      <w:r>
        <w:t>aeruginosa</w:t>
      </w:r>
      <w:proofErr w:type="spellEnd"/>
      <w:r>
        <w:t xml:space="preserve"> is one of the most important pathogens causing nosocomial infections. It</w:t>
      </w:r>
      <w:r>
        <w:rPr>
          <w:spacing w:val="23"/>
        </w:rPr>
        <w:t xml:space="preserve"> </w:t>
      </w:r>
      <w:r>
        <w:t>is naturally resistant to many antimicrobial agents. It has a distinctive capacity</w:t>
      </w:r>
      <w:r>
        <w:rPr>
          <w:spacing w:val="40"/>
        </w:rPr>
        <w:t xml:space="preserve"> </w:t>
      </w:r>
      <w:r>
        <w:t xml:space="preserve">to become resistant to many available antimicrobial agents via multiple </w:t>
      </w:r>
      <w:proofErr w:type="gramStart"/>
      <w:r>
        <w:t>mechanisms</w:t>
      </w:r>
      <w:r>
        <w:rPr>
          <w:vertAlign w:val="superscript"/>
        </w:rPr>
        <w:t>[</w:t>
      </w:r>
      <w:proofErr w:type="gramEnd"/>
      <w:r>
        <w:rPr>
          <w:vertAlign w:val="superscript"/>
        </w:rPr>
        <w:t>1]</w:t>
      </w:r>
      <w:r>
        <w:t>. Acquired resistance is also reported by</w:t>
      </w:r>
      <w:r>
        <w:rPr>
          <w:spacing w:val="-1"/>
        </w:rPr>
        <w:t xml:space="preserve"> </w:t>
      </w:r>
      <w:r>
        <w:t xml:space="preserve">the production of plasmid mediated </w:t>
      </w:r>
      <w:proofErr w:type="spellStart"/>
      <w:r>
        <w:t>AmpC</w:t>
      </w:r>
      <w:proofErr w:type="spellEnd"/>
      <w:r>
        <w:t xml:space="preserve"> beta (β) – lactamase, Extended Spectrum</w:t>
      </w:r>
      <w:r>
        <w:rPr>
          <w:spacing w:val="-2"/>
        </w:rPr>
        <w:t xml:space="preserve"> </w:t>
      </w:r>
      <w:r>
        <w:t xml:space="preserve">Beta (β)–Lactamase (ESBL) and </w:t>
      </w:r>
      <w:proofErr w:type="spellStart"/>
      <w:r>
        <w:t>metallo</w:t>
      </w:r>
      <w:proofErr w:type="spellEnd"/>
      <w:r>
        <w:t xml:space="preserve"> beta (β) – </w:t>
      </w:r>
      <w:r>
        <w:t>lactamase (MBL) enzymes</w:t>
      </w:r>
      <w:proofErr w:type="gramStart"/>
      <w:r>
        <w:t>.</w:t>
      </w:r>
      <w:r>
        <w:rPr>
          <w:vertAlign w:val="superscript"/>
        </w:rPr>
        <w:t>[</w:t>
      </w:r>
      <w:proofErr w:type="gramEnd"/>
      <w:r>
        <w:rPr>
          <w:vertAlign w:val="superscript"/>
        </w:rPr>
        <w:t>2]</w:t>
      </w:r>
      <w:r>
        <w:t xml:space="preserve"> With the widespread use of</w:t>
      </w:r>
      <w:r>
        <w:rPr>
          <w:spacing w:val="-3"/>
        </w:rPr>
        <w:t xml:space="preserve"> </w:t>
      </w:r>
      <w:r>
        <w:t>extended-spectrum</w:t>
      </w:r>
      <w:r>
        <w:rPr>
          <w:spacing w:val="-5"/>
        </w:rPr>
        <w:t xml:space="preserve"> </w:t>
      </w:r>
      <w:r>
        <w:t xml:space="preserve">antibiotics, in a very short time span P. </w:t>
      </w:r>
      <w:proofErr w:type="spellStart"/>
      <w:r>
        <w:t>aeruginosa</w:t>
      </w:r>
      <w:proofErr w:type="spellEnd"/>
      <w:r>
        <w:t xml:space="preserve"> has become resistant to a variety of antimicrobial agents, such as β- lactams, aminoglycosides, chloramphenicol, quinolones, tetra</w:t>
      </w:r>
      <w:r>
        <w:t xml:space="preserve">cycline’s and </w:t>
      </w:r>
      <w:proofErr w:type="spellStart"/>
      <w:r>
        <w:t>sulphonamides</w:t>
      </w:r>
      <w:proofErr w:type="spellEnd"/>
      <w:r>
        <w:t xml:space="preserve">. Emerging resistance to expanded-spectrum cephalosporin’s and </w:t>
      </w:r>
      <w:proofErr w:type="spellStart"/>
      <w:r>
        <w:t>carbapenems</w:t>
      </w:r>
      <w:proofErr w:type="spellEnd"/>
      <w:r>
        <w:t xml:space="preserve"> among P. </w:t>
      </w:r>
      <w:proofErr w:type="spellStart"/>
      <w:r>
        <w:t>aeruginosa</w:t>
      </w:r>
      <w:proofErr w:type="spellEnd"/>
      <w:r>
        <w:t xml:space="preserve"> has been a major </w:t>
      </w:r>
      <w:proofErr w:type="gramStart"/>
      <w:r>
        <w:t>concern</w:t>
      </w:r>
      <w:r>
        <w:rPr>
          <w:vertAlign w:val="superscript"/>
        </w:rPr>
        <w:t>[</w:t>
      </w:r>
      <w:proofErr w:type="gramEnd"/>
      <w:r>
        <w:rPr>
          <w:vertAlign w:val="superscript"/>
        </w:rPr>
        <w:t>3]</w:t>
      </w:r>
      <w:r>
        <w:t>.</w:t>
      </w:r>
    </w:p>
    <w:p w:rsidR="00612938" w:rsidRDefault="00612938">
      <w:pPr>
        <w:pStyle w:val="BodyText"/>
        <w:spacing w:before="2"/>
        <w:ind w:left="0"/>
        <w:jc w:val="left"/>
      </w:pPr>
    </w:p>
    <w:p w:rsidR="00FF693C" w:rsidRDefault="00B93696" w:rsidP="00FF693C">
      <w:pPr>
        <w:pStyle w:val="BodyText"/>
        <w:spacing w:line="360" w:lineRule="auto"/>
        <w:ind w:left="165" w:right="301"/>
      </w:pPr>
      <w:r>
        <w:t>The mechanism of resistance to beta lactam antibiotics includes, the production of beta lactamase, reduc</w:t>
      </w:r>
      <w:r>
        <w:t xml:space="preserve">ed outer membrane permeability, the altered affinity of target penicillin binding proteins, plasmid mediated resistance involving modifying </w:t>
      </w:r>
      <w:proofErr w:type="gramStart"/>
      <w:r>
        <w:t>enzymes</w:t>
      </w:r>
      <w:r>
        <w:rPr>
          <w:vertAlign w:val="superscript"/>
        </w:rPr>
        <w:t>[</w:t>
      </w:r>
      <w:proofErr w:type="gramEnd"/>
      <w:r>
        <w:rPr>
          <w:vertAlign w:val="superscript"/>
        </w:rPr>
        <w:t>4]</w:t>
      </w:r>
      <w:r>
        <w:t xml:space="preserve">. </w:t>
      </w:r>
      <w:proofErr w:type="spellStart"/>
      <w:r>
        <w:t>Metallo</w:t>
      </w:r>
      <w:proofErr w:type="spellEnd"/>
      <w:r>
        <w:t xml:space="preserve"> beta lactamases are class B beta lactamases. These require zinc or another heavy metal for their</w:t>
      </w:r>
      <w:r>
        <w:t xml:space="preserve"> catalytic activity</w:t>
      </w:r>
      <w:r>
        <w:rPr>
          <w:spacing w:val="-5"/>
        </w:rPr>
        <w:t xml:space="preserve"> </w:t>
      </w:r>
      <w:r>
        <w:t>and their activities are inhibited by metal</w:t>
      </w:r>
      <w:r>
        <w:rPr>
          <w:spacing w:val="-5"/>
        </w:rPr>
        <w:t xml:space="preserve"> </w:t>
      </w:r>
      <w:r>
        <w:t>chelating agent such</w:t>
      </w:r>
      <w:r>
        <w:rPr>
          <w:spacing w:val="-5"/>
        </w:rPr>
        <w:t xml:space="preserve"> </w:t>
      </w:r>
      <w:r>
        <w:t>as</w:t>
      </w:r>
      <w:r>
        <w:rPr>
          <w:spacing w:val="-2"/>
        </w:rPr>
        <w:t xml:space="preserve"> </w:t>
      </w:r>
      <w:r>
        <w:t>EDTA</w:t>
      </w:r>
      <w:r>
        <w:rPr>
          <w:spacing w:val="-1"/>
        </w:rPr>
        <w:t xml:space="preserve"> </w:t>
      </w:r>
      <w:r>
        <w:t xml:space="preserve">and </w:t>
      </w:r>
      <w:proofErr w:type="spellStart"/>
      <w:r>
        <w:t>thiol</w:t>
      </w:r>
      <w:proofErr w:type="spellEnd"/>
      <w:r>
        <w:t xml:space="preserve"> based </w:t>
      </w:r>
      <w:proofErr w:type="gramStart"/>
      <w:r>
        <w:t>compounds</w:t>
      </w:r>
      <w:r>
        <w:rPr>
          <w:vertAlign w:val="superscript"/>
        </w:rPr>
        <w:t>[</w:t>
      </w:r>
      <w:proofErr w:type="gramEnd"/>
      <w:r>
        <w:rPr>
          <w:vertAlign w:val="superscript"/>
        </w:rPr>
        <w:t>5]</w:t>
      </w:r>
      <w:r>
        <w:t xml:space="preserve">. Class B beta lactamases confer resistance to a wide range of beta lactam compounds, including cephalosporin’s and </w:t>
      </w:r>
      <w:proofErr w:type="spellStart"/>
      <w:r>
        <w:t>carbapenems</w:t>
      </w:r>
      <w:proofErr w:type="spellEnd"/>
      <w:r>
        <w:t xml:space="preserve">. Class </w:t>
      </w:r>
      <w:r>
        <w:t xml:space="preserve">B beta lactamases are resistant to inactivation by </w:t>
      </w:r>
      <w:proofErr w:type="spellStart"/>
      <w:r>
        <w:t>clavulanate</w:t>
      </w:r>
      <w:proofErr w:type="spellEnd"/>
      <w:r>
        <w:t xml:space="preserve">, </w:t>
      </w:r>
      <w:proofErr w:type="spellStart"/>
      <w:r>
        <w:t>sulbactam</w:t>
      </w:r>
      <w:proofErr w:type="spellEnd"/>
      <w:r>
        <w:rPr>
          <w:spacing w:val="-3"/>
        </w:rPr>
        <w:t xml:space="preserve"> </w:t>
      </w:r>
      <w:r>
        <w:t xml:space="preserve">and </w:t>
      </w:r>
      <w:proofErr w:type="spellStart"/>
      <w:proofErr w:type="gramStart"/>
      <w:r>
        <w:t>tazobactam</w:t>
      </w:r>
      <w:proofErr w:type="spellEnd"/>
      <w:r>
        <w:rPr>
          <w:vertAlign w:val="superscript"/>
        </w:rPr>
        <w:t>[</w:t>
      </w:r>
      <w:proofErr w:type="gramEnd"/>
      <w:r>
        <w:rPr>
          <w:vertAlign w:val="superscript"/>
        </w:rPr>
        <w:t>6]</w:t>
      </w:r>
      <w:r>
        <w:t xml:space="preserve">. </w:t>
      </w:r>
      <w:proofErr w:type="spellStart"/>
      <w:r>
        <w:t>Metallo</w:t>
      </w:r>
      <w:proofErr w:type="spellEnd"/>
      <w:r>
        <w:t xml:space="preserve"> beta lactamases have the ability to </w:t>
      </w:r>
      <w:proofErr w:type="spellStart"/>
      <w:r>
        <w:t>hydrolyse</w:t>
      </w:r>
      <w:proofErr w:type="spellEnd"/>
      <w:r>
        <w:t xml:space="preserve"> a wide variety of beta lactam agents such as penicillin’s, </w:t>
      </w:r>
      <w:proofErr w:type="spellStart"/>
      <w:r>
        <w:t>cephalosporins</w:t>
      </w:r>
      <w:proofErr w:type="spellEnd"/>
      <w:r>
        <w:t xml:space="preserve"> and </w:t>
      </w:r>
      <w:proofErr w:type="spellStart"/>
      <w:r>
        <w:t>carbapenems</w:t>
      </w:r>
      <w:proofErr w:type="spellEnd"/>
      <w:r>
        <w:t xml:space="preserve">. The majority of </w:t>
      </w:r>
      <w:commentRangeStart w:id="2"/>
      <w:proofErr w:type="spellStart"/>
      <w:r>
        <w:t>ma</w:t>
      </w:r>
      <w:r>
        <w:t>tallo</w:t>
      </w:r>
      <w:commentRangeEnd w:id="2"/>
      <w:proofErr w:type="spellEnd"/>
      <w:r w:rsidR="00FF693C">
        <w:rPr>
          <w:rStyle w:val="CommentReference"/>
        </w:rPr>
        <w:commentReference w:id="2"/>
      </w:r>
      <w:r>
        <w:t xml:space="preserve"> beta lactamases are</w:t>
      </w:r>
      <w:r>
        <w:rPr>
          <w:spacing w:val="80"/>
        </w:rPr>
        <w:t xml:space="preserve"> </w:t>
      </w:r>
      <w:r>
        <w:t xml:space="preserve">chromosomally encoded and their expression may be constitutive and </w:t>
      </w:r>
      <w:proofErr w:type="gramStart"/>
      <w:r>
        <w:t>inducible</w:t>
      </w:r>
      <w:r>
        <w:rPr>
          <w:vertAlign w:val="superscript"/>
        </w:rPr>
        <w:t>[</w:t>
      </w:r>
      <w:proofErr w:type="gramEnd"/>
      <w:r>
        <w:rPr>
          <w:vertAlign w:val="superscript"/>
        </w:rPr>
        <w:t>7]</w:t>
      </w:r>
      <w:r>
        <w:t>.</w:t>
      </w:r>
    </w:p>
    <w:p w:rsidR="00FF693C" w:rsidRDefault="00FF693C">
      <w:pPr>
        <w:pStyle w:val="BodyText"/>
        <w:spacing w:line="360" w:lineRule="auto"/>
        <w:ind w:left="165" w:right="301"/>
      </w:pPr>
    </w:p>
    <w:p w:rsidR="00FF693C" w:rsidRDefault="00FF693C">
      <w:pPr>
        <w:pStyle w:val="BodyText"/>
        <w:spacing w:line="360" w:lineRule="auto"/>
        <w:ind w:left="165" w:right="301"/>
      </w:pPr>
    </w:p>
    <w:p w:rsidR="00FF693C" w:rsidRDefault="00FF693C">
      <w:pPr>
        <w:pStyle w:val="BodyText"/>
        <w:spacing w:line="360" w:lineRule="auto"/>
        <w:ind w:left="165" w:right="301"/>
      </w:pPr>
    </w:p>
    <w:p w:rsidR="00FF693C" w:rsidRDefault="00FF693C">
      <w:pPr>
        <w:pStyle w:val="BodyText"/>
        <w:spacing w:line="360" w:lineRule="auto"/>
        <w:ind w:left="165" w:right="301"/>
      </w:pPr>
    </w:p>
    <w:p w:rsidR="00612938" w:rsidRDefault="00B93696" w:rsidP="00FF693C">
      <w:pPr>
        <w:pStyle w:val="BodyText"/>
        <w:spacing w:line="360" w:lineRule="auto"/>
        <w:ind w:left="0" w:right="305"/>
      </w:pPr>
      <w:r>
        <w:t>The genes responsible for MBL production may chromosomally or plasmid mediated and hence poses a threat for spread of resistance by gene transfer am</w:t>
      </w:r>
      <w:r>
        <w:t>ong the Gram-negative bacteria</w:t>
      </w:r>
      <w:proofErr w:type="gramStart"/>
      <w:r>
        <w:t>.</w:t>
      </w:r>
      <w:r>
        <w:rPr>
          <w:vertAlign w:val="superscript"/>
        </w:rPr>
        <w:t>[</w:t>
      </w:r>
      <w:proofErr w:type="gramEnd"/>
      <w:r>
        <w:rPr>
          <w:vertAlign w:val="superscript"/>
        </w:rPr>
        <w:t>8]</w:t>
      </w:r>
      <w:r>
        <w:t xml:space="preserve"> MBL producing Gram negative bacilli, specially Pseudomonas </w:t>
      </w:r>
      <w:proofErr w:type="spellStart"/>
      <w:r>
        <w:t>spp</w:t>
      </w:r>
      <w:proofErr w:type="spellEnd"/>
      <w:r>
        <w:t xml:space="preserve">, have been increasingly reported in Asia, Europe, Latin </w:t>
      </w:r>
      <w:commentRangeStart w:id="3"/>
      <w:r>
        <w:t>American</w:t>
      </w:r>
      <w:commentRangeEnd w:id="3"/>
      <w:r w:rsidR="00FF693C">
        <w:rPr>
          <w:rStyle w:val="CommentReference"/>
        </w:rPr>
        <w:commentReference w:id="3"/>
      </w:r>
      <w:r>
        <w:t xml:space="preserve"> and the United States</w:t>
      </w:r>
      <w:r>
        <w:rPr>
          <w:vertAlign w:val="superscript"/>
        </w:rPr>
        <w:t>[9]</w:t>
      </w:r>
      <w:r>
        <w:t>.</w:t>
      </w:r>
    </w:p>
    <w:p w:rsidR="00612938" w:rsidRDefault="00612938">
      <w:pPr>
        <w:pStyle w:val="BodyText"/>
        <w:spacing w:line="360" w:lineRule="auto"/>
        <w:sectPr w:rsidR="00612938">
          <w:pgSz w:w="11910" w:h="16840"/>
          <w:pgMar w:top="1300" w:right="1133" w:bottom="980" w:left="1275" w:header="44" w:footer="782" w:gutter="0"/>
          <w:cols w:space="720"/>
        </w:sectPr>
      </w:pPr>
    </w:p>
    <w:p w:rsidR="00612938" w:rsidRDefault="00B93696">
      <w:pPr>
        <w:pStyle w:val="BodyText"/>
        <w:spacing w:before="117" w:line="360" w:lineRule="auto"/>
        <w:ind w:left="165" w:right="299"/>
      </w:pPr>
      <w:r>
        <w:lastRenderedPageBreak/>
        <w:t>The appearance of MBL genes and their spread amon</w:t>
      </w:r>
      <w:r>
        <w:t>g bacterial pathogens is a matter of concern with regard to the future antimicrobial chemotherapy.</w:t>
      </w:r>
      <w:r>
        <w:rPr>
          <w:vertAlign w:val="superscript"/>
        </w:rPr>
        <w:t>[10][11]</w:t>
      </w:r>
      <w:r>
        <w:t xml:space="preserve"> Further, due to increase occurrence and types of these multiple β lactamase enzymes, early detection is crucial, the benefits of which includes imple</w:t>
      </w:r>
      <w:r>
        <w:t>mentation of proper / optimal antibiotic therapy particularly in critically ill and hospitalized patients, infection control policy and to control the spread of resistance.</w:t>
      </w:r>
      <w:r>
        <w:rPr>
          <w:vertAlign w:val="superscript"/>
        </w:rPr>
        <w:t>[12]</w:t>
      </w:r>
      <w:r>
        <w:t xml:space="preserve"> The main objective of</w:t>
      </w:r>
      <w:r>
        <w:rPr>
          <w:spacing w:val="-3"/>
        </w:rPr>
        <w:t xml:space="preserve"> </w:t>
      </w:r>
      <w:r>
        <w:t>the present study</w:t>
      </w:r>
      <w:r>
        <w:rPr>
          <w:spacing w:val="-5"/>
        </w:rPr>
        <w:t xml:space="preserve"> </w:t>
      </w:r>
      <w:r>
        <w:t xml:space="preserve">was to assess the prevalence of </w:t>
      </w:r>
      <w:proofErr w:type="spellStart"/>
      <w:r>
        <w:t>metallo</w:t>
      </w:r>
      <w:proofErr w:type="spellEnd"/>
      <w:r>
        <w:t xml:space="preserve"> beta lactamase producing strains among multi drug resistant pseudomonas </w:t>
      </w:r>
      <w:proofErr w:type="spellStart"/>
      <w:r>
        <w:t>aeruginosa</w:t>
      </w:r>
      <w:proofErr w:type="spellEnd"/>
      <w:r>
        <w:rPr>
          <w:spacing w:val="80"/>
        </w:rPr>
        <w:t xml:space="preserve"> </w:t>
      </w:r>
      <w:r>
        <w:t>isolated from various samples from clinical laboratories. Therefore the reliable detection of the MBL producing strains is essential for the optimum treatment of infected p</w:t>
      </w:r>
      <w:r>
        <w:t>atients and to control the nosocomial spread of resistance.</w:t>
      </w:r>
    </w:p>
    <w:p w:rsidR="00612938" w:rsidRDefault="00612938">
      <w:pPr>
        <w:pStyle w:val="BodyText"/>
        <w:spacing w:before="6"/>
        <w:ind w:left="0"/>
        <w:jc w:val="left"/>
      </w:pPr>
    </w:p>
    <w:p w:rsidR="00612938" w:rsidRDefault="00B93696">
      <w:pPr>
        <w:pStyle w:val="Heading1"/>
        <w:jc w:val="both"/>
      </w:pPr>
      <w:r>
        <w:t>MATERIALS</w:t>
      </w:r>
      <w:r>
        <w:rPr>
          <w:spacing w:val="-3"/>
        </w:rPr>
        <w:t xml:space="preserve"> </w:t>
      </w:r>
      <w:r>
        <w:t>AND</w:t>
      </w:r>
      <w:r>
        <w:rPr>
          <w:spacing w:val="-3"/>
        </w:rPr>
        <w:t xml:space="preserve"> </w:t>
      </w:r>
      <w:r>
        <w:rPr>
          <w:spacing w:val="-2"/>
        </w:rPr>
        <w:t>METHODS</w:t>
      </w:r>
    </w:p>
    <w:p w:rsidR="00940647" w:rsidRDefault="00B93696" w:rsidP="00940647">
      <w:pPr>
        <w:pStyle w:val="BodyText"/>
        <w:spacing w:before="133" w:line="360" w:lineRule="auto"/>
        <w:ind w:left="165" w:right="301"/>
      </w:pPr>
      <w:r>
        <w:t xml:space="preserve">The present study was carried out on P. </w:t>
      </w:r>
      <w:proofErr w:type="spellStart"/>
      <w:r>
        <w:t>aeruginosa</w:t>
      </w:r>
      <w:proofErr w:type="spellEnd"/>
      <w:r>
        <w:t xml:space="preserve"> obtained from various clinical samples from clinical laboratories during the period March 2015 to</w:t>
      </w:r>
      <w:r>
        <w:rPr>
          <w:spacing w:val="40"/>
        </w:rPr>
        <w:t xml:space="preserve"> </w:t>
      </w:r>
      <w:r>
        <w:t>February 2016. One hundr</w:t>
      </w:r>
      <w:r>
        <w:t>ed and twenty MDR</w:t>
      </w:r>
      <w:r>
        <w:rPr>
          <w:spacing w:val="40"/>
        </w:rPr>
        <w:t xml:space="preserve"> </w:t>
      </w:r>
      <w:r>
        <w:t xml:space="preserve">P. </w:t>
      </w:r>
      <w:proofErr w:type="spellStart"/>
      <w:r>
        <w:t>aeruginosa</w:t>
      </w:r>
      <w:proofErr w:type="spellEnd"/>
      <w:r>
        <w:t xml:space="preserve"> isolates were obtained from 400 clinical samples</w:t>
      </w:r>
      <w:r>
        <w:rPr>
          <w:spacing w:val="40"/>
        </w:rPr>
        <w:t xml:space="preserve"> </w:t>
      </w:r>
      <w:r>
        <w:t>The samples from which the strains were isolated include</w:t>
      </w:r>
      <w:r>
        <w:rPr>
          <w:spacing w:val="40"/>
        </w:rPr>
        <w:t xml:space="preserve"> </w:t>
      </w:r>
      <w:commentRangeStart w:id="4"/>
      <w:r>
        <w:t>blood, Pus, Urine,</w:t>
      </w:r>
      <w:r>
        <w:rPr>
          <w:spacing w:val="40"/>
        </w:rPr>
        <w:t xml:space="preserve"> </w:t>
      </w:r>
      <w:proofErr w:type="spellStart"/>
      <w:r>
        <w:t>Broncho</w:t>
      </w:r>
      <w:proofErr w:type="spellEnd"/>
      <w:r>
        <w:t xml:space="preserve"> alveolar lavage (BAL) and endotracheal (ET)</w:t>
      </w:r>
      <w:commentRangeEnd w:id="4"/>
      <w:r w:rsidR="00FF693C">
        <w:rPr>
          <w:rStyle w:val="CommentReference"/>
        </w:rPr>
        <w:commentReference w:id="4"/>
      </w:r>
      <w:r>
        <w:t xml:space="preserve"> aspirates and tissues. Repeat isolates were excluded from the study. All the samples were processed for isolation and antibiotic sensitivity. Isolation of organism was done by streaking the samples on </w:t>
      </w:r>
      <w:proofErr w:type="spellStart"/>
      <w:r>
        <w:t>Mac</w:t>
      </w:r>
      <w:r>
        <w:t>Conkey’s</w:t>
      </w:r>
      <w:proofErr w:type="spellEnd"/>
      <w:r>
        <w:t xml:space="preserve"> agar and Blood agar plates. Further identification was done by gram staining (gram negative bacilli), catalase (positive), oxidase (positive), and pigment production (positive), hanging drop preparation (motile) was done. ATCC P. </w:t>
      </w:r>
      <w:proofErr w:type="spellStart"/>
      <w:r>
        <w:t>aeruginosa</w:t>
      </w:r>
      <w:proofErr w:type="spellEnd"/>
      <w:r>
        <w:t xml:space="preserve"> 27853 </w:t>
      </w:r>
      <w:proofErr w:type="gramStart"/>
      <w:r>
        <w:t>strain</w:t>
      </w:r>
      <w:proofErr w:type="gramEnd"/>
      <w:r>
        <w:t xml:space="preserve"> was used as quality control reference strain for all experiments with satisfactory results.</w:t>
      </w:r>
    </w:p>
    <w:p w:rsidR="00612938" w:rsidRDefault="00612938">
      <w:pPr>
        <w:pStyle w:val="BodyText"/>
        <w:ind w:left="0"/>
        <w:jc w:val="left"/>
      </w:pPr>
    </w:p>
    <w:p w:rsidR="00612938" w:rsidRDefault="00B93696">
      <w:pPr>
        <w:pStyle w:val="BodyText"/>
        <w:spacing w:line="360" w:lineRule="auto"/>
        <w:ind w:left="165" w:right="303"/>
      </w:pPr>
      <w:r>
        <w:t>Antibiotic sensitivity testing method was performed by Kirby Bauer method. Antibiotics included in</w:t>
      </w:r>
      <w:r>
        <w:rPr>
          <w:spacing w:val="-3"/>
        </w:rPr>
        <w:t xml:space="preserve"> </w:t>
      </w:r>
      <w:r>
        <w:t>the</w:t>
      </w:r>
      <w:r>
        <w:rPr>
          <w:spacing w:val="-4"/>
        </w:rPr>
        <w:t xml:space="preserve"> </w:t>
      </w:r>
      <w:r>
        <w:t>study</w:t>
      </w:r>
      <w:r>
        <w:rPr>
          <w:spacing w:val="-12"/>
        </w:rPr>
        <w:t xml:space="preserve"> </w:t>
      </w:r>
      <w:r>
        <w:t>are</w:t>
      </w:r>
      <w:r>
        <w:rPr>
          <w:spacing w:val="-4"/>
        </w:rPr>
        <w:t xml:space="preserve"> </w:t>
      </w:r>
      <w:proofErr w:type="spellStart"/>
      <w:r>
        <w:t>piperacillin</w:t>
      </w:r>
      <w:proofErr w:type="spellEnd"/>
      <w:r>
        <w:rPr>
          <w:spacing w:val="-3"/>
        </w:rPr>
        <w:t xml:space="preserve"> </w:t>
      </w:r>
      <w:r>
        <w:t xml:space="preserve">(75µg), </w:t>
      </w:r>
      <w:proofErr w:type="spellStart"/>
      <w:r>
        <w:t>Piperacillin</w:t>
      </w:r>
      <w:proofErr w:type="spellEnd"/>
      <w:r>
        <w:t>/</w:t>
      </w:r>
      <w:commentRangeStart w:id="5"/>
      <w:proofErr w:type="spellStart"/>
      <w:r>
        <w:t>Tazobatam</w:t>
      </w:r>
      <w:commentRangeEnd w:id="5"/>
      <w:proofErr w:type="spellEnd"/>
      <w:r w:rsidR="00940647">
        <w:rPr>
          <w:rStyle w:val="CommentReference"/>
        </w:rPr>
        <w:commentReference w:id="5"/>
      </w:r>
      <w:r>
        <w:rPr>
          <w:spacing w:val="-8"/>
        </w:rPr>
        <w:t xml:space="preserve"> </w:t>
      </w:r>
      <w:r>
        <w:t>(100/10μg),</w:t>
      </w:r>
      <w:r>
        <w:rPr>
          <w:spacing w:val="-1"/>
        </w:rPr>
        <w:t xml:space="preserve"> </w:t>
      </w:r>
      <w:proofErr w:type="spellStart"/>
      <w:r>
        <w:t>Ceftazidime</w:t>
      </w:r>
      <w:proofErr w:type="spellEnd"/>
      <w:r>
        <w:t xml:space="preserve"> (30μg), </w:t>
      </w:r>
      <w:proofErr w:type="spellStart"/>
      <w:r>
        <w:t>Cefaperazone</w:t>
      </w:r>
      <w:proofErr w:type="spellEnd"/>
      <w:r>
        <w:rPr>
          <w:spacing w:val="40"/>
        </w:rPr>
        <w:t xml:space="preserve"> </w:t>
      </w:r>
      <w:r>
        <w:t xml:space="preserve">(75μg), Ceftriaxone (30μg), </w:t>
      </w:r>
      <w:proofErr w:type="spellStart"/>
      <w:proofErr w:type="gramStart"/>
      <w:r>
        <w:t>Imipenem</w:t>
      </w:r>
      <w:proofErr w:type="spellEnd"/>
      <w:r>
        <w:t>(</w:t>
      </w:r>
      <w:proofErr w:type="gramEnd"/>
      <w:r>
        <w:t>10μg),</w:t>
      </w:r>
      <w:r>
        <w:rPr>
          <w:spacing w:val="40"/>
        </w:rPr>
        <w:t xml:space="preserve"> </w:t>
      </w:r>
      <w:proofErr w:type="spellStart"/>
      <w:r>
        <w:t>Meropenem</w:t>
      </w:r>
      <w:proofErr w:type="spellEnd"/>
      <w:r>
        <w:t xml:space="preserve">(10 </w:t>
      </w:r>
      <w:proofErr w:type="spellStart"/>
      <w:r>
        <w:t>μg</w:t>
      </w:r>
      <w:proofErr w:type="spellEnd"/>
      <w:r>
        <w:t xml:space="preserve">), Gentamicin (10μg), </w:t>
      </w:r>
      <w:proofErr w:type="spellStart"/>
      <w:r>
        <w:t>Amikacin</w:t>
      </w:r>
      <w:proofErr w:type="spellEnd"/>
      <w:r>
        <w:t xml:space="preserve"> (30μg), </w:t>
      </w:r>
      <w:proofErr w:type="spellStart"/>
      <w:r>
        <w:t>Norfloxacin</w:t>
      </w:r>
      <w:proofErr w:type="spellEnd"/>
      <w:r>
        <w:t xml:space="preserve"> 10μg),</w:t>
      </w:r>
      <w:r>
        <w:rPr>
          <w:spacing w:val="40"/>
        </w:rPr>
        <w:t xml:space="preserve"> </w:t>
      </w:r>
      <w:r>
        <w:t xml:space="preserve">Ciprofloxacin (5μg), </w:t>
      </w:r>
      <w:proofErr w:type="spellStart"/>
      <w:r>
        <w:t>Cefaperazone</w:t>
      </w:r>
      <w:proofErr w:type="spellEnd"/>
      <w:r>
        <w:t>/</w:t>
      </w:r>
      <w:proofErr w:type="spellStart"/>
      <w:r>
        <w:t>Sulbactam</w:t>
      </w:r>
      <w:proofErr w:type="spellEnd"/>
      <w:r>
        <w:t xml:space="preserve"> (75/25μg), Tobramycin (10μg), </w:t>
      </w:r>
      <w:proofErr w:type="spellStart"/>
      <w:r>
        <w:t>Netilmicin</w:t>
      </w:r>
      <w:proofErr w:type="spellEnd"/>
      <w:r>
        <w:t xml:space="preserve"> (30μg),</w:t>
      </w:r>
      <w:r>
        <w:rPr>
          <w:spacing w:val="40"/>
        </w:rPr>
        <w:t xml:space="preserve"> </w:t>
      </w:r>
      <w:proofErr w:type="spellStart"/>
      <w:r>
        <w:t>Polymyxin</w:t>
      </w:r>
      <w:proofErr w:type="spellEnd"/>
      <w:r>
        <w:t xml:space="preserve"> B (300U), </w:t>
      </w:r>
      <w:proofErr w:type="spellStart"/>
      <w:r>
        <w:t>gatifloxacin</w:t>
      </w:r>
      <w:proofErr w:type="spellEnd"/>
      <w:r>
        <w:t xml:space="preserve"> (5ug)</w:t>
      </w:r>
    </w:p>
    <w:p w:rsidR="00612938" w:rsidRDefault="00612938">
      <w:pPr>
        <w:pStyle w:val="BodyText"/>
        <w:spacing w:before="1"/>
        <w:ind w:left="0"/>
        <w:jc w:val="left"/>
      </w:pPr>
    </w:p>
    <w:p w:rsidR="00612938" w:rsidRDefault="00B93696">
      <w:pPr>
        <w:pStyle w:val="BodyText"/>
        <w:spacing w:line="360" w:lineRule="auto"/>
        <w:ind w:left="165" w:right="307"/>
      </w:pPr>
      <w:r>
        <w:t>All</w:t>
      </w:r>
      <w:r>
        <w:rPr>
          <w:spacing w:val="-6"/>
        </w:rPr>
        <w:t xml:space="preserve"> </w:t>
      </w:r>
      <w:proofErr w:type="spellStart"/>
      <w:r>
        <w:t>Carbapenem</w:t>
      </w:r>
      <w:proofErr w:type="spellEnd"/>
      <w:r>
        <w:rPr>
          <w:spacing w:val="-6"/>
        </w:rPr>
        <w:t xml:space="preserve"> </w:t>
      </w:r>
      <w:r>
        <w:t>resistant isolates</w:t>
      </w:r>
      <w:r>
        <w:rPr>
          <w:spacing w:val="-3"/>
        </w:rPr>
        <w:t xml:space="preserve"> </w:t>
      </w:r>
      <w:r>
        <w:t>were</w:t>
      </w:r>
      <w:r>
        <w:rPr>
          <w:spacing w:val="-7"/>
        </w:rPr>
        <w:t xml:space="preserve"> </w:t>
      </w:r>
      <w:r>
        <w:t>tested</w:t>
      </w:r>
      <w:r>
        <w:rPr>
          <w:spacing w:val="-1"/>
        </w:rPr>
        <w:t xml:space="preserve"> </w:t>
      </w:r>
      <w:r>
        <w:t>for</w:t>
      </w:r>
      <w:r>
        <w:rPr>
          <w:spacing w:val="-4"/>
        </w:rPr>
        <w:t xml:space="preserve"> </w:t>
      </w:r>
      <w:r>
        <w:t>MBL</w:t>
      </w:r>
      <w:r>
        <w:rPr>
          <w:spacing w:val="-4"/>
        </w:rPr>
        <w:t xml:space="preserve"> </w:t>
      </w:r>
      <w:r>
        <w:t>enzyme. Various methods</w:t>
      </w:r>
      <w:r>
        <w:rPr>
          <w:spacing w:val="-3"/>
        </w:rPr>
        <w:t xml:space="preserve"> </w:t>
      </w:r>
      <w:r>
        <w:t>such</w:t>
      </w:r>
      <w:r>
        <w:rPr>
          <w:spacing w:val="-6"/>
        </w:rPr>
        <w:t xml:space="preserve"> </w:t>
      </w:r>
      <w:r>
        <w:t xml:space="preserve">as, the modified Hodge test, </w:t>
      </w:r>
      <w:proofErr w:type="spellStart"/>
      <w:r>
        <w:t>Imipenem</w:t>
      </w:r>
      <w:proofErr w:type="spellEnd"/>
      <w:r>
        <w:t xml:space="preserve"> -EDTA double- disc synergy test (DDST) and </w:t>
      </w:r>
      <w:proofErr w:type="spellStart"/>
      <w:r>
        <w:t>Imipenem</w:t>
      </w:r>
      <w:proofErr w:type="spellEnd"/>
      <w:r>
        <w:t>- EDTA combined disc test (CDT)(13) are described.</w:t>
      </w:r>
    </w:p>
    <w:p w:rsidR="00612938" w:rsidRDefault="00612938">
      <w:pPr>
        <w:pStyle w:val="BodyText"/>
        <w:spacing w:line="360" w:lineRule="auto"/>
        <w:sectPr w:rsidR="00612938">
          <w:pgSz w:w="11910" w:h="16840"/>
          <w:pgMar w:top="1300" w:right="1133" w:bottom="980" w:left="1275" w:header="44" w:footer="782" w:gutter="0"/>
          <w:cols w:space="720"/>
        </w:sectPr>
      </w:pPr>
    </w:p>
    <w:p w:rsidR="00612938" w:rsidRDefault="00B93696">
      <w:pPr>
        <w:pStyle w:val="BodyText"/>
        <w:spacing w:before="117" w:line="360" w:lineRule="auto"/>
        <w:ind w:left="165" w:right="300"/>
      </w:pPr>
      <w:r>
        <w:lastRenderedPageBreak/>
        <w:t xml:space="preserve">Detection of MBL producing P. </w:t>
      </w:r>
      <w:proofErr w:type="spellStart"/>
      <w:r>
        <w:t>aeruginosa</w:t>
      </w:r>
      <w:proofErr w:type="spellEnd"/>
      <w:r>
        <w:t xml:space="preserve"> was performed by the </w:t>
      </w:r>
      <w:proofErr w:type="spellStart"/>
      <w:r>
        <w:t>Imipenem</w:t>
      </w:r>
      <w:proofErr w:type="spellEnd"/>
      <w:r>
        <w:t>-EDTA disk potentiation</w:t>
      </w:r>
      <w:r>
        <w:rPr>
          <w:spacing w:val="-6"/>
        </w:rPr>
        <w:t xml:space="preserve"> </w:t>
      </w:r>
      <w:r>
        <w:t>test</w:t>
      </w:r>
      <w:r>
        <w:t xml:space="preserve">. </w:t>
      </w:r>
      <w:proofErr w:type="spellStart"/>
      <w:r>
        <w:rPr>
          <w:b/>
        </w:rPr>
        <w:t>Imipenem</w:t>
      </w:r>
      <w:proofErr w:type="spellEnd"/>
      <w:r>
        <w:rPr>
          <w:b/>
        </w:rPr>
        <w:t>- EDTA combined</w:t>
      </w:r>
      <w:r>
        <w:rPr>
          <w:b/>
          <w:spacing w:val="-1"/>
        </w:rPr>
        <w:t xml:space="preserve"> </w:t>
      </w:r>
      <w:r>
        <w:rPr>
          <w:b/>
        </w:rPr>
        <w:t>disc</w:t>
      </w:r>
      <w:r>
        <w:rPr>
          <w:b/>
          <w:spacing w:val="-2"/>
        </w:rPr>
        <w:t xml:space="preserve"> </w:t>
      </w:r>
      <w:r>
        <w:rPr>
          <w:b/>
        </w:rPr>
        <w:t xml:space="preserve">test (CDT): </w:t>
      </w:r>
      <w:r>
        <w:t>The CDT was performed as described by Yong et al</w:t>
      </w:r>
      <w:proofErr w:type="gramStart"/>
      <w:r>
        <w:t>.</w:t>
      </w:r>
      <w:r>
        <w:rPr>
          <w:vertAlign w:val="superscript"/>
        </w:rPr>
        <w:t>[</w:t>
      </w:r>
      <w:proofErr w:type="gramEnd"/>
      <w:r>
        <w:rPr>
          <w:vertAlign w:val="superscript"/>
        </w:rPr>
        <w:t>14]</w:t>
      </w:r>
      <w:r>
        <w:t xml:space="preserve"> each test strains of P. </w:t>
      </w:r>
      <w:proofErr w:type="spellStart"/>
      <w:r>
        <w:t>aeruginosa</w:t>
      </w:r>
      <w:proofErr w:type="spellEnd"/>
      <w:r>
        <w:t xml:space="preserve"> were inoculated on Mueller Hinton agar plats as per standard guidelines. Total 18.61g of EDTA was dissolved in 100 ml distil</w:t>
      </w:r>
      <w:r>
        <w:t xml:space="preserve">led water to prepare 0.5 M EDTA solutions and its pH was adjusted to 8.0 by using </w:t>
      </w:r>
      <w:proofErr w:type="spellStart"/>
      <w:r>
        <w:t>NaOH</w:t>
      </w:r>
      <w:proofErr w:type="spellEnd"/>
      <w:r>
        <w:t xml:space="preserve">. This mixture was then sterilized by autoclaving. Two </w:t>
      </w:r>
      <w:proofErr w:type="spellStart"/>
      <w:r>
        <w:t>imipenem</w:t>
      </w:r>
      <w:proofErr w:type="spellEnd"/>
      <w:r>
        <w:t xml:space="preserve"> (10μg) discs were placed on the surface of an agar plate at distance of 30</w:t>
      </w:r>
      <w:r>
        <w:rPr>
          <w:spacing w:val="40"/>
        </w:rPr>
        <w:t xml:space="preserve"> </w:t>
      </w:r>
      <w:r>
        <w:t>mm and 4μl EDTA solution was</w:t>
      </w:r>
      <w:r>
        <w:rPr>
          <w:spacing w:val="40"/>
        </w:rPr>
        <w:t xml:space="preserve"> </w:t>
      </w:r>
      <w:r>
        <w:t>ad</w:t>
      </w:r>
      <w:r>
        <w:t xml:space="preserve">ded to one of them to obtain a desired concentration of 750 </w:t>
      </w:r>
      <w:proofErr w:type="spellStart"/>
      <w:r>
        <w:t>μg</w:t>
      </w:r>
      <w:proofErr w:type="spellEnd"/>
      <w:r>
        <w:t xml:space="preserve">. The inhibition zones of </w:t>
      </w:r>
      <w:proofErr w:type="spellStart"/>
      <w:r>
        <w:t>imipenem</w:t>
      </w:r>
      <w:proofErr w:type="spellEnd"/>
      <w:r>
        <w:t xml:space="preserve"> and </w:t>
      </w:r>
      <w:proofErr w:type="spellStart"/>
      <w:r>
        <w:t>imipenem</w:t>
      </w:r>
      <w:proofErr w:type="spellEnd"/>
      <w:r>
        <w:t xml:space="preserve">- EDTA discs were compared after 16 to 18 h of aerobic incubation at </w:t>
      </w:r>
      <w:commentRangeStart w:id="6"/>
      <w:r>
        <w:t>35+2C</w:t>
      </w:r>
      <w:commentRangeEnd w:id="6"/>
      <w:r w:rsidR="00940647">
        <w:rPr>
          <w:rStyle w:val="CommentReference"/>
        </w:rPr>
        <w:commentReference w:id="6"/>
      </w:r>
      <w:r>
        <w:t xml:space="preserve">. In the combined disc test, if the increase in inhibition zone with the </w:t>
      </w:r>
      <w:proofErr w:type="spellStart"/>
      <w:r>
        <w:t>imipenem</w:t>
      </w:r>
      <w:proofErr w:type="spellEnd"/>
      <w:r>
        <w:t xml:space="preserve"> and </w:t>
      </w:r>
      <w:proofErr w:type="spellStart"/>
      <w:r>
        <w:t>imipenem</w:t>
      </w:r>
      <w:proofErr w:type="spellEnd"/>
      <w:r>
        <w:t xml:space="preserve">- EDTA disc was ≥7 mm than the </w:t>
      </w:r>
      <w:proofErr w:type="spellStart"/>
      <w:r>
        <w:t>imipenem</w:t>
      </w:r>
      <w:proofErr w:type="spellEnd"/>
      <w:r>
        <w:t xml:space="preserve"> alone, it was considered MBL </w:t>
      </w:r>
      <w:r>
        <w:rPr>
          <w:spacing w:val="-2"/>
        </w:rPr>
        <w:t>positive.</w:t>
      </w:r>
      <w:r>
        <w:rPr>
          <w:spacing w:val="-2"/>
          <w:vertAlign w:val="superscript"/>
        </w:rPr>
        <w:t>[15][16]</w:t>
      </w:r>
    </w:p>
    <w:p w:rsidR="00612938" w:rsidRDefault="00612938">
      <w:pPr>
        <w:pStyle w:val="BodyText"/>
        <w:spacing w:before="4"/>
        <w:ind w:left="0"/>
        <w:jc w:val="left"/>
      </w:pPr>
    </w:p>
    <w:p w:rsidR="00612938" w:rsidRDefault="00B93696">
      <w:pPr>
        <w:pStyle w:val="Heading1"/>
        <w:spacing w:before="1"/>
      </w:pPr>
      <w:r>
        <w:rPr>
          <w:spacing w:val="-2"/>
        </w:rPr>
        <w:t>RESULTS</w:t>
      </w:r>
    </w:p>
    <w:p w:rsidR="00612938" w:rsidRDefault="00B93696">
      <w:pPr>
        <w:pStyle w:val="BodyText"/>
        <w:spacing w:before="136" w:line="360" w:lineRule="auto"/>
        <w:ind w:left="165" w:right="304"/>
      </w:pPr>
      <w:r>
        <w:t xml:space="preserve">A total of 120 clinical isolates of MDR Pseudomonas </w:t>
      </w:r>
      <w:proofErr w:type="spellStart"/>
      <w:r>
        <w:t>aeruginosa</w:t>
      </w:r>
      <w:proofErr w:type="spellEnd"/>
      <w:r>
        <w:t xml:space="preserve"> identified from Clinical Microbiology laboratories for a period of one year </w:t>
      </w:r>
      <w:r>
        <w:t>were included in this study. Amongst</w:t>
      </w:r>
      <w:r>
        <w:rPr>
          <w:spacing w:val="80"/>
        </w:rPr>
        <w:t xml:space="preserve"> </w:t>
      </w:r>
      <w:r>
        <w:t xml:space="preserve">these 120 non-repetitive strains of P. </w:t>
      </w:r>
      <w:proofErr w:type="spellStart"/>
      <w:r>
        <w:t>aeruginosa</w:t>
      </w:r>
      <w:proofErr w:type="spellEnd"/>
      <w:r>
        <w:t xml:space="preserve">, 36 (30%) strains were found resistant to </w:t>
      </w:r>
      <w:proofErr w:type="spellStart"/>
      <w:r>
        <w:t>carbapenem</w:t>
      </w:r>
      <w:proofErr w:type="spellEnd"/>
      <w:r>
        <w:t xml:space="preserve"> and 22 (18.33%) strains were found to be MBL enzyme producer which were confirmed by the disc potentiation method. T</w:t>
      </w:r>
      <w:r>
        <w:t xml:space="preserve">he ATCC 27853 P. </w:t>
      </w:r>
      <w:proofErr w:type="spellStart"/>
      <w:r>
        <w:t>aeruginosa</w:t>
      </w:r>
      <w:proofErr w:type="spellEnd"/>
      <w:r>
        <w:t xml:space="preserve"> did not exhibit any zone size enhance with EDTA-impregnated </w:t>
      </w:r>
      <w:proofErr w:type="spellStart"/>
      <w:r>
        <w:t>imipenem</w:t>
      </w:r>
      <w:proofErr w:type="spellEnd"/>
      <w:r>
        <w:t xml:space="preserve"> disc.</w:t>
      </w:r>
    </w:p>
    <w:p w:rsidR="00612938" w:rsidRDefault="00612938">
      <w:pPr>
        <w:pStyle w:val="BodyText"/>
        <w:spacing w:before="1"/>
        <w:ind w:left="0"/>
        <w:jc w:val="left"/>
      </w:pPr>
    </w:p>
    <w:p w:rsidR="00612938" w:rsidRDefault="00B93696">
      <w:pPr>
        <w:pStyle w:val="BodyText"/>
        <w:spacing w:line="360" w:lineRule="auto"/>
        <w:ind w:left="165" w:right="297"/>
        <w:rPr>
          <w:b/>
        </w:rPr>
      </w:pPr>
      <w:r>
        <w:t>Amongst the 22 MBL enzyme producing isolates, 8(36.66) were from endotracheal (ET) aspirate, 6 (27.27% from) wound swab, 6 were from blood, 1 was</w:t>
      </w:r>
      <w:r>
        <w:rPr>
          <w:spacing w:val="-2"/>
        </w:rPr>
        <w:t xml:space="preserve"> </w:t>
      </w:r>
      <w:r>
        <w:t>from</w:t>
      </w:r>
      <w:r>
        <w:rPr>
          <w:spacing w:val="-9"/>
        </w:rPr>
        <w:t xml:space="preserve"> </w:t>
      </w:r>
      <w:r>
        <w:t>tissue</w:t>
      </w:r>
      <w:r>
        <w:rPr>
          <w:spacing w:val="-1"/>
        </w:rPr>
        <w:t xml:space="preserve"> </w:t>
      </w:r>
      <w:r>
        <w:t xml:space="preserve">and 1 was from the urine. </w:t>
      </w:r>
      <w:r>
        <w:rPr>
          <w:b/>
        </w:rPr>
        <w:t>(Table 1)</w:t>
      </w:r>
    </w:p>
    <w:p w:rsidR="00612938" w:rsidRDefault="00612938">
      <w:pPr>
        <w:pStyle w:val="BodyText"/>
        <w:ind w:left="0"/>
        <w:jc w:val="left"/>
        <w:rPr>
          <w:b/>
        </w:rPr>
      </w:pPr>
    </w:p>
    <w:p w:rsidR="00612938" w:rsidRDefault="00B93696">
      <w:pPr>
        <w:pStyle w:val="BodyText"/>
        <w:spacing w:line="360" w:lineRule="auto"/>
        <w:ind w:left="165" w:right="307"/>
        <w:rPr>
          <w:b/>
        </w:rPr>
      </w:pPr>
      <w:r>
        <w:t xml:space="preserve">The antibiotic sensitivity pattern of </w:t>
      </w:r>
      <w:proofErr w:type="spellStart"/>
      <w:r>
        <w:t>carbapenem</w:t>
      </w:r>
      <w:proofErr w:type="spellEnd"/>
      <w:r>
        <w:t xml:space="preserve"> resistant strains of</w:t>
      </w:r>
      <w:r>
        <w:rPr>
          <w:spacing w:val="80"/>
        </w:rPr>
        <w:t xml:space="preserve"> </w:t>
      </w:r>
      <w:r>
        <w:t xml:space="preserve">P. </w:t>
      </w:r>
      <w:proofErr w:type="spellStart"/>
      <w:r>
        <w:t>aeruginosa</w:t>
      </w:r>
      <w:proofErr w:type="spellEnd"/>
      <w:r>
        <w:t xml:space="preserve"> was found as reflected in (Table 2, Fiq-</w:t>
      </w:r>
      <w:proofErr w:type="gramStart"/>
      <w:r>
        <w:t>1 )</w:t>
      </w:r>
      <w:proofErr w:type="gramEnd"/>
      <w:r>
        <w:rPr>
          <w:b/>
        </w:rPr>
        <w:t xml:space="preserve">. </w:t>
      </w:r>
      <w:r>
        <w:t xml:space="preserve">The antibiotic sensitivity patterns of </w:t>
      </w:r>
      <w:proofErr w:type="spellStart"/>
      <w:r>
        <w:t>carbapenem</w:t>
      </w:r>
      <w:proofErr w:type="spellEnd"/>
      <w:r>
        <w:t xml:space="preserve"> resistant strains of P. </w:t>
      </w:r>
      <w:proofErr w:type="spellStart"/>
      <w:r>
        <w:t>aeruginos</w:t>
      </w:r>
      <w:r>
        <w:t>a</w:t>
      </w:r>
      <w:proofErr w:type="spellEnd"/>
      <w:r>
        <w:t xml:space="preserve"> for MBL-positive and MBL-negative were detailed in (Table 3, </w:t>
      </w:r>
      <w:proofErr w:type="spellStart"/>
      <w:r>
        <w:t>Fiq</w:t>
      </w:r>
      <w:proofErr w:type="spellEnd"/>
      <w:r>
        <w:t xml:space="preserve">- </w:t>
      </w:r>
      <w:r>
        <w:rPr>
          <w:spacing w:val="-4"/>
        </w:rPr>
        <w:t>2)</w:t>
      </w:r>
      <w:r>
        <w:rPr>
          <w:b/>
          <w:spacing w:val="-4"/>
        </w:rPr>
        <w:t>.</w:t>
      </w:r>
    </w:p>
    <w:p w:rsidR="00612938" w:rsidRDefault="00612938">
      <w:pPr>
        <w:pStyle w:val="BodyText"/>
        <w:spacing w:line="360" w:lineRule="auto"/>
        <w:rPr>
          <w:b/>
        </w:rPr>
        <w:sectPr w:rsidR="00612938">
          <w:pgSz w:w="11910" w:h="16840"/>
          <w:pgMar w:top="1300" w:right="1133" w:bottom="980" w:left="1275" w:header="44" w:footer="782" w:gutter="0"/>
          <w:cols w:space="720"/>
        </w:sectPr>
      </w:pPr>
    </w:p>
    <w:p w:rsidR="00612938" w:rsidRDefault="00B93696">
      <w:pPr>
        <w:spacing w:before="122"/>
        <w:ind w:left="165"/>
        <w:rPr>
          <w:b/>
          <w:sz w:val="24"/>
        </w:rPr>
      </w:pPr>
      <w:r>
        <w:rPr>
          <w:b/>
          <w:sz w:val="24"/>
        </w:rPr>
        <w:lastRenderedPageBreak/>
        <w:t>Table</w:t>
      </w:r>
      <w:r>
        <w:rPr>
          <w:b/>
          <w:spacing w:val="-5"/>
          <w:sz w:val="24"/>
        </w:rPr>
        <w:t xml:space="preserve"> </w:t>
      </w:r>
      <w:r>
        <w:rPr>
          <w:b/>
          <w:sz w:val="24"/>
        </w:rPr>
        <w:t>1- Isolated</w:t>
      </w:r>
      <w:r>
        <w:rPr>
          <w:b/>
          <w:spacing w:val="-2"/>
          <w:sz w:val="24"/>
        </w:rPr>
        <w:t xml:space="preserve"> </w:t>
      </w:r>
      <w:r>
        <w:rPr>
          <w:b/>
          <w:sz w:val="24"/>
        </w:rPr>
        <w:t>strains</w:t>
      </w:r>
      <w:r>
        <w:rPr>
          <w:b/>
          <w:spacing w:val="-4"/>
          <w:sz w:val="24"/>
        </w:rPr>
        <w:t xml:space="preserve"> </w:t>
      </w:r>
      <w:r>
        <w:rPr>
          <w:b/>
          <w:sz w:val="24"/>
        </w:rPr>
        <w:t>of</w:t>
      </w:r>
      <w:r>
        <w:rPr>
          <w:b/>
          <w:spacing w:val="-5"/>
          <w:sz w:val="24"/>
        </w:rPr>
        <w:t xml:space="preserve"> </w:t>
      </w:r>
      <w:r>
        <w:rPr>
          <w:b/>
          <w:sz w:val="24"/>
        </w:rPr>
        <w:t>P.</w:t>
      </w:r>
      <w:r>
        <w:rPr>
          <w:b/>
          <w:spacing w:val="58"/>
          <w:sz w:val="24"/>
        </w:rPr>
        <w:t xml:space="preserve"> </w:t>
      </w:r>
      <w:proofErr w:type="spellStart"/>
      <w:r>
        <w:rPr>
          <w:b/>
          <w:sz w:val="24"/>
        </w:rPr>
        <w:t>aeruginosa</w:t>
      </w:r>
      <w:proofErr w:type="spellEnd"/>
      <w:r>
        <w:rPr>
          <w:b/>
          <w:spacing w:val="-2"/>
          <w:sz w:val="24"/>
        </w:rPr>
        <w:t xml:space="preserve"> </w:t>
      </w:r>
      <w:r>
        <w:rPr>
          <w:b/>
          <w:sz w:val="24"/>
        </w:rPr>
        <w:t>from</w:t>
      </w:r>
      <w:r>
        <w:rPr>
          <w:b/>
          <w:spacing w:val="-1"/>
          <w:sz w:val="24"/>
        </w:rPr>
        <w:t xml:space="preserve"> </w:t>
      </w:r>
      <w:r>
        <w:rPr>
          <w:b/>
          <w:sz w:val="24"/>
        </w:rPr>
        <w:t>different</w:t>
      </w:r>
      <w:r>
        <w:rPr>
          <w:b/>
          <w:spacing w:val="-1"/>
          <w:sz w:val="24"/>
        </w:rPr>
        <w:t xml:space="preserve"> </w:t>
      </w:r>
      <w:r>
        <w:rPr>
          <w:b/>
          <w:sz w:val="24"/>
        </w:rPr>
        <w:t>clinical</w:t>
      </w:r>
      <w:r>
        <w:rPr>
          <w:b/>
          <w:spacing w:val="-6"/>
          <w:sz w:val="24"/>
        </w:rPr>
        <w:t xml:space="preserve"> </w:t>
      </w:r>
      <w:r>
        <w:rPr>
          <w:b/>
          <w:spacing w:val="-2"/>
          <w:sz w:val="24"/>
        </w:rPr>
        <w:t>samples.</w:t>
      </w:r>
    </w:p>
    <w:p w:rsidR="00612938" w:rsidRDefault="00612938">
      <w:pPr>
        <w:pStyle w:val="BodyText"/>
        <w:spacing w:before="2"/>
        <w:ind w:left="0"/>
        <w:jc w:val="left"/>
        <w:rPr>
          <w:b/>
          <w:sz w:val="12"/>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623"/>
        <w:gridCol w:w="1618"/>
        <w:gridCol w:w="2027"/>
        <w:gridCol w:w="1772"/>
      </w:tblGrid>
      <w:tr w:rsidR="00612938">
        <w:trPr>
          <w:trHeight w:val="830"/>
        </w:trPr>
        <w:tc>
          <w:tcPr>
            <w:tcW w:w="571" w:type="dxa"/>
          </w:tcPr>
          <w:p w:rsidR="00612938" w:rsidRDefault="00B93696">
            <w:pPr>
              <w:pStyle w:val="TableParagraph"/>
              <w:spacing w:before="275" w:line="240" w:lineRule="auto"/>
              <w:ind w:left="12"/>
              <w:rPr>
                <w:b/>
                <w:sz w:val="24"/>
              </w:rPr>
            </w:pPr>
            <w:r>
              <w:rPr>
                <w:b/>
                <w:spacing w:val="-5"/>
                <w:sz w:val="24"/>
              </w:rPr>
              <w:t>No.</w:t>
            </w:r>
          </w:p>
        </w:tc>
        <w:tc>
          <w:tcPr>
            <w:tcW w:w="1623" w:type="dxa"/>
          </w:tcPr>
          <w:p w:rsidR="00612938" w:rsidRDefault="00B93696">
            <w:pPr>
              <w:pStyle w:val="TableParagraph"/>
              <w:spacing w:before="275" w:line="240" w:lineRule="auto"/>
              <w:ind w:left="110"/>
              <w:jc w:val="left"/>
              <w:rPr>
                <w:b/>
                <w:sz w:val="24"/>
              </w:rPr>
            </w:pPr>
            <w:r>
              <w:rPr>
                <w:b/>
                <w:spacing w:val="-2"/>
                <w:sz w:val="24"/>
              </w:rPr>
              <w:t>sample</w:t>
            </w:r>
          </w:p>
        </w:tc>
        <w:tc>
          <w:tcPr>
            <w:tcW w:w="1618" w:type="dxa"/>
          </w:tcPr>
          <w:p w:rsidR="00612938" w:rsidRDefault="00B93696">
            <w:pPr>
              <w:pStyle w:val="TableParagraph"/>
              <w:spacing w:line="273" w:lineRule="exact"/>
              <w:ind w:left="384"/>
              <w:jc w:val="left"/>
              <w:rPr>
                <w:b/>
                <w:sz w:val="24"/>
              </w:rPr>
            </w:pPr>
            <w:r>
              <w:rPr>
                <w:b/>
                <w:sz w:val="24"/>
              </w:rPr>
              <w:t>MDR</w:t>
            </w:r>
            <w:r>
              <w:rPr>
                <w:b/>
                <w:spacing w:val="4"/>
                <w:sz w:val="24"/>
              </w:rPr>
              <w:t xml:space="preserve"> </w:t>
            </w:r>
            <w:r>
              <w:rPr>
                <w:b/>
                <w:spacing w:val="-5"/>
                <w:sz w:val="24"/>
              </w:rPr>
              <w:t>P.</w:t>
            </w:r>
          </w:p>
          <w:p w:rsidR="00612938" w:rsidRDefault="00B93696">
            <w:pPr>
              <w:pStyle w:val="TableParagraph"/>
              <w:spacing w:line="274" w:lineRule="exact"/>
              <w:ind w:left="408" w:right="403" w:firstLine="24"/>
              <w:jc w:val="left"/>
              <w:rPr>
                <w:b/>
                <w:sz w:val="24"/>
              </w:rPr>
            </w:pPr>
            <w:r>
              <w:rPr>
                <w:b/>
                <w:spacing w:val="-2"/>
                <w:sz w:val="24"/>
              </w:rPr>
              <w:t>isolates (n=120)</w:t>
            </w:r>
          </w:p>
        </w:tc>
        <w:tc>
          <w:tcPr>
            <w:tcW w:w="2027" w:type="dxa"/>
          </w:tcPr>
          <w:p w:rsidR="00612938" w:rsidRDefault="00B93696">
            <w:pPr>
              <w:pStyle w:val="TableParagraph"/>
              <w:spacing w:line="273" w:lineRule="exact"/>
              <w:ind w:left="12" w:right="6"/>
              <w:rPr>
                <w:b/>
                <w:sz w:val="24"/>
              </w:rPr>
            </w:pPr>
            <w:proofErr w:type="spellStart"/>
            <w:r>
              <w:rPr>
                <w:b/>
                <w:spacing w:val="-2"/>
                <w:sz w:val="24"/>
              </w:rPr>
              <w:t>Carbapenem</w:t>
            </w:r>
            <w:proofErr w:type="spellEnd"/>
          </w:p>
          <w:p w:rsidR="00612938" w:rsidRDefault="00B93696">
            <w:pPr>
              <w:pStyle w:val="TableParagraph"/>
              <w:spacing w:line="274" w:lineRule="exact"/>
              <w:ind w:left="12" w:right="3"/>
              <w:rPr>
                <w:b/>
                <w:sz w:val="24"/>
              </w:rPr>
            </w:pPr>
            <w:r>
              <w:rPr>
                <w:b/>
                <w:sz w:val="24"/>
              </w:rPr>
              <w:t>Resistant</w:t>
            </w:r>
            <w:r>
              <w:rPr>
                <w:b/>
                <w:spacing w:val="-15"/>
                <w:sz w:val="24"/>
              </w:rPr>
              <w:t xml:space="preserve"> </w:t>
            </w:r>
            <w:r>
              <w:rPr>
                <w:b/>
                <w:sz w:val="24"/>
              </w:rPr>
              <w:t xml:space="preserve">(n=36) </w:t>
            </w:r>
            <w:r>
              <w:rPr>
                <w:b/>
                <w:spacing w:val="-2"/>
                <w:sz w:val="24"/>
              </w:rPr>
              <w:t>(n=30%)</w:t>
            </w:r>
          </w:p>
        </w:tc>
        <w:tc>
          <w:tcPr>
            <w:tcW w:w="1772" w:type="dxa"/>
          </w:tcPr>
          <w:p w:rsidR="00612938" w:rsidRDefault="00B93696">
            <w:pPr>
              <w:pStyle w:val="TableParagraph"/>
              <w:spacing w:line="273" w:lineRule="exact"/>
              <w:ind w:left="4" w:right="1"/>
              <w:rPr>
                <w:b/>
                <w:sz w:val="24"/>
              </w:rPr>
            </w:pPr>
            <w:r>
              <w:rPr>
                <w:b/>
                <w:sz w:val="24"/>
              </w:rPr>
              <w:t xml:space="preserve">MBL </w:t>
            </w:r>
            <w:r>
              <w:rPr>
                <w:b/>
                <w:spacing w:val="-2"/>
                <w:sz w:val="24"/>
              </w:rPr>
              <w:t>producer</w:t>
            </w:r>
          </w:p>
          <w:p w:rsidR="00612938" w:rsidRDefault="00B93696">
            <w:pPr>
              <w:pStyle w:val="TableParagraph"/>
              <w:spacing w:line="274" w:lineRule="exact"/>
              <w:ind w:left="4"/>
              <w:rPr>
                <w:b/>
                <w:sz w:val="24"/>
              </w:rPr>
            </w:pPr>
            <w:r>
              <w:rPr>
                <w:b/>
                <w:spacing w:val="-2"/>
                <w:sz w:val="24"/>
              </w:rPr>
              <w:t>(n=22) (n=18.33%)</w:t>
            </w:r>
          </w:p>
        </w:tc>
      </w:tr>
      <w:tr w:rsidR="00612938">
        <w:trPr>
          <w:trHeight w:val="273"/>
        </w:trPr>
        <w:tc>
          <w:tcPr>
            <w:tcW w:w="571" w:type="dxa"/>
          </w:tcPr>
          <w:p w:rsidR="00612938" w:rsidRDefault="00B93696">
            <w:pPr>
              <w:pStyle w:val="TableParagraph"/>
              <w:spacing w:line="253" w:lineRule="exact"/>
              <w:ind w:left="12" w:right="3"/>
              <w:rPr>
                <w:sz w:val="24"/>
              </w:rPr>
            </w:pPr>
            <w:r>
              <w:rPr>
                <w:spacing w:val="-10"/>
                <w:sz w:val="24"/>
              </w:rPr>
              <w:t>1</w:t>
            </w:r>
          </w:p>
        </w:tc>
        <w:tc>
          <w:tcPr>
            <w:tcW w:w="1623" w:type="dxa"/>
          </w:tcPr>
          <w:p w:rsidR="00612938" w:rsidRDefault="00B93696">
            <w:pPr>
              <w:pStyle w:val="TableParagraph"/>
              <w:spacing w:line="253" w:lineRule="exact"/>
              <w:ind w:left="110"/>
              <w:jc w:val="left"/>
              <w:rPr>
                <w:sz w:val="24"/>
              </w:rPr>
            </w:pPr>
            <w:r>
              <w:rPr>
                <w:sz w:val="24"/>
              </w:rPr>
              <w:t>ET</w:t>
            </w:r>
            <w:r>
              <w:rPr>
                <w:spacing w:val="3"/>
                <w:sz w:val="24"/>
              </w:rPr>
              <w:t xml:space="preserve"> </w:t>
            </w:r>
            <w:r>
              <w:rPr>
                <w:spacing w:val="-2"/>
                <w:sz w:val="24"/>
              </w:rPr>
              <w:t>aspirate</w:t>
            </w:r>
          </w:p>
        </w:tc>
        <w:tc>
          <w:tcPr>
            <w:tcW w:w="1618" w:type="dxa"/>
          </w:tcPr>
          <w:p w:rsidR="00612938" w:rsidRDefault="00B93696">
            <w:pPr>
              <w:pStyle w:val="TableParagraph"/>
              <w:spacing w:line="253" w:lineRule="exact"/>
              <w:rPr>
                <w:sz w:val="24"/>
              </w:rPr>
            </w:pPr>
            <w:r>
              <w:rPr>
                <w:spacing w:val="-5"/>
                <w:sz w:val="24"/>
              </w:rPr>
              <w:t>48</w:t>
            </w:r>
          </w:p>
        </w:tc>
        <w:tc>
          <w:tcPr>
            <w:tcW w:w="2027" w:type="dxa"/>
          </w:tcPr>
          <w:p w:rsidR="00612938" w:rsidRDefault="00B93696">
            <w:pPr>
              <w:pStyle w:val="TableParagraph"/>
              <w:spacing w:line="253" w:lineRule="exact"/>
              <w:ind w:left="12" w:right="1"/>
              <w:rPr>
                <w:sz w:val="24"/>
              </w:rPr>
            </w:pPr>
            <w:r>
              <w:rPr>
                <w:sz w:val="24"/>
              </w:rPr>
              <w:t>15</w:t>
            </w:r>
            <w:r>
              <w:rPr>
                <w:spacing w:val="2"/>
                <w:sz w:val="24"/>
              </w:rPr>
              <w:t xml:space="preserve"> </w:t>
            </w:r>
            <w:r>
              <w:rPr>
                <w:spacing w:val="-2"/>
                <w:sz w:val="24"/>
              </w:rPr>
              <w:t>(41.66%)</w:t>
            </w:r>
          </w:p>
        </w:tc>
        <w:tc>
          <w:tcPr>
            <w:tcW w:w="1772" w:type="dxa"/>
          </w:tcPr>
          <w:p w:rsidR="00612938" w:rsidRDefault="00B93696">
            <w:pPr>
              <w:pStyle w:val="TableParagraph"/>
              <w:spacing w:line="253" w:lineRule="exact"/>
              <w:ind w:left="4" w:right="3"/>
              <w:rPr>
                <w:sz w:val="24"/>
              </w:rPr>
            </w:pPr>
            <w:r>
              <w:rPr>
                <w:sz w:val="24"/>
              </w:rPr>
              <w:t>8</w:t>
            </w:r>
            <w:r>
              <w:rPr>
                <w:spacing w:val="2"/>
                <w:sz w:val="24"/>
              </w:rPr>
              <w:t xml:space="preserve"> </w:t>
            </w:r>
            <w:r>
              <w:rPr>
                <w:spacing w:val="-2"/>
                <w:sz w:val="24"/>
              </w:rPr>
              <w:t>(36.66%)</w:t>
            </w:r>
          </w:p>
        </w:tc>
      </w:tr>
      <w:tr w:rsidR="00612938">
        <w:trPr>
          <w:trHeight w:val="277"/>
        </w:trPr>
        <w:tc>
          <w:tcPr>
            <w:tcW w:w="571" w:type="dxa"/>
          </w:tcPr>
          <w:p w:rsidR="00612938" w:rsidRDefault="00B93696">
            <w:pPr>
              <w:pStyle w:val="TableParagraph"/>
              <w:ind w:left="12" w:right="3"/>
              <w:rPr>
                <w:sz w:val="24"/>
              </w:rPr>
            </w:pPr>
            <w:r>
              <w:rPr>
                <w:spacing w:val="-10"/>
                <w:sz w:val="24"/>
              </w:rPr>
              <w:t>2</w:t>
            </w:r>
          </w:p>
        </w:tc>
        <w:tc>
          <w:tcPr>
            <w:tcW w:w="1623" w:type="dxa"/>
          </w:tcPr>
          <w:p w:rsidR="00612938" w:rsidRDefault="00B93696">
            <w:pPr>
              <w:pStyle w:val="TableParagraph"/>
              <w:ind w:left="110"/>
              <w:jc w:val="left"/>
              <w:rPr>
                <w:sz w:val="24"/>
              </w:rPr>
            </w:pPr>
            <w:r>
              <w:rPr>
                <w:spacing w:val="-5"/>
                <w:sz w:val="24"/>
              </w:rPr>
              <w:t>BAL</w:t>
            </w:r>
          </w:p>
        </w:tc>
        <w:tc>
          <w:tcPr>
            <w:tcW w:w="1618" w:type="dxa"/>
          </w:tcPr>
          <w:p w:rsidR="00612938" w:rsidRDefault="00B93696">
            <w:pPr>
              <w:pStyle w:val="TableParagraph"/>
              <w:ind w:right="5"/>
              <w:rPr>
                <w:sz w:val="24"/>
              </w:rPr>
            </w:pPr>
            <w:r>
              <w:rPr>
                <w:spacing w:val="-10"/>
                <w:sz w:val="24"/>
              </w:rPr>
              <w:t>4</w:t>
            </w:r>
          </w:p>
        </w:tc>
        <w:tc>
          <w:tcPr>
            <w:tcW w:w="2027" w:type="dxa"/>
          </w:tcPr>
          <w:p w:rsidR="00612938" w:rsidRDefault="00B93696">
            <w:pPr>
              <w:pStyle w:val="TableParagraph"/>
              <w:ind w:left="12" w:right="7"/>
              <w:rPr>
                <w:sz w:val="24"/>
              </w:rPr>
            </w:pPr>
            <w:r>
              <w:rPr>
                <w:spacing w:val="-10"/>
                <w:sz w:val="24"/>
              </w:rPr>
              <w:t>0</w:t>
            </w:r>
          </w:p>
        </w:tc>
        <w:tc>
          <w:tcPr>
            <w:tcW w:w="1772" w:type="dxa"/>
          </w:tcPr>
          <w:p w:rsidR="00612938" w:rsidRDefault="00B93696">
            <w:pPr>
              <w:pStyle w:val="TableParagraph"/>
              <w:ind w:left="4" w:right="4"/>
              <w:rPr>
                <w:sz w:val="24"/>
              </w:rPr>
            </w:pPr>
            <w:r>
              <w:rPr>
                <w:spacing w:val="-10"/>
                <w:sz w:val="24"/>
              </w:rPr>
              <w:t>0</w:t>
            </w:r>
          </w:p>
        </w:tc>
      </w:tr>
      <w:tr w:rsidR="00612938">
        <w:trPr>
          <w:trHeight w:val="277"/>
        </w:trPr>
        <w:tc>
          <w:tcPr>
            <w:tcW w:w="571" w:type="dxa"/>
          </w:tcPr>
          <w:p w:rsidR="00612938" w:rsidRDefault="00B93696">
            <w:pPr>
              <w:pStyle w:val="TableParagraph"/>
              <w:ind w:left="12" w:right="3"/>
              <w:rPr>
                <w:sz w:val="24"/>
              </w:rPr>
            </w:pPr>
            <w:r>
              <w:rPr>
                <w:spacing w:val="-10"/>
                <w:sz w:val="24"/>
              </w:rPr>
              <w:t>3</w:t>
            </w:r>
          </w:p>
        </w:tc>
        <w:tc>
          <w:tcPr>
            <w:tcW w:w="1623" w:type="dxa"/>
          </w:tcPr>
          <w:p w:rsidR="00612938" w:rsidRDefault="00B93696">
            <w:pPr>
              <w:pStyle w:val="TableParagraph"/>
              <w:ind w:left="110"/>
              <w:jc w:val="left"/>
              <w:rPr>
                <w:sz w:val="24"/>
              </w:rPr>
            </w:pPr>
            <w:r>
              <w:rPr>
                <w:spacing w:val="-2"/>
                <w:sz w:val="24"/>
              </w:rPr>
              <w:t>Blood</w:t>
            </w:r>
          </w:p>
        </w:tc>
        <w:tc>
          <w:tcPr>
            <w:tcW w:w="1618" w:type="dxa"/>
          </w:tcPr>
          <w:p w:rsidR="00612938" w:rsidRDefault="00B93696">
            <w:pPr>
              <w:pStyle w:val="TableParagraph"/>
              <w:rPr>
                <w:sz w:val="24"/>
              </w:rPr>
            </w:pPr>
            <w:r>
              <w:rPr>
                <w:spacing w:val="-5"/>
                <w:sz w:val="24"/>
              </w:rPr>
              <w:t>20</w:t>
            </w:r>
          </w:p>
        </w:tc>
        <w:tc>
          <w:tcPr>
            <w:tcW w:w="2027" w:type="dxa"/>
          </w:tcPr>
          <w:p w:rsidR="00612938" w:rsidRDefault="00B93696">
            <w:pPr>
              <w:pStyle w:val="TableParagraph"/>
              <w:ind w:left="12"/>
              <w:rPr>
                <w:sz w:val="24"/>
              </w:rPr>
            </w:pPr>
            <w:r>
              <w:rPr>
                <w:spacing w:val="-2"/>
                <w:sz w:val="24"/>
              </w:rPr>
              <w:t>9(25%)</w:t>
            </w:r>
          </w:p>
        </w:tc>
        <w:tc>
          <w:tcPr>
            <w:tcW w:w="1772" w:type="dxa"/>
          </w:tcPr>
          <w:p w:rsidR="00612938" w:rsidRDefault="00B93696">
            <w:pPr>
              <w:pStyle w:val="TableParagraph"/>
              <w:ind w:left="4" w:right="3"/>
              <w:rPr>
                <w:sz w:val="24"/>
              </w:rPr>
            </w:pPr>
            <w:r>
              <w:rPr>
                <w:sz w:val="24"/>
              </w:rPr>
              <w:t>6</w:t>
            </w:r>
            <w:r>
              <w:rPr>
                <w:spacing w:val="2"/>
                <w:sz w:val="24"/>
              </w:rPr>
              <w:t xml:space="preserve"> </w:t>
            </w:r>
            <w:r>
              <w:rPr>
                <w:spacing w:val="-2"/>
                <w:sz w:val="24"/>
              </w:rPr>
              <w:t>(27.27%)</w:t>
            </w:r>
          </w:p>
        </w:tc>
      </w:tr>
      <w:tr w:rsidR="00612938">
        <w:trPr>
          <w:trHeight w:val="273"/>
        </w:trPr>
        <w:tc>
          <w:tcPr>
            <w:tcW w:w="571" w:type="dxa"/>
          </w:tcPr>
          <w:p w:rsidR="00612938" w:rsidRDefault="00B93696">
            <w:pPr>
              <w:pStyle w:val="TableParagraph"/>
              <w:spacing w:line="253" w:lineRule="exact"/>
              <w:ind w:left="12" w:right="3"/>
              <w:rPr>
                <w:sz w:val="24"/>
              </w:rPr>
            </w:pPr>
            <w:r>
              <w:rPr>
                <w:spacing w:val="-10"/>
                <w:sz w:val="24"/>
              </w:rPr>
              <w:t>4</w:t>
            </w:r>
          </w:p>
        </w:tc>
        <w:tc>
          <w:tcPr>
            <w:tcW w:w="1623" w:type="dxa"/>
          </w:tcPr>
          <w:p w:rsidR="00612938" w:rsidRDefault="00B93696">
            <w:pPr>
              <w:pStyle w:val="TableParagraph"/>
              <w:spacing w:line="253" w:lineRule="exact"/>
              <w:ind w:left="110"/>
              <w:jc w:val="left"/>
              <w:rPr>
                <w:sz w:val="24"/>
              </w:rPr>
            </w:pPr>
            <w:r>
              <w:rPr>
                <w:sz w:val="24"/>
              </w:rPr>
              <w:t>Wound</w:t>
            </w:r>
            <w:r>
              <w:rPr>
                <w:spacing w:val="-7"/>
                <w:sz w:val="24"/>
              </w:rPr>
              <w:t xml:space="preserve"> </w:t>
            </w:r>
            <w:r>
              <w:rPr>
                <w:spacing w:val="-4"/>
                <w:sz w:val="24"/>
              </w:rPr>
              <w:t>swab</w:t>
            </w:r>
          </w:p>
        </w:tc>
        <w:tc>
          <w:tcPr>
            <w:tcW w:w="1618" w:type="dxa"/>
          </w:tcPr>
          <w:p w:rsidR="00612938" w:rsidRDefault="00B93696">
            <w:pPr>
              <w:pStyle w:val="TableParagraph"/>
              <w:spacing w:line="253" w:lineRule="exact"/>
              <w:rPr>
                <w:sz w:val="24"/>
              </w:rPr>
            </w:pPr>
            <w:r>
              <w:rPr>
                <w:spacing w:val="-5"/>
                <w:sz w:val="24"/>
              </w:rPr>
              <w:t>42</w:t>
            </w:r>
          </w:p>
        </w:tc>
        <w:tc>
          <w:tcPr>
            <w:tcW w:w="2027" w:type="dxa"/>
          </w:tcPr>
          <w:p w:rsidR="00612938" w:rsidRDefault="00B93696">
            <w:pPr>
              <w:pStyle w:val="TableParagraph"/>
              <w:spacing w:line="253" w:lineRule="exact"/>
              <w:ind w:left="12" w:right="5"/>
              <w:rPr>
                <w:sz w:val="24"/>
              </w:rPr>
            </w:pPr>
            <w:r>
              <w:rPr>
                <w:spacing w:val="-2"/>
                <w:sz w:val="24"/>
              </w:rPr>
              <w:t>10(27.77%)</w:t>
            </w:r>
          </w:p>
        </w:tc>
        <w:tc>
          <w:tcPr>
            <w:tcW w:w="1772" w:type="dxa"/>
          </w:tcPr>
          <w:p w:rsidR="00612938" w:rsidRDefault="00B93696">
            <w:pPr>
              <w:pStyle w:val="TableParagraph"/>
              <w:spacing w:line="253" w:lineRule="exact"/>
              <w:ind w:left="4" w:right="3"/>
              <w:rPr>
                <w:sz w:val="24"/>
              </w:rPr>
            </w:pPr>
            <w:r>
              <w:rPr>
                <w:sz w:val="24"/>
              </w:rPr>
              <w:t>6</w:t>
            </w:r>
            <w:r>
              <w:rPr>
                <w:spacing w:val="2"/>
                <w:sz w:val="24"/>
              </w:rPr>
              <w:t xml:space="preserve"> </w:t>
            </w:r>
            <w:r>
              <w:rPr>
                <w:spacing w:val="-2"/>
                <w:sz w:val="24"/>
              </w:rPr>
              <w:t>(27.27%)</w:t>
            </w:r>
          </w:p>
        </w:tc>
      </w:tr>
      <w:tr w:rsidR="00612938">
        <w:trPr>
          <w:trHeight w:val="277"/>
        </w:trPr>
        <w:tc>
          <w:tcPr>
            <w:tcW w:w="571" w:type="dxa"/>
          </w:tcPr>
          <w:p w:rsidR="00612938" w:rsidRDefault="00B93696">
            <w:pPr>
              <w:pStyle w:val="TableParagraph"/>
              <w:ind w:left="12" w:right="3"/>
              <w:rPr>
                <w:sz w:val="24"/>
              </w:rPr>
            </w:pPr>
            <w:r>
              <w:rPr>
                <w:spacing w:val="-10"/>
                <w:sz w:val="24"/>
              </w:rPr>
              <w:t>5</w:t>
            </w:r>
          </w:p>
        </w:tc>
        <w:tc>
          <w:tcPr>
            <w:tcW w:w="1623" w:type="dxa"/>
          </w:tcPr>
          <w:p w:rsidR="00612938" w:rsidRDefault="00B93696">
            <w:pPr>
              <w:pStyle w:val="TableParagraph"/>
              <w:ind w:left="110"/>
              <w:jc w:val="left"/>
              <w:rPr>
                <w:sz w:val="24"/>
              </w:rPr>
            </w:pPr>
            <w:r>
              <w:rPr>
                <w:spacing w:val="-2"/>
                <w:sz w:val="24"/>
              </w:rPr>
              <w:t>Tissue</w:t>
            </w:r>
          </w:p>
        </w:tc>
        <w:tc>
          <w:tcPr>
            <w:tcW w:w="1618" w:type="dxa"/>
          </w:tcPr>
          <w:p w:rsidR="00612938" w:rsidRDefault="00B93696">
            <w:pPr>
              <w:pStyle w:val="TableParagraph"/>
              <w:ind w:right="5"/>
              <w:rPr>
                <w:sz w:val="24"/>
              </w:rPr>
            </w:pPr>
            <w:r>
              <w:rPr>
                <w:spacing w:val="-10"/>
                <w:sz w:val="24"/>
              </w:rPr>
              <w:t>3</w:t>
            </w:r>
          </w:p>
        </w:tc>
        <w:tc>
          <w:tcPr>
            <w:tcW w:w="2027" w:type="dxa"/>
          </w:tcPr>
          <w:p w:rsidR="00612938" w:rsidRDefault="00B93696">
            <w:pPr>
              <w:pStyle w:val="TableParagraph"/>
              <w:ind w:left="12" w:right="4"/>
              <w:rPr>
                <w:sz w:val="24"/>
              </w:rPr>
            </w:pPr>
            <w:r>
              <w:rPr>
                <w:spacing w:val="-2"/>
                <w:sz w:val="24"/>
              </w:rPr>
              <w:t>1(2.77%)</w:t>
            </w:r>
          </w:p>
        </w:tc>
        <w:tc>
          <w:tcPr>
            <w:tcW w:w="1772" w:type="dxa"/>
          </w:tcPr>
          <w:p w:rsidR="00612938" w:rsidRDefault="00B93696">
            <w:pPr>
              <w:pStyle w:val="TableParagraph"/>
              <w:ind w:left="4" w:right="3"/>
              <w:rPr>
                <w:sz w:val="24"/>
              </w:rPr>
            </w:pPr>
            <w:r>
              <w:rPr>
                <w:sz w:val="24"/>
              </w:rPr>
              <w:t>1</w:t>
            </w:r>
            <w:r>
              <w:rPr>
                <w:spacing w:val="2"/>
                <w:sz w:val="24"/>
              </w:rPr>
              <w:t xml:space="preserve"> </w:t>
            </w:r>
            <w:r>
              <w:rPr>
                <w:spacing w:val="-2"/>
                <w:sz w:val="24"/>
              </w:rPr>
              <w:t>(4.5%)</w:t>
            </w:r>
          </w:p>
        </w:tc>
      </w:tr>
      <w:tr w:rsidR="00612938">
        <w:trPr>
          <w:trHeight w:val="273"/>
        </w:trPr>
        <w:tc>
          <w:tcPr>
            <w:tcW w:w="571" w:type="dxa"/>
          </w:tcPr>
          <w:p w:rsidR="00612938" w:rsidRDefault="00B93696">
            <w:pPr>
              <w:pStyle w:val="TableParagraph"/>
              <w:spacing w:line="254" w:lineRule="exact"/>
              <w:ind w:left="12" w:right="3"/>
              <w:rPr>
                <w:sz w:val="24"/>
              </w:rPr>
            </w:pPr>
            <w:r>
              <w:rPr>
                <w:spacing w:val="-10"/>
                <w:sz w:val="24"/>
              </w:rPr>
              <w:t>6</w:t>
            </w:r>
          </w:p>
        </w:tc>
        <w:tc>
          <w:tcPr>
            <w:tcW w:w="1623" w:type="dxa"/>
          </w:tcPr>
          <w:p w:rsidR="00612938" w:rsidRDefault="00B93696">
            <w:pPr>
              <w:pStyle w:val="TableParagraph"/>
              <w:spacing w:line="254" w:lineRule="exact"/>
              <w:ind w:left="110"/>
              <w:jc w:val="left"/>
              <w:rPr>
                <w:sz w:val="24"/>
              </w:rPr>
            </w:pPr>
            <w:r>
              <w:rPr>
                <w:spacing w:val="-2"/>
                <w:sz w:val="24"/>
              </w:rPr>
              <w:t>Urine</w:t>
            </w:r>
          </w:p>
        </w:tc>
        <w:tc>
          <w:tcPr>
            <w:tcW w:w="1618" w:type="dxa"/>
          </w:tcPr>
          <w:p w:rsidR="00612938" w:rsidRDefault="00B93696">
            <w:pPr>
              <w:pStyle w:val="TableParagraph"/>
              <w:spacing w:line="254" w:lineRule="exact"/>
              <w:ind w:right="5"/>
              <w:rPr>
                <w:sz w:val="24"/>
              </w:rPr>
            </w:pPr>
            <w:r>
              <w:rPr>
                <w:spacing w:val="-10"/>
                <w:sz w:val="24"/>
              </w:rPr>
              <w:t>3</w:t>
            </w:r>
          </w:p>
        </w:tc>
        <w:tc>
          <w:tcPr>
            <w:tcW w:w="2027" w:type="dxa"/>
          </w:tcPr>
          <w:p w:rsidR="00612938" w:rsidRDefault="00B93696">
            <w:pPr>
              <w:pStyle w:val="TableParagraph"/>
              <w:spacing w:line="254" w:lineRule="exact"/>
              <w:ind w:left="12" w:right="4"/>
              <w:rPr>
                <w:sz w:val="24"/>
              </w:rPr>
            </w:pPr>
            <w:r>
              <w:rPr>
                <w:spacing w:val="-2"/>
                <w:sz w:val="24"/>
              </w:rPr>
              <w:t>1(2.77%)</w:t>
            </w:r>
          </w:p>
        </w:tc>
        <w:tc>
          <w:tcPr>
            <w:tcW w:w="1772" w:type="dxa"/>
          </w:tcPr>
          <w:p w:rsidR="00612938" w:rsidRDefault="00B93696">
            <w:pPr>
              <w:pStyle w:val="TableParagraph"/>
              <w:spacing w:line="254" w:lineRule="exact"/>
              <w:ind w:left="4" w:right="3"/>
              <w:rPr>
                <w:sz w:val="24"/>
              </w:rPr>
            </w:pPr>
            <w:r>
              <w:rPr>
                <w:sz w:val="24"/>
              </w:rPr>
              <w:t>1</w:t>
            </w:r>
            <w:r>
              <w:rPr>
                <w:spacing w:val="2"/>
                <w:sz w:val="24"/>
              </w:rPr>
              <w:t xml:space="preserve"> </w:t>
            </w:r>
            <w:r>
              <w:rPr>
                <w:spacing w:val="-2"/>
                <w:sz w:val="24"/>
              </w:rPr>
              <w:t>(4.5%)</w:t>
            </w:r>
          </w:p>
        </w:tc>
      </w:tr>
    </w:tbl>
    <w:p w:rsidR="00612938" w:rsidRDefault="00B93696">
      <w:pPr>
        <w:pStyle w:val="BodyText"/>
        <w:spacing w:before="67"/>
        <w:ind w:left="0"/>
        <w:jc w:val="left"/>
        <w:rPr>
          <w:b/>
          <w:sz w:val="20"/>
        </w:rPr>
      </w:pPr>
      <w:r>
        <w:rPr>
          <w:b/>
          <w:noProof/>
          <w:sz w:val="20"/>
        </w:rPr>
        <w:drawing>
          <wp:anchor distT="0" distB="0" distL="0" distR="0" simplePos="0" relativeHeight="487589888" behindDoc="1" locked="0" layoutInCell="1" allowOverlap="1">
            <wp:simplePos x="0" y="0"/>
            <wp:positionH relativeFrom="page">
              <wp:posOffset>1260480</wp:posOffset>
            </wp:positionH>
            <wp:positionV relativeFrom="paragraph">
              <wp:posOffset>204366</wp:posOffset>
            </wp:positionV>
            <wp:extent cx="5027393" cy="344109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5027393" cy="3441096"/>
                    </a:xfrm>
                    <a:prstGeom prst="rect">
                      <a:avLst/>
                    </a:prstGeom>
                  </pic:spPr>
                </pic:pic>
              </a:graphicData>
            </a:graphic>
          </wp:anchor>
        </w:drawing>
      </w:r>
    </w:p>
    <w:p w:rsidR="00612938" w:rsidRDefault="00612938">
      <w:pPr>
        <w:pStyle w:val="BodyText"/>
        <w:spacing w:before="81"/>
        <w:ind w:left="0"/>
        <w:jc w:val="left"/>
        <w:rPr>
          <w:b/>
        </w:rPr>
      </w:pPr>
    </w:p>
    <w:p w:rsidR="00612938" w:rsidRDefault="00B93696">
      <w:pPr>
        <w:ind w:left="165"/>
        <w:rPr>
          <w:b/>
          <w:sz w:val="24"/>
        </w:rPr>
      </w:pPr>
      <w:r>
        <w:rPr>
          <w:b/>
          <w:sz w:val="24"/>
        </w:rPr>
        <w:t>Table</w:t>
      </w:r>
      <w:r>
        <w:rPr>
          <w:b/>
          <w:spacing w:val="-5"/>
          <w:sz w:val="24"/>
        </w:rPr>
        <w:t xml:space="preserve"> </w:t>
      </w:r>
      <w:r>
        <w:rPr>
          <w:b/>
          <w:sz w:val="24"/>
        </w:rPr>
        <w:t>2</w:t>
      </w:r>
      <w:r>
        <w:rPr>
          <w:b/>
          <w:spacing w:val="-2"/>
          <w:sz w:val="24"/>
        </w:rPr>
        <w:t xml:space="preserve"> </w:t>
      </w:r>
      <w:r>
        <w:rPr>
          <w:b/>
          <w:sz w:val="24"/>
        </w:rPr>
        <w:t>- Antibiotic</w:t>
      </w:r>
      <w:r>
        <w:rPr>
          <w:b/>
          <w:spacing w:val="-3"/>
          <w:sz w:val="24"/>
        </w:rPr>
        <w:t xml:space="preserve"> </w:t>
      </w:r>
      <w:r>
        <w:rPr>
          <w:b/>
          <w:sz w:val="24"/>
        </w:rPr>
        <w:t>sensitivity</w:t>
      </w:r>
      <w:r>
        <w:rPr>
          <w:b/>
          <w:spacing w:val="-6"/>
          <w:sz w:val="24"/>
        </w:rPr>
        <w:t xml:space="preserve"> </w:t>
      </w:r>
      <w:r>
        <w:rPr>
          <w:b/>
          <w:sz w:val="24"/>
        </w:rPr>
        <w:t>pattern</w:t>
      </w:r>
      <w:r>
        <w:rPr>
          <w:b/>
          <w:spacing w:val="-3"/>
          <w:sz w:val="24"/>
        </w:rPr>
        <w:t xml:space="preserve"> </w:t>
      </w:r>
      <w:r>
        <w:rPr>
          <w:b/>
          <w:sz w:val="24"/>
        </w:rPr>
        <w:t>of</w:t>
      </w:r>
      <w:r>
        <w:rPr>
          <w:b/>
          <w:spacing w:val="-4"/>
          <w:sz w:val="24"/>
        </w:rPr>
        <w:t xml:space="preserve"> </w:t>
      </w:r>
      <w:proofErr w:type="spellStart"/>
      <w:r>
        <w:rPr>
          <w:b/>
          <w:sz w:val="24"/>
        </w:rPr>
        <w:t>Carbapenem</w:t>
      </w:r>
      <w:proofErr w:type="spellEnd"/>
      <w:r>
        <w:rPr>
          <w:b/>
          <w:sz w:val="24"/>
        </w:rPr>
        <w:t>-resistant</w:t>
      </w:r>
      <w:r>
        <w:rPr>
          <w:b/>
          <w:spacing w:val="-1"/>
          <w:sz w:val="24"/>
        </w:rPr>
        <w:t xml:space="preserve"> </w:t>
      </w:r>
      <w:r>
        <w:rPr>
          <w:b/>
          <w:spacing w:val="-2"/>
          <w:sz w:val="24"/>
        </w:rPr>
        <w:t>strains.</w:t>
      </w:r>
    </w:p>
    <w:p w:rsidR="00612938" w:rsidRDefault="00612938">
      <w:pPr>
        <w:pStyle w:val="BodyText"/>
        <w:spacing w:before="2"/>
        <w:ind w:left="0"/>
        <w:jc w:val="left"/>
        <w:rPr>
          <w:b/>
          <w:sz w:val="12"/>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2617"/>
        <w:gridCol w:w="1988"/>
        <w:gridCol w:w="965"/>
      </w:tblGrid>
      <w:tr w:rsidR="00612938">
        <w:trPr>
          <w:trHeight w:val="552"/>
        </w:trPr>
        <w:tc>
          <w:tcPr>
            <w:tcW w:w="658" w:type="dxa"/>
          </w:tcPr>
          <w:p w:rsidR="00612938" w:rsidRDefault="00B93696">
            <w:pPr>
              <w:pStyle w:val="TableParagraph"/>
              <w:spacing w:before="135" w:line="240" w:lineRule="auto"/>
              <w:ind w:left="0" w:right="143"/>
              <w:jc w:val="right"/>
              <w:rPr>
                <w:b/>
                <w:sz w:val="24"/>
              </w:rPr>
            </w:pPr>
            <w:r>
              <w:rPr>
                <w:b/>
                <w:spacing w:val="-5"/>
                <w:sz w:val="24"/>
              </w:rPr>
              <w:t>No.</w:t>
            </w:r>
          </w:p>
        </w:tc>
        <w:tc>
          <w:tcPr>
            <w:tcW w:w="2617" w:type="dxa"/>
          </w:tcPr>
          <w:p w:rsidR="00612938" w:rsidRDefault="00B93696">
            <w:pPr>
              <w:pStyle w:val="TableParagraph"/>
              <w:spacing w:before="135" w:line="240" w:lineRule="auto"/>
              <w:ind w:left="110"/>
              <w:jc w:val="left"/>
              <w:rPr>
                <w:b/>
                <w:sz w:val="24"/>
              </w:rPr>
            </w:pPr>
            <w:r>
              <w:rPr>
                <w:b/>
                <w:spacing w:val="-2"/>
                <w:sz w:val="24"/>
              </w:rPr>
              <w:t>Antibiotics</w:t>
            </w:r>
          </w:p>
        </w:tc>
        <w:tc>
          <w:tcPr>
            <w:tcW w:w="1988" w:type="dxa"/>
          </w:tcPr>
          <w:p w:rsidR="00612938" w:rsidRDefault="00B93696">
            <w:pPr>
              <w:pStyle w:val="TableParagraph"/>
              <w:spacing w:line="271" w:lineRule="exact"/>
              <w:ind w:left="7" w:right="7"/>
              <w:rPr>
                <w:b/>
                <w:sz w:val="24"/>
              </w:rPr>
            </w:pPr>
            <w:r>
              <w:rPr>
                <w:b/>
                <w:spacing w:val="-4"/>
                <w:sz w:val="24"/>
              </w:rPr>
              <w:t>n=36</w:t>
            </w:r>
          </w:p>
          <w:p w:rsidR="00612938" w:rsidRDefault="00B93696">
            <w:pPr>
              <w:pStyle w:val="TableParagraph"/>
              <w:spacing w:line="261" w:lineRule="exact"/>
              <w:ind w:left="7" w:right="1"/>
              <w:rPr>
                <w:b/>
                <w:sz w:val="24"/>
              </w:rPr>
            </w:pPr>
            <w:r>
              <w:rPr>
                <w:b/>
                <w:sz w:val="24"/>
              </w:rPr>
              <w:t>(%</w:t>
            </w:r>
            <w:r>
              <w:rPr>
                <w:b/>
                <w:spacing w:val="-2"/>
                <w:sz w:val="24"/>
              </w:rPr>
              <w:t xml:space="preserve"> sensitivity)S</w:t>
            </w:r>
          </w:p>
        </w:tc>
        <w:tc>
          <w:tcPr>
            <w:tcW w:w="965" w:type="dxa"/>
          </w:tcPr>
          <w:p w:rsidR="00612938" w:rsidRDefault="00B93696">
            <w:pPr>
              <w:pStyle w:val="TableParagraph"/>
              <w:spacing w:before="135" w:line="240" w:lineRule="auto"/>
              <w:rPr>
                <w:b/>
                <w:sz w:val="24"/>
              </w:rPr>
            </w:pPr>
            <w:r>
              <w:rPr>
                <w:b/>
                <w:spacing w:val="-10"/>
                <w:sz w:val="24"/>
              </w:rPr>
              <w:t>R</w:t>
            </w:r>
          </w:p>
        </w:tc>
      </w:tr>
      <w:tr w:rsidR="00612938">
        <w:trPr>
          <w:trHeight w:val="278"/>
        </w:trPr>
        <w:tc>
          <w:tcPr>
            <w:tcW w:w="658" w:type="dxa"/>
          </w:tcPr>
          <w:p w:rsidR="00612938" w:rsidRDefault="00B93696">
            <w:pPr>
              <w:pStyle w:val="TableParagraph"/>
              <w:ind w:right="5"/>
              <w:rPr>
                <w:sz w:val="24"/>
              </w:rPr>
            </w:pPr>
            <w:r>
              <w:rPr>
                <w:spacing w:val="-10"/>
                <w:sz w:val="24"/>
              </w:rPr>
              <w:t>1</w:t>
            </w:r>
          </w:p>
        </w:tc>
        <w:tc>
          <w:tcPr>
            <w:tcW w:w="2617" w:type="dxa"/>
          </w:tcPr>
          <w:p w:rsidR="00612938" w:rsidRDefault="00B93696">
            <w:pPr>
              <w:pStyle w:val="TableParagraph"/>
              <w:ind w:left="110"/>
              <w:jc w:val="left"/>
              <w:rPr>
                <w:sz w:val="24"/>
              </w:rPr>
            </w:pPr>
            <w:proofErr w:type="spellStart"/>
            <w:r>
              <w:rPr>
                <w:sz w:val="24"/>
              </w:rPr>
              <w:t>piperacillin</w:t>
            </w:r>
            <w:proofErr w:type="spellEnd"/>
            <w:r>
              <w:rPr>
                <w:spacing w:val="-13"/>
                <w:sz w:val="24"/>
              </w:rPr>
              <w:t xml:space="preserve"> </w:t>
            </w:r>
            <w:r>
              <w:rPr>
                <w:spacing w:val="-2"/>
                <w:sz w:val="24"/>
              </w:rPr>
              <w:t>(75ug)</w:t>
            </w:r>
          </w:p>
        </w:tc>
        <w:tc>
          <w:tcPr>
            <w:tcW w:w="1988" w:type="dxa"/>
          </w:tcPr>
          <w:p w:rsidR="00612938" w:rsidRDefault="00B93696">
            <w:pPr>
              <w:pStyle w:val="TableParagraph"/>
              <w:ind w:left="7" w:right="3"/>
              <w:rPr>
                <w:sz w:val="24"/>
              </w:rPr>
            </w:pPr>
            <w:r>
              <w:rPr>
                <w:sz w:val="24"/>
              </w:rPr>
              <w:t>13</w:t>
            </w:r>
            <w:r>
              <w:rPr>
                <w:spacing w:val="2"/>
                <w:sz w:val="24"/>
              </w:rPr>
              <w:t xml:space="preserve"> </w:t>
            </w:r>
            <w:r>
              <w:rPr>
                <w:spacing w:val="-2"/>
                <w:sz w:val="24"/>
              </w:rPr>
              <w:t>(36.11%)</w:t>
            </w:r>
          </w:p>
        </w:tc>
        <w:tc>
          <w:tcPr>
            <w:tcW w:w="965" w:type="dxa"/>
          </w:tcPr>
          <w:p w:rsidR="00612938" w:rsidRDefault="00B93696">
            <w:pPr>
              <w:pStyle w:val="TableParagraph"/>
              <w:rPr>
                <w:sz w:val="24"/>
              </w:rPr>
            </w:pPr>
            <w:r>
              <w:rPr>
                <w:spacing w:val="-5"/>
                <w:sz w:val="24"/>
              </w:rPr>
              <w:t>23</w:t>
            </w:r>
          </w:p>
        </w:tc>
      </w:tr>
      <w:tr w:rsidR="00612938">
        <w:trPr>
          <w:trHeight w:val="551"/>
        </w:trPr>
        <w:tc>
          <w:tcPr>
            <w:tcW w:w="658" w:type="dxa"/>
          </w:tcPr>
          <w:p w:rsidR="00612938" w:rsidRDefault="00B93696">
            <w:pPr>
              <w:pStyle w:val="TableParagraph"/>
              <w:spacing w:before="126" w:line="240" w:lineRule="auto"/>
              <w:ind w:right="5"/>
              <w:rPr>
                <w:sz w:val="24"/>
              </w:rPr>
            </w:pPr>
            <w:r>
              <w:rPr>
                <w:spacing w:val="-10"/>
                <w:sz w:val="24"/>
              </w:rPr>
              <w:t>2</w:t>
            </w:r>
          </w:p>
        </w:tc>
        <w:tc>
          <w:tcPr>
            <w:tcW w:w="2617" w:type="dxa"/>
          </w:tcPr>
          <w:p w:rsidR="00612938" w:rsidRDefault="00B93696">
            <w:pPr>
              <w:pStyle w:val="TableParagraph"/>
              <w:spacing w:line="267" w:lineRule="exact"/>
              <w:ind w:left="110"/>
              <w:jc w:val="left"/>
              <w:rPr>
                <w:sz w:val="24"/>
              </w:rPr>
            </w:pPr>
            <w:proofErr w:type="spellStart"/>
            <w:r>
              <w:rPr>
                <w:spacing w:val="-2"/>
                <w:sz w:val="24"/>
              </w:rPr>
              <w:t>Piperacillin</w:t>
            </w:r>
            <w:proofErr w:type="spellEnd"/>
            <w:r>
              <w:rPr>
                <w:spacing w:val="-2"/>
                <w:sz w:val="24"/>
              </w:rPr>
              <w:t>/</w:t>
            </w:r>
            <w:proofErr w:type="spellStart"/>
            <w:r>
              <w:rPr>
                <w:spacing w:val="-2"/>
                <w:sz w:val="24"/>
              </w:rPr>
              <w:t>Tazobatam</w:t>
            </w:r>
            <w:proofErr w:type="spellEnd"/>
          </w:p>
          <w:p w:rsidR="00612938" w:rsidRDefault="00B93696">
            <w:pPr>
              <w:pStyle w:val="TableParagraph"/>
              <w:spacing w:line="265" w:lineRule="exact"/>
              <w:ind w:left="110"/>
              <w:jc w:val="left"/>
              <w:rPr>
                <w:sz w:val="24"/>
              </w:rPr>
            </w:pPr>
            <w:r>
              <w:rPr>
                <w:spacing w:val="-2"/>
                <w:sz w:val="24"/>
              </w:rPr>
              <w:t>(100/10ug)</w:t>
            </w:r>
          </w:p>
        </w:tc>
        <w:tc>
          <w:tcPr>
            <w:tcW w:w="1988" w:type="dxa"/>
          </w:tcPr>
          <w:p w:rsidR="00612938" w:rsidRDefault="00B93696">
            <w:pPr>
              <w:pStyle w:val="TableParagraph"/>
              <w:spacing w:before="126" w:line="240" w:lineRule="auto"/>
              <w:ind w:left="7" w:right="5"/>
              <w:rPr>
                <w:sz w:val="24"/>
              </w:rPr>
            </w:pPr>
            <w:r>
              <w:rPr>
                <w:sz w:val="24"/>
              </w:rPr>
              <w:t>15</w:t>
            </w:r>
            <w:r>
              <w:rPr>
                <w:spacing w:val="2"/>
                <w:sz w:val="24"/>
              </w:rPr>
              <w:t xml:space="preserve"> </w:t>
            </w:r>
            <w:r>
              <w:rPr>
                <w:spacing w:val="-2"/>
                <w:sz w:val="24"/>
              </w:rPr>
              <w:t>(41.66%)</w:t>
            </w:r>
          </w:p>
        </w:tc>
        <w:tc>
          <w:tcPr>
            <w:tcW w:w="965" w:type="dxa"/>
          </w:tcPr>
          <w:p w:rsidR="00612938" w:rsidRDefault="00B93696">
            <w:pPr>
              <w:pStyle w:val="TableParagraph"/>
              <w:spacing w:before="126" w:line="240" w:lineRule="auto"/>
              <w:rPr>
                <w:sz w:val="24"/>
              </w:rPr>
            </w:pPr>
            <w:r>
              <w:rPr>
                <w:spacing w:val="-5"/>
                <w:sz w:val="24"/>
              </w:rPr>
              <w:t>21</w:t>
            </w:r>
          </w:p>
        </w:tc>
      </w:tr>
      <w:tr w:rsidR="00612938">
        <w:trPr>
          <w:trHeight w:val="273"/>
        </w:trPr>
        <w:tc>
          <w:tcPr>
            <w:tcW w:w="658" w:type="dxa"/>
          </w:tcPr>
          <w:p w:rsidR="00612938" w:rsidRDefault="00B93696">
            <w:pPr>
              <w:pStyle w:val="TableParagraph"/>
              <w:spacing w:line="253" w:lineRule="exact"/>
              <w:ind w:right="5"/>
              <w:rPr>
                <w:sz w:val="24"/>
              </w:rPr>
            </w:pPr>
            <w:r>
              <w:rPr>
                <w:spacing w:val="-10"/>
                <w:sz w:val="24"/>
              </w:rPr>
              <w:t>3</w:t>
            </w:r>
          </w:p>
        </w:tc>
        <w:tc>
          <w:tcPr>
            <w:tcW w:w="2617" w:type="dxa"/>
          </w:tcPr>
          <w:p w:rsidR="00612938" w:rsidRDefault="00B93696">
            <w:pPr>
              <w:pStyle w:val="TableParagraph"/>
              <w:spacing w:line="253" w:lineRule="exact"/>
              <w:ind w:left="110"/>
              <w:jc w:val="left"/>
              <w:rPr>
                <w:sz w:val="24"/>
              </w:rPr>
            </w:pPr>
            <w:proofErr w:type="spellStart"/>
            <w:r>
              <w:rPr>
                <w:spacing w:val="-2"/>
                <w:sz w:val="24"/>
              </w:rPr>
              <w:t>ceftazidime</w:t>
            </w:r>
            <w:proofErr w:type="spellEnd"/>
            <w:r>
              <w:rPr>
                <w:spacing w:val="-2"/>
                <w:sz w:val="24"/>
              </w:rPr>
              <w:t>(30ug)</w:t>
            </w:r>
          </w:p>
        </w:tc>
        <w:tc>
          <w:tcPr>
            <w:tcW w:w="1988" w:type="dxa"/>
          </w:tcPr>
          <w:p w:rsidR="00612938" w:rsidRDefault="00B93696">
            <w:pPr>
              <w:pStyle w:val="TableParagraph"/>
              <w:spacing w:line="253" w:lineRule="exact"/>
              <w:ind w:left="7" w:right="1"/>
              <w:rPr>
                <w:sz w:val="24"/>
              </w:rPr>
            </w:pPr>
            <w:r>
              <w:rPr>
                <w:sz w:val="24"/>
              </w:rPr>
              <w:t>8</w:t>
            </w:r>
            <w:r>
              <w:rPr>
                <w:spacing w:val="2"/>
                <w:sz w:val="24"/>
              </w:rPr>
              <w:t xml:space="preserve"> </w:t>
            </w:r>
            <w:r>
              <w:rPr>
                <w:spacing w:val="-2"/>
                <w:sz w:val="24"/>
              </w:rPr>
              <w:t>(22.22%)</w:t>
            </w:r>
          </w:p>
        </w:tc>
        <w:tc>
          <w:tcPr>
            <w:tcW w:w="965" w:type="dxa"/>
          </w:tcPr>
          <w:p w:rsidR="00612938" w:rsidRDefault="00B93696">
            <w:pPr>
              <w:pStyle w:val="TableParagraph"/>
              <w:spacing w:line="253" w:lineRule="exact"/>
              <w:rPr>
                <w:sz w:val="24"/>
              </w:rPr>
            </w:pPr>
            <w:r>
              <w:rPr>
                <w:spacing w:val="-5"/>
                <w:sz w:val="24"/>
              </w:rPr>
              <w:t>28</w:t>
            </w:r>
          </w:p>
        </w:tc>
      </w:tr>
      <w:tr w:rsidR="00612938">
        <w:trPr>
          <w:trHeight w:val="278"/>
        </w:trPr>
        <w:tc>
          <w:tcPr>
            <w:tcW w:w="658" w:type="dxa"/>
          </w:tcPr>
          <w:p w:rsidR="00612938" w:rsidRDefault="00B93696">
            <w:pPr>
              <w:pStyle w:val="TableParagraph"/>
              <w:ind w:right="5"/>
              <w:rPr>
                <w:sz w:val="24"/>
              </w:rPr>
            </w:pPr>
            <w:r>
              <w:rPr>
                <w:spacing w:val="-10"/>
                <w:sz w:val="24"/>
              </w:rPr>
              <w:t>4</w:t>
            </w:r>
          </w:p>
        </w:tc>
        <w:tc>
          <w:tcPr>
            <w:tcW w:w="2617" w:type="dxa"/>
          </w:tcPr>
          <w:p w:rsidR="00612938" w:rsidRDefault="00B93696">
            <w:pPr>
              <w:pStyle w:val="TableParagraph"/>
              <w:ind w:left="110"/>
              <w:jc w:val="left"/>
              <w:rPr>
                <w:sz w:val="24"/>
              </w:rPr>
            </w:pPr>
            <w:proofErr w:type="spellStart"/>
            <w:r>
              <w:rPr>
                <w:spacing w:val="-2"/>
                <w:sz w:val="24"/>
              </w:rPr>
              <w:t>cefoperazone</w:t>
            </w:r>
            <w:proofErr w:type="spellEnd"/>
            <w:r>
              <w:rPr>
                <w:spacing w:val="-2"/>
                <w:sz w:val="24"/>
              </w:rPr>
              <w:t>(75ug)</w:t>
            </w:r>
          </w:p>
        </w:tc>
        <w:tc>
          <w:tcPr>
            <w:tcW w:w="1988" w:type="dxa"/>
          </w:tcPr>
          <w:p w:rsidR="00612938" w:rsidRDefault="00B93696">
            <w:pPr>
              <w:pStyle w:val="TableParagraph"/>
              <w:ind w:left="7" w:right="1"/>
              <w:rPr>
                <w:sz w:val="24"/>
              </w:rPr>
            </w:pPr>
            <w:r>
              <w:rPr>
                <w:sz w:val="24"/>
              </w:rPr>
              <w:t>4</w:t>
            </w:r>
            <w:r>
              <w:rPr>
                <w:spacing w:val="2"/>
                <w:sz w:val="24"/>
              </w:rPr>
              <w:t xml:space="preserve"> </w:t>
            </w:r>
            <w:r>
              <w:rPr>
                <w:spacing w:val="-2"/>
                <w:sz w:val="24"/>
              </w:rPr>
              <w:t>(11.11%)</w:t>
            </w:r>
          </w:p>
        </w:tc>
        <w:tc>
          <w:tcPr>
            <w:tcW w:w="965" w:type="dxa"/>
          </w:tcPr>
          <w:p w:rsidR="00612938" w:rsidRDefault="00B93696">
            <w:pPr>
              <w:pStyle w:val="TableParagraph"/>
              <w:rPr>
                <w:sz w:val="24"/>
              </w:rPr>
            </w:pPr>
            <w:r>
              <w:rPr>
                <w:spacing w:val="-5"/>
                <w:sz w:val="24"/>
              </w:rPr>
              <w:t>32</w:t>
            </w:r>
          </w:p>
        </w:tc>
      </w:tr>
      <w:tr w:rsidR="00612938">
        <w:trPr>
          <w:trHeight w:val="273"/>
        </w:trPr>
        <w:tc>
          <w:tcPr>
            <w:tcW w:w="658" w:type="dxa"/>
          </w:tcPr>
          <w:p w:rsidR="00612938" w:rsidRDefault="00B93696">
            <w:pPr>
              <w:pStyle w:val="TableParagraph"/>
              <w:spacing w:line="254" w:lineRule="exact"/>
              <w:ind w:right="5"/>
              <w:rPr>
                <w:sz w:val="24"/>
              </w:rPr>
            </w:pPr>
            <w:r>
              <w:rPr>
                <w:spacing w:val="-10"/>
                <w:sz w:val="24"/>
              </w:rPr>
              <w:t>5</w:t>
            </w:r>
          </w:p>
        </w:tc>
        <w:tc>
          <w:tcPr>
            <w:tcW w:w="2617" w:type="dxa"/>
          </w:tcPr>
          <w:p w:rsidR="00612938" w:rsidRDefault="00B93696">
            <w:pPr>
              <w:pStyle w:val="TableParagraph"/>
              <w:spacing w:line="254" w:lineRule="exact"/>
              <w:ind w:left="110"/>
              <w:jc w:val="left"/>
              <w:rPr>
                <w:sz w:val="24"/>
              </w:rPr>
            </w:pPr>
            <w:r>
              <w:rPr>
                <w:spacing w:val="-2"/>
                <w:sz w:val="24"/>
              </w:rPr>
              <w:t>ceftriaxone(30ug)</w:t>
            </w:r>
          </w:p>
        </w:tc>
        <w:tc>
          <w:tcPr>
            <w:tcW w:w="1988" w:type="dxa"/>
          </w:tcPr>
          <w:p w:rsidR="00612938" w:rsidRDefault="00B93696">
            <w:pPr>
              <w:pStyle w:val="TableParagraph"/>
              <w:spacing w:line="254" w:lineRule="exact"/>
              <w:ind w:left="7"/>
              <w:rPr>
                <w:sz w:val="24"/>
              </w:rPr>
            </w:pPr>
            <w:r>
              <w:rPr>
                <w:spacing w:val="-2"/>
                <w:sz w:val="24"/>
              </w:rPr>
              <w:t>1(2.77%)</w:t>
            </w:r>
          </w:p>
        </w:tc>
        <w:tc>
          <w:tcPr>
            <w:tcW w:w="965" w:type="dxa"/>
          </w:tcPr>
          <w:p w:rsidR="00612938" w:rsidRDefault="00B93696">
            <w:pPr>
              <w:pStyle w:val="TableParagraph"/>
              <w:spacing w:line="254" w:lineRule="exact"/>
              <w:rPr>
                <w:sz w:val="24"/>
              </w:rPr>
            </w:pPr>
            <w:r>
              <w:rPr>
                <w:spacing w:val="-5"/>
                <w:sz w:val="24"/>
              </w:rPr>
              <w:t>29</w:t>
            </w:r>
          </w:p>
        </w:tc>
      </w:tr>
      <w:tr w:rsidR="00612938">
        <w:trPr>
          <w:trHeight w:val="278"/>
        </w:trPr>
        <w:tc>
          <w:tcPr>
            <w:tcW w:w="658" w:type="dxa"/>
          </w:tcPr>
          <w:p w:rsidR="00612938" w:rsidRDefault="00B93696">
            <w:pPr>
              <w:pStyle w:val="TableParagraph"/>
              <w:ind w:right="5"/>
              <w:rPr>
                <w:sz w:val="24"/>
              </w:rPr>
            </w:pPr>
            <w:r>
              <w:rPr>
                <w:spacing w:val="-10"/>
                <w:sz w:val="24"/>
              </w:rPr>
              <w:t>6</w:t>
            </w:r>
          </w:p>
        </w:tc>
        <w:tc>
          <w:tcPr>
            <w:tcW w:w="2617" w:type="dxa"/>
          </w:tcPr>
          <w:p w:rsidR="00612938" w:rsidRDefault="00B93696">
            <w:pPr>
              <w:pStyle w:val="TableParagraph"/>
              <w:ind w:left="110"/>
              <w:jc w:val="left"/>
              <w:rPr>
                <w:sz w:val="24"/>
              </w:rPr>
            </w:pPr>
            <w:proofErr w:type="spellStart"/>
            <w:r>
              <w:rPr>
                <w:spacing w:val="-2"/>
                <w:sz w:val="24"/>
              </w:rPr>
              <w:t>imipenem</w:t>
            </w:r>
            <w:proofErr w:type="spellEnd"/>
            <w:r>
              <w:rPr>
                <w:spacing w:val="-2"/>
                <w:sz w:val="24"/>
              </w:rPr>
              <w:t>(10ug)</w:t>
            </w:r>
          </w:p>
        </w:tc>
        <w:tc>
          <w:tcPr>
            <w:tcW w:w="1988" w:type="dxa"/>
          </w:tcPr>
          <w:p w:rsidR="00612938" w:rsidRDefault="00B93696">
            <w:pPr>
              <w:pStyle w:val="TableParagraph"/>
              <w:ind w:left="7" w:right="3"/>
              <w:rPr>
                <w:sz w:val="24"/>
              </w:rPr>
            </w:pPr>
            <w:r>
              <w:rPr>
                <w:spacing w:val="-10"/>
                <w:sz w:val="24"/>
              </w:rPr>
              <w:t>0</w:t>
            </w:r>
          </w:p>
        </w:tc>
        <w:tc>
          <w:tcPr>
            <w:tcW w:w="965" w:type="dxa"/>
          </w:tcPr>
          <w:p w:rsidR="00612938" w:rsidRDefault="00B93696">
            <w:pPr>
              <w:pStyle w:val="TableParagraph"/>
              <w:rPr>
                <w:sz w:val="24"/>
              </w:rPr>
            </w:pPr>
            <w:r>
              <w:rPr>
                <w:spacing w:val="-5"/>
                <w:sz w:val="24"/>
              </w:rPr>
              <w:t>36</w:t>
            </w:r>
          </w:p>
        </w:tc>
      </w:tr>
      <w:tr w:rsidR="00612938">
        <w:trPr>
          <w:trHeight w:val="273"/>
        </w:trPr>
        <w:tc>
          <w:tcPr>
            <w:tcW w:w="658" w:type="dxa"/>
          </w:tcPr>
          <w:p w:rsidR="00612938" w:rsidRDefault="00B93696">
            <w:pPr>
              <w:pStyle w:val="TableParagraph"/>
              <w:spacing w:line="253" w:lineRule="exact"/>
              <w:ind w:right="5"/>
              <w:rPr>
                <w:sz w:val="24"/>
              </w:rPr>
            </w:pPr>
            <w:r>
              <w:rPr>
                <w:spacing w:val="-10"/>
                <w:sz w:val="24"/>
              </w:rPr>
              <w:t>7</w:t>
            </w:r>
          </w:p>
        </w:tc>
        <w:tc>
          <w:tcPr>
            <w:tcW w:w="2617" w:type="dxa"/>
          </w:tcPr>
          <w:p w:rsidR="00612938" w:rsidRDefault="00B93696">
            <w:pPr>
              <w:pStyle w:val="TableParagraph"/>
              <w:spacing w:line="253" w:lineRule="exact"/>
              <w:ind w:left="110"/>
              <w:jc w:val="left"/>
              <w:rPr>
                <w:sz w:val="24"/>
              </w:rPr>
            </w:pPr>
            <w:proofErr w:type="spellStart"/>
            <w:r>
              <w:rPr>
                <w:spacing w:val="-2"/>
                <w:sz w:val="24"/>
              </w:rPr>
              <w:t>meropenem</w:t>
            </w:r>
            <w:proofErr w:type="spellEnd"/>
            <w:r>
              <w:rPr>
                <w:spacing w:val="-2"/>
                <w:sz w:val="24"/>
              </w:rPr>
              <w:t>(10ug)</w:t>
            </w:r>
          </w:p>
        </w:tc>
        <w:tc>
          <w:tcPr>
            <w:tcW w:w="1988" w:type="dxa"/>
          </w:tcPr>
          <w:p w:rsidR="00612938" w:rsidRDefault="00B93696">
            <w:pPr>
              <w:pStyle w:val="TableParagraph"/>
              <w:spacing w:line="253" w:lineRule="exact"/>
              <w:ind w:left="7" w:right="3"/>
              <w:rPr>
                <w:sz w:val="24"/>
              </w:rPr>
            </w:pPr>
            <w:r>
              <w:rPr>
                <w:spacing w:val="-10"/>
                <w:sz w:val="24"/>
              </w:rPr>
              <w:t>0</w:t>
            </w:r>
          </w:p>
        </w:tc>
        <w:tc>
          <w:tcPr>
            <w:tcW w:w="965" w:type="dxa"/>
          </w:tcPr>
          <w:p w:rsidR="00612938" w:rsidRDefault="00B93696">
            <w:pPr>
              <w:pStyle w:val="TableParagraph"/>
              <w:spacing w:line="253" w:lineRule="exact"/>
              <w:rPr>
                <w:sz w:val="24"/>
              </w:rPr>
            </w:pPr>
            <w:r>
              <w:rPr>
                <w:spacing w:val="-5"/>
                <w:sz w:val="24"/>
              </w:rPr>
              <w:t>36</w:t>
            </w:r>
          </w:p>
        </w:tc>
      </w:tr>
      <w:tr w:rsidR="00612938">
        <w:trPr>
          <w:trHeight w:val="278"/>
        </w:trPr>
        <w:tc>
          <w:tcPr>
            <w:tcW w:w="658" w:type="dxa"/>
          </w:tcPr>
          <w:p w:rsidR="00612938" w:rsidRDefault="00B93696">
            <w:pPr>
              <w:pStyle w:val="TableParagraph"/>
              <w:ind w:right="5"/>
              <w:rPr>
                <w:sz w:val="24"/>
              </w:rPr>
            </w:pPr>
            <w:r>
              <w:rPr>
                <w:spacing w:val="-10"/>
                <w:sz w:val="24"/>
              </w:rPr>
              <w:t>8</w:t>
            </w:r>
          </w:p>
        </w:tc>
        <w:tc>
          <w:tcPr>
            <w:tcW w:w="2617" w:type="dxa"/>
          </w:tcPr>
          <w:p w:rsidR="00612938" w:rsidRDefault="00B93696">
            <w:pPr>
              <w:pStyle w:val="TableParagraph"/>
              <w:ind w:left="110"/>
              <w:jc w:val="left"/>
              <w:rPr>
                <w:sz w:val="24"/>
              </w:rPr>
            </w:pPr>
            <w:r>
              <w:rPr>
                <w:spacing w:val="-2"/>
                <w:sz w:val="24"/>
              </w:rPr>
              <w:t>gentamicin(10ug)</w:t>
            </w:r>
          </w:p>
        </w:tc>
        <w:tc>
          <w:tcPr>
            <w:tcW w:w="1988" w:type="dxa"/>
          </w:tcPr>
          <w:p w:rsidR="00612938" w:rsidRDefault="00B93696">
            <w:pPr>
              <w:pStyle w:val="TableParagraph"/>
              <w:ind w:left="7" w:right="5"/>
              <w:rPr>
                <w:sz w:val="24"/>
              </w:rPr>
            </w:pPr>
            <w:r>
              <w:rPr>
                <w:sz w:val="24"/>
              </w:rPr>
              <w:t>14</w:t>
            </w:r>
            <w:r>
              <w:rPr>
                <w:spacing w:val="2"/>
                <w:sz w:val="24"/>
              </w:rPr>
              <w:t xml:space="preserve"> </w:t>
            </w:r>
            <w:r>
              <w:rPr>
                <w:spacing w:val="-2"/>
                <w:sz w:val="24"/>
              </w:rPr>
              <w:t>(38.88%)</w:t>
            </w:r>
          </w:p>
        </w:tc>
        <w:tc>
          <w:tcPr>
            <w:tcW w:w="965" w:type="dxa"/>
          </w:tcPr>
          <w:p w:rsidR="00612938" w:rsidRDefault="00B93696">
            <w:pPr>
              <w:pStyle w:val="TableParagraph"/>
              <w:rPr>
                <w:sz w:val="24"/>
              </w:rPr>
            </w:pPr>
            <w:r>
              <w:rPr>
                <w:spacing w:val="-5"/>
                <w:sz w:val="24"/>
              </w:rPr>
              <w:t>22</w:t>
            </w:r>
          </w:p>
        </w:tc>
      </w:tr>
      <w:tr w:rsidR="00612938">
        <w:trPr>
          <w:trHeight w:val="278"/>
        </w:trPr>
        <w:tc>
          <w:tcPr>
            <w:tcW w:w="658" w:type="dxa"/>
          </w:tcPr>
          <w:p w:rsidR="00612938" w:rsidRDefault="00B93696">
            <w:pPr>
              <w:pStyle w:val="TableParagraph"/>
              <w:ind w:right="5"/>
              <w:rPr>
                <w:sz w:val="24"/>
              </w:rPr>
            </w:pPr>
            <w:r>
              <w:rPr>
                <w:spacing w:val="-10"/>
                <w:sz w:val="24"/>
              </w:rPr>
              <w:t>9</w:t>
            </w:r>
          </w:p>
        </w:tc>
        <w:tc>
          <w:tcPr>
            <w:tcW w:w="2617" w:type="dxa"/>
          </w:tcPr>
          <w:p w:rsidR="00612938" w:rsidRDefault="00B93696">
            <w:pPr>
              <w:pStyle w:val="TableParagraph"/>
              <w:ind w:left="110"/>
              <w:jc w:val="left"/>
              <w:rPr>
                <w:sz w:val="24"/>
              </w:rPr>
            </w:pPr>
            <w:proofErr w:type="spellStart"/>
            <w:r>
              <w:rPr>
                <w:spacing w:val="-2"/>
                <w:sz w:val="24"/>
              </w:rPr>
              <w:t>amikacin</w:t>
            </w:r>
            <w:proofErr w:type="spellEnd"/>
            <w:r>
              <w:rPr>
                <w:spacing w:val="-2"/>
                <w:sz w:val="24"/>
              </w:rPr>
              <w:t>(30ug)</w:t>
            </w:r>
          </w:p>
        </w:tc>
        <w:tc>
          <w:tcPr>
            <w:tcW w:w="1988" w:type="dxa"/>
          </w:tcPr>
          <w:p w:rsidR="00612938" w:rsidRDefault="00B93696">
            <w:pPr>
              <w:pStyle w:val="TableParagraph"/>
              <w:ind w:left="7"/>
              <w:rPr>
                <w:sz w:val="24"/>
              </w:rPr>
            </w:pPr>
            <w:r>
              <w:rPr>
                <w:sz w:val="24"/>
              </w:rPr>
              <w:t>18</w:t>
            </w:r>
            <w:r>
              <w:rPr>
                <w:spacing w:val="2"/>
                <w:sz w:val="24"/>
              </w:rPr>
              <w:t xml:space="preserve"> </w:t>
            </w:r>
            <w:r>
              <w:rPr>
                <w:spacing w:val="-2"/>
                <w:sz w:val="24"/>
              </w:rPr>
              <w:t>(50%)</w:t>
            </w:r>
          </w:p>
        </w:tc>
        <w:tc>
          <w:tcPr>
            <w:tcW w:w="965" w:type="dxa"/>
          </w:tcPr>
          <w:p w:rsidR="00612938" w:rsidRDefault="00B93696">
            <w:pPr>
              <w:pStyle w:val="TableParagraph"/>
              <w:rPr>
                <w:sz w:val="24"/>
              </w:rPr>
            </w:pPr>
            <w:r>
              <w:rPr>
                <w:spacing w:val="-5"/>
                <w:sz w:val="24"/>
              </w:rPr>
              <w:t>10</w:t>
            </w:r>
          </w:p>
        </w:tc>
      </w:tr>
      <w:tr w:rsidR="00612938">
        <w:trPr>
          <w:trHeight w:val="273"/>
        </w:trPr>
        <w:tc>
          <w:tcPr>
            <w:tcW w:w="658" w:type="dxa"/>
          </w:tcPr>
          <w:p w:rsidR="00612938" w:rsidRDefault="00B93696">
            <w:pPr>
              <w:pStyle w:val="TableParagraph"/>
              <w:spacing w:line="253" w:lineRule="exact"/>
              <w:ind w:left="0" w:right="199"/>
              <w:jc w:val="right"/>
              <w:rPr>
                <w:sz w:val="24"/>
              </w:rPr>
            </w:pPr>
            <w:r>
              <w:rPr>
                <w:spacing w:val="-5"/>
                <w:sz w:val="24"/>
              </w:rPr>
              <w:t>10</w:t>
            </w:r>
          </w:p>
        </w:tc>
        <w:tc>
          <w:tcPr>
            <w:tcW w:w="2617" w:type="dxa"/>
          </w:tcPr>
          <w:p w:rsidR="00612938" w:rsidRDefault="00B93696">
            <w:pPr>
              <w:pStyle w:val="TableParagraph"/>
              <w:spacing w:line="253" w:lineRule="exact"/>
              <w:ind w:left="110"/>
              <w:jc w:val="left"/>
              <w:rPr>
                <w:sz w:val="24"/>
              </w:rPr>
            </w:pPr>
            <w:r>
              <w:rPr>
                <w:spacing w:val="-2"/>
                <w:sz w:val="24"/>
              </w:rPr>
              <w:t>ciprofloxacin(5ug)</w:t>
            </w:r>
          </w:p>
        </w:tc>
        <w:tc>
          <w:tcPr>
            <w:tcW w:w="1988" w:type="dxa"/>
          </w:tcPr>
          <w:p w:rsidR="00612938" w:rsidRDefault="00B93696">
            <w:pPr>
              <w:pStyle w:val="TableParagraph"/>
              <w:spacing w:line="253" w:lineRule="exact"/>
              <w:ind w:left="7" w:right="5"/>
              <w:rPr>
                <w:sz w:val="24"/>
              </w:rPr>
            </w:pPr>
            <w:r>
              <w:rPr>
                <w:sz w:val="24"/>
              </w:rPr>
              <w:t>1</w:t>
            </w:r>
            <w:r>
              <w:rPr>
                <w:spacing w:val="2"/>
                <w:sz w:val="24"/>
              </w:rPr>
              <w:t xml:space="preserve"> </w:t>
            </w:r>
            <w:r>
              <w:rPr>
                <w:spacing w:val="-2"/>
                <w:sz w:val="24"/>
              </w:rPr>
              <w:t>(2.77%)</w:t>
            </w:r>
          </w:p>
        </w:tc>
        <w:tc>
          <w:tcPr>
            <w:tcW w:w="965" w:type="dxa"/>
          </w:tcPr>
          <w:p w:rsidR="00612938" w:rsidRDefault="00B93696">
            <w:pPr>
              <w:pStyle w:val="TableParagraph"/>
              <w:spacing w:line="253" w:lineRule="exact"/>
              <w:rPr>
                <w:sz w:val="24"/>
              </w:rPr>
            </w:pPr>
            <w:r>
              <w:rPr>
                <w:spacing w:val="-5"/>
                <w:sz w:val="24"/>
              </w:rPr>
              <w:t>32</w:t>
            </w:r>
          </w:p>
        </w:tc>
      </w:tr>
      <w:tr w:rsidR="00612938">
        <w:trPr>
          <w:trHeight w:val="552"/>
        </w:trPr>
        <w:tc>
          <w:tcPr>
            <w:tcW w:w="658" w:type="dxa"/>
          </w:tcPr>
          <w:p w:rsidR="00612938" w:rsidRDefault="00B93696">
            <w:pPr>
              <w:pStyle w:val="TableParagraph"/>
              <w:spacing w:before="131" w:line="240" w:lineRule="auto"/>
              <w:ind w:left="0" w:right="199"/>
              <w:jc w:val="right"/>
              <w:rPr>
                <w:sz w:val="24"/>
              </w:rPr>
            </w:pPr>
            <w:r>
              <w:rPr>
                <w:spacing w:val="-5"/>
                <w:sz w:val="24"/>
              </w:rPr>
              <w:t>11</w:t>
            </w:r>
          </w:p>
        </w:tc>
        <w:tc>
          <w:tcPr>
            <w:tcW w:w="2617" w:type="dxa"/>
          </w:tcPr>
          <w:p w:rsidR="00612938" w:rsidRDefault="00B93696">
            <w:pPr>
              <w:pStyle w:val="TableParagraph"/>
              <w:spacing w:line="268" w:lineRule="exact"/>
              <w:ind w:left="110"/>
              <w:jc w:val="left"/>
              <w:rPr>
                <w:sz w:val="24"/>
              </w:rPr>
            </w:pPr>
            <w:proofErr w:type="spellStart"/>
            <w:r>
              <w:rPr>
                <w:spacing w:val="-2"/>
                <w:sz w:val="24"/>
              </w:rPr>
              <w:t>Cefaperazone</w:t>
            </w:r>
            <w:proofErr w:type="spellEnd"/>
            <w:r>
              <w:rPr>
                <w:spacing w:val="-2"/>
                <w:sz w:val="24"/>
              </w:rPr>
              <w:t>/</w:t>
            </w:r>
            <w:proofErr w:type="spellStart"/>
            <w:r>
              <w:rPr>
                <w:spacing w:val="-2"/>
                <w:sz w:val="24"/>
              </w:rPr>
              <w:t>Sulbactam</w:t>
            </w:r>
            <w:proofErr w:type="spellEnd"/>
          </w:p>
          <w:p w:rsidR="00612938" w:rsidRDefault="00B93696">
            <w:pPr>
              <w:pStyle w:val="TableParagraph"/>
              <w:spacing w:before="3" w:line="261" w:lineRule="exact"/>
              <w:ind w:left="110"/>
              <w:jc w:val="left"/>
              <w:rPr>
                <w:sz w:val="24"/>
              </w:rPr>
            </w:pPr>
            <w:r>
              <w:rPr>
                <w:spacing w:val="-2"/>
                <w:sz w:val="24"/>
              </w:rPr>
              <w:t>(75/25ug)</w:t>
            </w:r>
          </w:p>
        </w:tc>
        <w:tc>
          <w:tcPr>
            <w:tcW w:w="1988" w:type="dxa"/>
          </w:tcPr>
          <w:p w:rsidR="00612938" w:rsidRDefault="00B93696">
            <w:pPr>
              <w:pStyle w:val="TableParagraph"/>
              <w:spacing w:before="131" w:line="240" w:lineRule="auto"/>
              <w:ind w:left="7" w:right="5"/>
              <w:rPr>
                <w:sz w:val="24"/>
              </w:rPr>
            </w:pPr>
            <w:r>
              <w:rPr>
                <w:sz w:val="24"/>
              </w:rPr>
              <w:t>1</w:t>
            </w:r>
            <w:r>
              <w:rPr>
                <w:spacing w:val="2"/>
                <w:sz w:val="24"/>
              </w:rPr>
              <w:t xml:space="preserve"> </w:t>
            </w:r>
            <w:r>
              <w:rPr>
                <w:spacing w:val="-2"/>
                <w:sz w:val="24"/>
              </w:rPr>
              <w:t>(2.77%)</w:t>
            </w:r>
          </w:p>
        </w:tc>
        <w:tc>
          <w:tcPr>
            <w:tcW w:w="965" w:type="dxa"/>
          </w:tcPr>
          <w:p w:rsidR="00612938" w:rsidRDefault="00B93696">
            <w:pPr>
              <w:pStyle w:val="TableParagraph"/>
              <w:spacing w:before="131" w:line="240" w:lineRule="auto"/>
              <w:rPr>
                <w:sz w:val="24"/>
              </w:rPr>
            </w:pPr>
            <w:r>
              <w:rPr>
                <w:spacing w:val="-5"/>
                <w:sz w:val="24"/>
              </w:rPr>
              <w:t>33</w:t>
            </w:r>
          </w:p>
        </w:tc>
      </w:tr>
    </w:tbl>
    <w:p w:rsidR="00612938" w:rsidRDefault="00612938">
      <w:pPr>
        <w:pStyle w:val="TableParagraph"/>
        <w:spacing w:line="240" w:lineRule="auto"/>
        <w:rPr>
          <w:sz w:val="24"/>
        </w:rPr>
        <w:sectPr w:rsidR="00612938">
          <w:pgSz w:w="11910" w:h="16840"/>
          <w:pgMar w:top="1300" w:right="1133" w:bottom="980" w:left="1275" w:header="44" w:footer="782" w:gutter="0"/>
          <w:cols w:space="720"/>
        </w:sectPr>
      </w:pPr>
    </w:p>
    <w:p w:rsidR="00612938" w:rsidRDefault="00612938">
      <w:pPr>
        <w:pStyle w:val="BodyText"/>
        <w:spacing w:before="10"/>
        <w:ind w:left="0"/>
        <w:jc w:val="left"/>
        <w:rPr>
          <w:b/>
          <w:sz w:val="10"/>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2617"/>
        <w:gridCol w:w="1988"/>
        <w:gridCol w:w="965"/>
      </w:tblGrid>
      <w:tr w:rsidR="00612938">
        <w:trPr>
          <w:trHeight w:val="277"/>
        </w:trPr>
        <w:tc>
          <w:tcPr>
            <w:tcW w:w="658" w:type="dxa"/>
          </w:tcPr>
          <w:p w:rsidR="00612938" w:rsidRDefault="00B93696">
            <w:pPr>
              <w:pStyle w:val="TableParagraph"/>
              <w:rPr>
                <w:sz w:val="24"/>
              </w:rPr>
            </w:pPr>
            <w:r>
              <w:rPr>
                <w:spacing w:val="-5"/>
                <w:sz w:val="24"/>
              </w:rPr>
              <w:t>12</w:t>
            </w:r>
          </w:p>
        </w:tc>
        <w:tc>
          <w:tcPr>
            <w:tcW w:w="2617" w:type="dxa"/>
          </w:tcPr>
          <w:p w:rsidR="00612938" w:rsidRDefault="00B93696">
            <w:pPr>
              <w:pStyle w:val="TableParagraph"/>
              <w:ind w:left="110"/>
              <w:jc w:val="left"/>
              <w:rPr>
                <w:sz w:val="24"/>
              </w:rPr>
            </w:pPr>
            <w:r>
              <w:rPr>
                <w:spacing w:val="-2"/>
                <w:sz w:val="24"/>
              </w:rPr>
              <w:t>tobramycin(10ug)</w:t>
            </w:r>
          </w:p>
        </w:tc>
        <w:tc>
          <w:tcPr>
            <w:tcW w:w="1988" w:type="dxa"/>
          </w:tcPr>
          <w:p w:rsidR="00612938" w:rsidRDefault="00B93696">
            <w:pPr>
              <w:pStyle w:val="TableParagraph"/>
              <w:ind w:left="7" w:right="1"/>
              <w:rPr>
                <w:sz w:val="24"/>
              </w:rPr>
            </w:pPr>
            <w:r>
              <w:rPr>
                <w:sz w:val="24"/>
              </w:rPr>
              <w:t>5</w:t>
            </w:r>
            <w:r>
              <w:rPr>
                <w:spacing w:val="2"/>
                <w:sz w:val="24"/>
              </w:rPr>
              <w:t xml:space="preserve"> </w:t>
            </w:r>
            <w:r>
              <w:rPr>
                <w:spacing w:val="-2"/>
                <w:sz w:val="24"/>
              </w:rPr>
              <w:t>(13.88%)</w:t>
            </w:r>
          </w:p>
        </w:tc>
        <w:tc>
          <w:tcPr>
            <w:tcW w:w="965" w:type="dxa"/>
          </w:tcPr>
          <w:p w:rsidR="00612938" w:rsidRDefault="00B93696">
            <w:pPr>
              <w:pStyle w:val="TableParagraph"/>
              <w:rPr>
                <w:sz w:val="24"/>
              </w:rPr>
            </w:pPr>
            <w:r>
              <w:rPr>
                <w:spacing w:val="-5"/>
                <w:sz w:val="24"/>
              </w:rPr>
              <w:t>31</w:t>
            </w:r>
          </w:p>
        </w:tc>
      </w:tr>
      <w:tr w:rsidR="00612938">
        <w:trPr>
          <w:trHeight w:val="273"/>
        </w:trPr>
        <w:tc>
          <w:tcPr>
            <w:tcW w:w="658" w:type="dxa"/>
          </w:tcPr>
          <w:p w:rsidR="00612938" w:rsidRDefault="00B93696">
            <w:pPr>
              <w:pStyle w:val="TableParagraph"/>
              <w:spacing w:line="253" w:lineRule="exact"/>
              <w:rPr>
                <w:sz w:val="24"/>
              </w:rPr>
            </w:pPr>
            <w:r>
              <w:rPr>
                <w:spacing w:val="-5"/>
                <w:sz w:val="24"/>
              </w:rPr>
              <w:t>13</w:t>
            </w:r>
          </w:p>
        </w:tc>
        <w:tc>
          <w:tcPr>
            <w:tcW w:w="2617" w:type="dxa"/>
          </w:tcPr>
          <w:p w:rsidR="00612938" w:rsidRDefault="00B93696">
            <w:pPr>
              <w:pStyle w:val="TableParagraph"/>
              <w:spacing w:line="253" w:lineRule="exact"/>
              <w:ind w:left="110"/>
              <w:jc w:val="left"/>
              <w:rPr>
                <w:sz w:val="24"/>
              </w:rPr>
            </w:pPr>
            <w:proofErr w:type="spellStart"/>
            <w:r>
              <w:rPr>
                <w:spacing w:val="-2"/>
                <w:sz w:val="24"/>
              </w:rPr>
              <w:t>netilmicin</w:t>
            </w:r>
            <w:proofErr w:type="spellEnd"/>
            <w:r>
              <w:rPr>
                <w:spacing w:val="-2"/>
                <w:sz w:val="24"/>
              </w:rPr>
              <w:t>(30ug)</w:t>
            </w:r>
          </w:p>
        </w:tc>
        <w:tc>
          <w:tcPr>
            <w:tcW w:w="1988" w:type="dxa"/>
          </w:tcPr>
          <w:p w:rsidR="00612938" w:rsidRDefault="00B93696">
            <w:pPr>
              <w:pStyle w:val="TableParagraph"/>
              <w:spacing w:line="253" w:lineRule="exact"/>
              <w:ind w:left="7" w:right="5"/>
              <w:rPr>
                <w:sz w:val="24"/>
              </w:rPr>
            </w:pPr>
            <w:r>
              <w:rPr>
                <w:sz w:val="24"/>
              </w:rPr>
              <w:t>15</w:t>
            </w:r>
            <w:r>
              <w:rPr>
                <w:spacing w:val="2"/>
                <w:sz w:val="24"/>
              </w:rPr>
              <w:t xml:space="preserve"> </w:t>
            </w:r>
            <w:r>
              <w:rPr>
                <w:spacing w:val="-2"/>
                <w:sz w:val="24"/>
              </w:rPr>
              <w:t>(41.66%)</w:t>
            </w:r>
          </w:p>
        </w:tc>
        <w:tc>
          <w:tcPr>
            <w:tcW w:w="965" w:type="dxa"/>
          </w:tcPr>
          <w:p w:rsidR="00612938" w:rsidRDefault="00B93696">
            <w:pPr>
              <w:pStyle w:val="TableParagraph"/>
              <w:spacing w:line="253" w:lineRule="exact"/>
              <w:rPr>
                <w:sz w:val="24"/>
              </w:rPr>
            </w:pPr>
            <w:r>
              <w:rPr>
                <w:spacing w:val="-5"/>
                <w:sz w:val="24"/>
              </w:rPr>
              <w:t>21</w:t>
            </w:r>
          </w:p>
        </w:tc>
      </w:tr>
      <w:tr w:rsidR="00612938">
        <w:trPr>
          <w:trHeight w:val="277"/>
        </w:trPr>
        <w:tc>
          <w:tcPr>
            <w:tcW w:w="658" w:type="dxa"/>
          </w:tcPr>
          <w:p w:rsidR="00612938" w:rsidRDefault="00B93696">
            <w:pPr>
              <w:pStyle w:val="TableParagraph"/>
              <w:rPr>
                <w:sz w:val="24"/>
              </w:rPr>
            </w:pPr>
            <w:r>
              <w:rPr>
                <w:spacing w:val="-5"/>
                <w:sz w:val="24"/>
              </w:rPr>
              <w:t>14</w:t>
            </w:r>
          </w:p>
        </w:tc>
        <w:tc>
          <w:tcPr>
            <w:tcW w:w="2617" w:type="dxa"/>
          </w:tcPr>
          <w:p w:rsidR="00612938" w:rsidRDefault="00B93696">
            <w:pPr>
              <w:pStyle w:val="TableParagraph"/>
              <w:ind w:left="110"/>
              <w:jc w:val="left"/>
              <w:rPr>
                <w:sz w:val="24"/>
              </w:rPr>
            </w:pPr>
            <w:proofErr w:type="spellStart"/>
            <w:r>
              <w:rPr>
                <w:spacing w:val="-2"/>
                <w:sz w:val="24"/>
              </w:rPr>
              <w:t>gatifloxacin</w:t>
            </w:r>
            <w:proofErr w:type="spellEnd"/>
            <w:r>
              <w:rPr>
                <w:spacing w:val="-2"/>
                <w:sz w:val="24"/>
              </w:rPr>
              <w:t>(5ug)</w:t>
            </w:r>
          </w:p>
        </w:tc>
        <w:tc>
          <w:tcPr>
            <w:tcW w:w="1988" w:type="dxa"/>
          </w:tcPr>
          <w:p w:rsidR="00612938" w:rsidRDefault="00B93696">
            <w:pPr>
              <w:pStyle w:val="TableParagraph"/>
              <w:ind w:left="7" w:right="5"/>
              <w:rPr>
                <w:sz w:val="24"/>
              </w:rPr>
            </w:pPr>
            <w:r>
              <w:rPr>
                <w:sz w:val="24"/>
              </w:rPr>
              <w:t>3</w:t>
            </w:r>
            <w:r>
              <w:rPr>
                <w:spacing w:val="2"/>
                <w:sz w:val="24"/>
              </w:rPr>
              <w:t xml:space="preserve"> </w:t>
            </w:r>
            <w:r>
              <w:rPr>
                <w:spacing w:val="-2"/>
                <w:sz w:val="24"/>
              </w:rPr>
              <w:t>(8.33%)</w:t>
            </w:r>
          </w:p>
        </w:tc>
        <w:tc>
          <w:tcPr>
            <w:tcW w:w="965" w:type="dxa"/>
          </w:tcPr>
          <w:p w:rsidR="00612938" w:rsidRDefault="00B93696">
            <w:pPr>
              <w:pStyle w:val="TableParagraph"/>
              <w:rPr>
                <w:sz w:val="24"/>
              </w:rPr>
            </w:pPr>
            <w:r>
              <w:rPr>
                <w:spacing w:val="-5"/>
                <w:sz w:val="24"/>
              </w:rPr>
              <w:t>33</w:t>
            </w:r>
          </w:p>
        </w:tc>
      </w:tr>
      <w:tr w:rsidR="00612938">
        <w:trPr>
          <w:trHeight w:val="273"/>
        </w:trPr>
        <w:tc>
          <w:tcPr>
            <w:tcW w:w="658" w:type="dxa"/>
          </w:tcPr>
          <w:p w:rsidR="00612938" w:rsidRDefault="00B93696">
            <w:pPr>
              <w:pStyle w:val="TableParagraph"/>
              <w:spacing w:line="253" w:lineRule="exact"/>
              <w:rPr>
                <w:sz w:val="24"/>
              </w:rPr>
            </w:pPr>
            <w:r>
              <w:rPr>
                <w:spacing w:val="-5"/>
                <w:sz w:val="24"/>
              </w:rPr>
              <w:t>15</w:t>
            </w:r>
          </w:p>
        </w:tc>
        <w:tc>
          <w:tcPr>
            <w:tcW w:w="2617" w:type="dxa"/>
          </w:tcPr>
          <w:p w:rsidR="00612938" w:rsidRDefault="00B93696">
            <w:pPr>
              <w:pStyle w:val="TableParagraph"/>
              <w:spacing w:line="253" w:lineRule="exact"/>
              <w:ind w:left="110"/>
              <w:jc w:val="left"/>
              <w:rPr>
                <w:sz w:val="24"/>
              </w:rPr>
            </w:pPr>
            <w:proofErr w:type="spellStart"/>
            <w:r>
              <w:rPr>
                <w:sz w:val="24"/>
              </w:rPr>
              <w:t>Polymyxin</w:t>
            </w:r>
            <w:proofErr w:type="spellEnd"/>
            <w:r>
              <w:rPr>
                <w:spacing w:val="-8"/>
                <w:sz w:val="24"/>
              </w:rPr>
              <w:t xml:space="preserve"> </w:t>
            </w:r>
            <w:r>
              <w:rPr>
                <w:spacing w:val="-2"/>
                <w:sz w:val="24"/>
              </w:rPr>
              <w:t>B(300U)</w:t>
            </w:r>
          </w:p>
        </w:tc>
        <w:tc>
          <w:tcPr>
            <w:tcW w:w="1988" w:type="dxa"/>
          </w:tcPr>
          <w:p w:rsidR="00612938" w:rsidRDefault="00B93696">
            <w:pPr>
              <w:pStyle w:val="TableParagraph"/>
              <w:spacing w:line="253" w:lineRule="exact"/>
              <w:ind w:left="7" w:right="5"/>
              <w:rPr>
                <w:sz w:val="24"/>
              </w:rPr>
            </w:pPr>
            <w:r>
              <w:rPr>
                <w:sz w:val="24"/>
              </w:rPr>
              <w:t>36</w:t>
            </w:r>
            <w:r>
              <w:rPr>
                <w:spacing w:val="2"/>
                <w:sz w:val="24"/>
              </w:rPr>
              <w:t xml:space="preserve"> </w:t>
            </w:r>
            <w:r>
              <w:rPr>
                <w:spacing w:val="-2"/>
                <w:sz w:val="24"/>
              </w:rPr>
              <w:t>(100%)</w:t>
            </w:r>
          </w:p>
        </w:tc>
        <w:tc>
          <w:tcPr>
            <w:tcW w:w="965" w:type="dxa"/>
          </w:tcPr>
          <w:p w:rsidR="00612938" w:rsidRDefault="00B93696">
            <w:pPr>
              <w:pStyle w:val="TableParagraph"/>
              <w:spacing w:line="253" w:lineRule="exact"/>
              <w:ind w:right="5"/>
              <w:rPr>
                <w:sz w:val="24"/>
              </w:rPr>
            </w:pPr>
            <w:r>
              <w:rPr>
                <w:spacing w:val="-10"/>
                <w:sz w:val="24"/>
              </w:rPr>
              <w:t>0</w:t>
            </w:r>
          </w:p>
        </w:tc>
      </w:tr>
    </w:tbl>
    <w:p w:rsidR="00612938" w:rsidRDefault="00612938">
      <w:pPr>
        <w:pStyle w:val="BodyText"/>
        <w:spacing w:before="1"/>
        <w:ind w:left="0"/>
        <w:jc w:val="left"/>
        <w:rPr>
          <w:b/>
        </w:rPr>
      </w:pPr>
    </w:p>
    <w:p w:rsidR="00612938" w:rsidRDefault="00B93696">
      <w:pPr>
        <w:spacing w:line="360" w:lineRule="auto"/>
        <w:ind w:left="165"/>
        <w:rPr>
          <w:b/>
          <w:sz w:val="24"/>
        </w:rPr>
      </w:pPr>
      <w:r>
        <w:rPr>
          <w:b/>
          <w:sz w:val="24"/>
        </w:rPr>
        <w:t>Table</w:t>
      </w:r>
      <w:r>
        <w:rPr>
          <w:b/>
          <w:spacing w:val="80"/>
          <w:sz w:val="24"/>
        </w:rPr>
        <w:t xml:space="preserve"> </w:t>
      </w:r>
      <w:r>
        <w:rPr>
          <w:b/>
          <w:sz w:val="24"/>
        </w:rPr>
        <w:t>3</w:t>
      </w:r>
      <w:r>
        <w:rPr>
          <w:b/>
          <w:spacing w:val="80"/>
          <w:sz w:val="24"/>
        </w:rPr>
        <w:t xml:space="preserve"> </w:t>
      </w:r>
      <w:r>
        <w:rPr>
          <w:b/>
          <w:sz w:val="24"/>
        </w:rPr>
        <w:t>-</w:t>
      </w:r>
      <w:r>
        <w:rPr>
          <w:b/>
          <w:spacing w:val="80"/>
          <w:sz w:val="24"/>
        </w:rPr>
        <w:t xml:space="preserve"> </w:t>
      </w:r>
      <w:r>
        <w:rPr>
          <w:b/>
          <w:sz w:val="24"/>
        </w:rPr>
        <w:t>Antibiotic</w:t>
      </w:r>
      <w:r>
        <w:rPr>
          <w:b/>
          <w:spacing w:val="80"/>
          <w:sz w:val="24"/>
        </w:rPr>
        <w:t xml:space="preserve"> </w:t>
      </w:r>
      <w:r>
        <w:rPr>
          <w:b/>
          <w:sz w:val="24"/>
        </w:rPr>
        <w:t>Sensitivity</w:t>
      </w:r>
      <w:r>
        <w:rPr>
          <w:b/>
          <w:spacing w:val="80"/>
          <w:sz w:val="24"/>
        </w:rPr>
        <w:t xml:space="preserve"> </w:t>
      </w:r>
      <w:r>
        <w:rPr>
          <w:b/>
          <w:sz w:val="24"/>
        </w:rPr>
        <w:t>(S)</w:t>
      </w:r>
      <w:r>
        <w:rPr>
          <w:b/>
          <w:spacing w:val="80"/>
          <w:sz w:val="24"/>
        </w:rPr>
        <w:t xml:space="preserve"> </w:t>
      </w:r>
      <w:r>
        <w:rPr>
          <w:b/>
          <w:sz w:val="24"/>
        </w:rPr>
        <w:t>pattern</w:t>
      </w:r>
      <w:r>
        <w:rPr>
          <w:b/>
          <w:spacing w:val="80"/>
          <w:sz w:val="24"/>
        </w:rPr>
        <w:t xml:space="preserve"> </w:t>
      </w:r>
      <w:r>
        <w:rPr>
          <w:b/>
          <w:sz w:val="24"/>
        </w:rPr>
        <w:t>of</w:t>
      </w:r>
      <w:r>
        <w:rPr>
          <w:b/>
          <w:spacing w:val="80"/>
          <w:sz w:val="24"/>
        </w:rPr>
        <w:t xml:space="preserve"> </w:t>
      </w:r>
      <w:proofErr w:type="spellStart"/>
      <w:r>
        <w:rPr>
          <w:b/>
          <w:sz w:val="24"/>
        </w:rPr>
        <w:t>Carbapenem</w:t>
      </w:r>
      <w:proofErr w:type="spellEnd"/>
      <w:r>
        <w:rPr>
          <w:b/>
          <w:spacing w:val="80"/>
          <w:sz w:val="24"/>
        </w:rPr>
        <w:t xml:space="preserve"> </w:t>
      </w:r>
      <w:r>
        <w:rPr>
          <w:b/>
          <w:sz w:val="24"/>
        </w:rPr>
        <w:t>resistant</w:t>
      </w:r>
      <w:r>
        <w:rPr>
          <w:b/>
          <w:spacing w:val="80"/>
          <w:sz w:val="24"/>
        </w:rPr>
        <w:t xml:space="preserve"> </w:t>
      </w:r>
      <w:r>
        <w:rPr>
          <w:b/>
          <w:sz w:val="24"/>
        </w:rPr>
        <w:t>(R)</w:t>
      </w:r>
      <w:r>
        <w:rPr>
          <w:b/>
          <w:spacing w:val="80"/>
          <w:sz w:val="24"/>
        </w:rPr>
        <w:t xml:space="preserve"> </w:t>
      </w:r>
      <w:r>
        <w:rPr>
          <w:b/>
          <w:sz w:val="24"/>
        </w:rPr>
        <w:t xml:space="preserve">strains Pseudomonas </w:t>
      </w:r>
      <w:proofErr w:type="spellStart"/>
      <w:r>
        <w:rPr>
          <w:b/>
          <w:sz w:val="24"/>
        </w:rPr>
        <w:t>aeruginosa</w:t>
      </w:r>
      <w:proofErr w:type="spellEnd"/>
      <w:r>
        <w:rPr>
          <w:b/>
          <w:sz w:val="24"/>
        </w:rPr>
        <w:t xml:space="preserve"> with reference to MBLs.</w:t>
      </w:r>
    </w:p>
    <w:tbl>
      <w:tblPr>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2656"/>
        <w:gridCol w:w="1840"/>
        <w:gridCol w:w="1475"/>
      </w:tblGrid>
      <w:tr w:rsidR="00612938">
        <w:trPr>
          <w:trHeight w:val="830"/>
        </w:trPr>
        <w:tc>
          <w:tcPr>
            <w:tcW w:w="663" w:type="dxa"/>
          </w:tcPr>
          <w:p w:rsidR="00612938" w:rsidRDefault="00B93696">
            <w:pPr>
              <w:pStyle w:val="TableParagraph"/>
              <w:spacing w:before="275" w:line="240" w:lineRule="auto"/>
              <w:ind w:left="9" w:right="2"/>
              <w:rPr>
                <w:b/>
                <w:sz w:val="24"/>
              </w:rPr>
            </w:pPr>
            <w:r>
              <w:rPr>
                <w:b/>
                <w:spacing w:val="-5"/>
                <w:sz w:val="24"/>
              </w:rPr>
              <w:t>No.</w:t>
            </w:r>
          </w:p>
        </w:tc>
        <w:tc>
          <w:tcPr>
            <w:tcW w:w="2656" w:type="dxa"/>
          </w:tcPr>
          <w:p w:rsidR="00612938" w:rsidRDefault="00B93696">
            <w:pPr>
              <w:pStyle w:val="TableParagraph"/>
              <w:spacing w:before="275" w:line="240" w:lineRule="auto"/>
              <w:ind w:left="105"/>
              <w:jc w:val="left"/>
              <w:rPr>
                <w:b/>
                <w:sz w:val="24"/>
              </w:rPr>
            </w:pPr>
            <w:r>
              <w:rPr>
                <w:b/>
                <w:spacing w:val="-2"/>
                <w:sz w:val="24"/>
              </w:rPr>
              <w:t>Antibiotics</w:t>
            </w:r>
          </w:p>
        </w:tc>
        <w:tc>
          <w:tcPr>
            <w:tcW w:w="1840" w:type="dxa"/>
          </w:tcPr>
          <w:p w:rsidR="00612938" w:rsidRDefault="00B93696">
            <w:pPr>
              <w:pStyle w:val="TableParagraph"/>
              <w:spacing w:before="135" w:line="242" w:lineRule="auto"/>
              <w:ind w:left="157" w:right="159" w:firstLine="62"/>
              <w:jc w:val="left"/>
              <w:rPr>
                <w:b/>
                <w:sz w:val="24"/>
              </w:rPr>
            </w:pPr>
            <w:r>
              <w:rPr>
                <w:b/>
                <w:sz w:val="24"/>
              </w:rPr>
              <w:t>MBL positive n=22</w:t>
            </w:r>
            <w:r>
              <w:rPr>
                <w:b/>
                <w:spacing w:val="-1"/>
                <w:sz w:val="24"/>
              </w:rPr>
              <w:t xml:space="preserve"> </w:t>
            </w:r>
            <w:r>
              <w:rPr>
                <w:b/>
                <w:spacing w:val="-2"/>
                <w:sz w:val="24"/>
              </w:rPr>
              <w:t>(18.33%)</w:t>
            </w:r>
          </w:p>
        </w:tc>
        <w:tc>
          <w:tcPr>
            <w:tcW w:w="1475" w:type="dxa"/>
          </w:tcPr>
          <w:p w:rsidR="00612938" w:rsidRDefault="00B93696">
            <w:pPr>
              <w:pStyle w:val="TableParagraph"/>
              <w:spacing w:line="273" w:lineRule="exact"/>
              <w:ind w:left="91" w:right="85"/>
              <w:rPr>
                <w:b/>
                <w:sz w:val="24"/>
              </w:rPr>
            </w:pPr>
            <w:r>
              <w:rPr>
                <w:b/>
                <w:spacing w:val="-5"/>
                <w:sz w:val="24"/>
              </w:rPr>
              <w:t>MBL</w:t>
            </w:r>
          </w:p>
          <w:p w:rsidR="00612938" w:rsidRDefault="00B93696">
            <w:pPr>
              <w:pStyle w:val="TableParagraph"/>
              <w:spacing w:line="274" w:lineRule="exact"/>
              <w:ind w:left="87" w:right="85"/>
              <w:rPr>
                <w:b/>
                <w:sz w:val="24"/>
              </w:rPr>
            </w:pPr>
            <w:r>
              <w:rPr>
                <w:b/>
                <w:spacing w:val="-2"/>
                <w:sz w:val="24"/>
              </w:rPr>
              <w:t xml:space="preserve">negative </w:t>
            </w:r>
            <w:r>
              <w:rPr>
                <w:b/>
                <w:spacing w:val="-4"/>
                <w:sz w:val="24"/>
              </w:rPr>
              <w:t>n=14</w:t>
            </w:r>
          </w:p>
        </w:tc>
      </w:tr>
      <w:tr w:rsidR="00612938">
        <w:trPr>
          <w:trHeight w:val="278"/>
        </w:trPr>
        <w:tc>
          <w:tcPr>
            <w:tcW w:w="663" w:type="dxa"/>
          </w:tcPr>
          <w:p w:rsidR="00612938" w:rsidRDefault="00B93696">
            <w:pPr>
              <w:pStyle w:val="TableParagraph"/>
              <w:ind w:left="9" w:right="5"/>
              <w:rPr>
                <w:sz w:val="24"/>
              </w:rPr>
            </w:pPr>
            <w:r>
              <w:rPr>
                <w:spacing w:val="-10"/>
                <w:sz w:val="24"/>
              </w:rPr>
              <w:t>1</w:t>
            </w:r>
          </w:p>
        </w:tc>
        <w:tc>
          <w:tcPr>
            <w:tcW w:w="2656" w:type="dxa"/>
          </w:tcPr>
          <w:p w:rsidR="00612938" w:rsidRDefault="00B93696">
            <w:pPr>
              <w:pStyle w:val="TableParagraph"/>
              <w:ind w:left="105"/>
              <w:jc w:val="left"/>
              <w:rPr>
                <w:sz w:val="24"/>
              </w:rPr>
            </w:pPr>
            <w:proofErr w:type="spellStart"/>
            <w:r>
              <w:rPr>
                <w:sz w:val="24"/>
              </w:rPr>
              <w:t>piperacillin</w:t>
            </w:r>
            <w:proofErr w:type="spellEnd"/>
            <w:r>
              <w:rPr>
                <w:spacing w:val="-10"/>
                <w:sz w:val="24"/>
              </w:rPr>
              <w:t xml:space="preserve"> </w:t>
            </w:r>
            <w:r>
              <w:rPr>
                <w:spacing w:val="-2"/>
                <w:sz w:val="24"/>
              </w:rPr>
              <w:t>(75ug)</w:t>
            </w:r>
          </w:p>
        </w:tc>
        <w:tc>
          <w:tcPr>
            <w:tcW w:w="1840" w:type="dxa"/>
          </w:tcPr>
          <w:p w:rsidR="00612938" w:rsidRDefault="00B93696">
            <w:pPr>
              <w:pStyle w:val="TableParagraph"/>
              <w:ind w:left="4" w:right="5"/>
              <w:rPr>
                <w:sz w:val="24"/>
              </w:rPr>
            </w:pPr>
            <w:r>
              <w:rPr>
                <w:sz w:val="24"/>
              </w:rPr>
              <w:t>7</w:t>
            </w:r>
            <w:r>
              <w:rPr>
                <w:spacing w:val="2"/>
                <w:sz w:val="24"/>
              </w:rPr>
              <w:t xml:space="preserve"> </w:t>
            </w:r>
            <w:r>
              <w:rPr>
                <w:spacing w:val="-2"/>
                <w:sz w:val="24"/>
              </w:rPr>
              <w:t>(31.81%)</w:t>
            </w:r>
          </w:p>
        </w:tc>
        <w:tc>
          <w:tcPr>
            <w:tcW w:w="1475" w:type="dxa"/>
          </w:tcPr>
          <w:p w:rsidR="00612938" w:rsidRDefault="00B93696">
            <w:pPr>
              <w:pStyle w:val="TableParagraph"/>
              <w:ind w:left="87" w:right="87"/>
              <w:rPr>
                <w:sz w:val="24"/>
              </w:rPr>
            </w:pPr>
            <w:r>
              <w:rPr>
                <w:sz w:val="24"/>
              </w:rPr>
              <w:t>6</w:t>
            </w:r>
            <w:r>
              <w:rPr>
                <w:spacing w:val="2"/>
                <w:sz w:val="24"/>
              </w:rPr>
              <w:t xml:space="preserve"> </w:t>
            </w:r>
            <w:r>
              <w:rPr>
                <w:spacing w:val="-2"/>
                <w:sz w:val="24"/>
              </w:rPr>
              <w:t>(42.85%)</w:t>
            </w:r>
          </w:p>
        </w:tc>
      </w:tr>
      <w:tr w:rsidR="00612938">
        <w:trPr>
          <w:trHeight w:val="551"/>
        </w:trPr>
        <w:tc>
          <w:tcPr>
            <w:tcW w:w="663" w:type="dxa"/>
          </w:tcPr>
          <w:p w:rsidR="00612938" w:rsidRDefault="00B93696">
            <w:pPr>
              <w:pStyle w:val="TableParagraph"/>
              <w:spacing w:before="126" w:line="240" w:lineRule="auto"/>
              <w:ind w:left="9" w:right="5"/>
              <w:rPr>
                <w:sz w:val="24"/>
              </w:rPr>
            </w:pPr>
            <w:r>
              <w:rPr>
                <w:spacing w:val="-10"/>
                <w:sz w:val="24"/>
              </w:rPr>
              <w:t>2</w:t>
            </w:r>
          </w:p>
        </w:tc>
        <w:tc>
          <w:tcPr>
            <w:tcW w:w="2656" w:type="dxa"/>
          </w:tcPr>
          <w:p w:rsidR="00612938" w:rsidRDefault="00B93696">
            <w:pPr>
              <w:pStyle w:val="TableParagraph"/>
              <w:spacing w:line="267" w:lineRule="exact"/>
              <w:ind w:left="105"/>
              <w:jc w:val="left"/>
              <w:rPr>
                <w:sz w:val="24"/>
              </w:rPr>
            </w:pPr>
            <w:proofErr w:type="spellStart"/>
            <w:r>
              <w:rPr>
                <w:spacing w:val="-2"/>
                <w:sz w:val="24"/>
              </w:rPr>
              <w:t>Piperacillin</w:t>
            </w:r>
            <w:proofErr w:type="spellEnd"/>
            <w:r>
              <w:rPr>
                <w:spacing w:val="-2"/>
                <w:sz w:val="24"/>
              </w:rPr>
              <w:t>/</w:t>
            </w:r>
            <w:proofErr w:type="spellStart"/>
            <w:r>
              <w:rPr>
                <w:spacing w:val="-2"/>
                <w:sz w:val="24"/>
              </w:rPr>
              <w:t>Tazobatam</w:t>
            </w:r>
            <w:proofErr w:type="spellEnd"/>
          </w:p>
          <w:p w:rsidR="00612938" w:rsidRDefault="00B93696">
            <w:pPr>
              <w:pStyle w:val="TableParagraph"/>
              <w:spacing w:line="265" w:lineRule="exact"/>
              <w:ind w:left="105"/>
              <w:jc w:val="left"/>
              <w:rPr>
                <w:sz w:val="24"/>
              </w:rPr>
            </w:pPr>
            <w:r>
              <w:rPr>
                <w:spacing w:val="-2"/>
                <w:sz w:val="24"/>
              </w:rPr>
              <w:t>(100/10ug)</w:t>
            </w:r>
          </w:p>
        </w:tc>
        <w:tc>
          <w:tcPr>
            <w:tcW w:w="1840" w:type="dxa"/>
          </w:tcPr>
          <w:p w:rsidR="00612938" w:rsidRDefault="00B93696">
            <w:pPr>
              <w:pStyle w:val="TableParagraph"/>
              <w:spacing w:before="126" w:line="240" w:lineRule="auto"/>
              <w:ind w:right="1"/>
              <w:rPr>
                <w:sz w:val="24"/>
              </w:rPr>
            </w:pPr>
            <w:r>
              <w:rPr>
                <w:spacing w:val="-2"/>
                <w:sz w:val="24"/>
              </w:rPr>
              <w:t>7(31.81%)</w:t>
            </w:r>
          </w:p>
        </w:tc>
        <w:tc>
          <w:tcPr>
            <w:tcW w:w="1475" w:type="dxa"/>
          </w:tcPr>
          <w:p w:rsidR="00612938" w:rsidRDefault="00B93696">
            <w:pPr>
              <w:pStyle w:val="TableParagraph"/>
              <w:spacing w:before="126" w:line="240" w:lineRule="auto"/>
              <w:ind w:left="87" w:right="87"/>
              <w:rPr>
                <w:sz w:val="24"/>
              </w:rPr>
            </w:pPr>
            <w:r>
              <w:rPr>
                <w:sz w:val="24"/>
              </w:rPr>
              <w:t>8</w:t>
            </w:r>
            <w:r>
              <w:rPr>
                <w:spacing w:val="2"/>
                <w:sz w:val="24"/>
              </w:rPr>
              <w:t xml:space="preserve"> </w:t>
            </w:r>
            <w:r>
              <w:rPr>
                <w:spacing w:val="-2"/>
                <w:sz w:val="24"/>
              </w:rPr>
              <w:t>(57.14%)</w:t>
            </w:r>
          </w:p>
        </w:tc>
      </w:tr>
      <w:tr w:rsidR="00612938">
        <w:trPr>
          <w:trHeight w:val="273"/>
        </w:trPr>
        <w:tc>
          <w:tcPr>
            <w:tcW w:w="663" w:type="dxa"/>
          </w:tcPr>
          <w:p w:rsidR="00612938" w:rsidRDefault="00B93696">
            <w:pPr>
              <w:pStyle w:val="TableParagraph"/>
              <w:spacing w:line="253" w:lineRule="exact"/>
              <w:ind w:left="9" w:right="5"/>
              <w:rPr>
                <w:sz w:val="24"/>
              </w:rPr>
            </w:pPr>
            <w:r>
              <w:rPr>
                <w:spacing w:val="-10"/>
                <w:sz w:val="24"/>
              </w:rPr>
              <w:t>3</w:t>
            </w:r>
          </w:p>
        </w:tc>
        <w:tc>
          <w:tcPr>
            <w:tcW w:w="2656" w:type="dxa"/>
          </w:tcPr>
          <w:p w:rsidR="00612938" w:rsidRDefault="00B93696">
            <w:pPr>
              <w:pStyle w:val="TableParagraph"/>
              <w:spacing w:line="253" w:lineRule="exact"/>
              <w:ind w:left="105"/>
              <w:jc w:val="left"/>
              <w:rPr>
                <w:sz w:val="24"/>
              </w:rPr>
            </w:pPr>
            <w:proofErr w:type="spellStart"/>
            <w:r>
              <w:rPr>
                <w:spacing w:val="-2"/>
                <w:sz w:val="24"/>
              </w:rPr>
              <w:t>ceftazidime</w:t>
            </w:r>
            <w:proofErr w:type="spellEnd"/>
            <w:r>
              <w:rPr>
                <w:spacing w:val="-2"/>
                <w:sz w:val="24"/>
              </w:rPr>
              <w:t>(30ug)</w:t>
            </w:r>
          </w:p>
        </w:tc>
        <w:tc>
          <w:tcPr>
            <w:tcW w:w="1840" w:type="dxa"/>
          </w:tcPr>
          <w:p w:rsidR="00612938" w:rsidRDefault="00B93696">
            <w:pPr>
              <w:pStyle w:val="TableParagraph"/>
              <w:spacing w:line="253" w:lineRule="exact"/>
              <w:ind w:right="1"/>
              <w:rPr>
                <w:sz w:val="24"/>
              </w:rPr>
            </w:pPr>
            <w:r>
              <w:rPr>
                <w:spacing w:val="-2"/>
                <w:sz w:val="24"/>
              </w:rPr>
              <w:t>8(36.36%)</w:t>
            </w:r>
          </w:p>
        </w:tc>
        <w:tc>
          <w:tcPr>
            <w:tcW w:w="1475" w:type="dxa"/>
          </w:tcPr>
          <w:p w:rsidR="00612938" w:rsidRDefault="00B93696">
            <w:pPr>
              <w:pStyle w:val="TableParagraph"/>
              <w:spacing w:line="253" w:lineRule="exact"/>
              <w:ind w:left="87" w:right="89"/>
              <w:rPr>
                <w:sz w:val="24"/>
              </w:rPr>
            </w:pPr>
            <w:r>
              <w:rPr>
                <w:spacing w:val="-10"/>
                <w:sz w:val="24"/>
              </w:rPr>
              <w:t>0</w:t>
            </w:r>
          </w:p>
        </w:tc>
      </w:tr>
      <w:tr w:rsidR="00612938">
        <w:trPr>
          <w:trHeight w:val="278"/>
        </w:trPr>
        <w:tc>
          <w:tcPr>
            <w:tcW w:w="663" w:type="dxa"/>
          </w:tcPr>
          <w:p w:rsidR="00612938" w:rsidRDefault="00B93696">
            <w:pPr>
              <w:pStyle w:val="TableParagraph"/>
              <w:ind w:left="9" w:right="5"/>
              <w:rPr>
                <w:sz w:val="24"/>
              </w:rPr>
            </w:pPr>
            <w:r>
              <w:rPr>
                <w:spacing w:val="-10"/>
                <w:sz w:val="24"/>
              </w:rPr>
              <w:t>4</w:t>
            </w:r>
          </w:p>
        </w:tc>
        <w:tc>
          <w:tcPr>
            <w:tcW w:w="2656" w:type="dxa"/>
          </w:tcPr>
          <w:p w:rsidR="00612938" w:rsidRDefault="00B93696">
            <w:pPr>
              <w:pStyle w:val="TableParagraph"/>
              <w:ind w:left="105"/>
              <w:jc w:val="left"/>
              <w:rPr>
                <w:sz w:val="24"/>
              </w:rPr>
            </w:pPr>
            <w:proofErr w:type="spellStart"/>
            <w:r>
              <w:rPr>
                <w:spacing w:val="-2"/>
                <w:sz w:val="24"/>
              </w:rPr>
              <w:t>cefoperazone</w:t>
            </w:r>
            <w:proofErr w:type="spellEnd"/>
            <w:r>
              <w:rPr>
                <w:spacing w:val="-2"/>
                <w:sz w:val="24"/>
              </w:rPr>
              <w:t>(75ug)</w:t>
            </w:r>
          </w:p>
        </w:tc>
        <w:tc>
          <w:tcPr>
            <w:tcW w:w="1840" w:type="dxa"/>
          </w:tcPr>
          <w:p w:rsidR="00612938" w:rsidRDefault="00B93696">
            <w:pPr>
              <w:pStyle w:val="TableParagraph"/>
              <w:ind w:right="1"/>
              <w:rPr>
                <w:sz w:val="24"/>
              </w:rPr>
            </w:pPr>
            <w:r>
              <w:rPr>
                <w:spacing w:val="-2"/>
                <w:sz w:val="24"/>
              </w:rPr>
              <w:t>1(4.5%)</w:t>
            </w:r>
          </w:p>
        </w:tc>
        <w:tc>
          <w:tcPr>
            <w:tcW w:w="1475" w:type="dxa"/>
          </w:tcPr>
          <w:p w:rsidR="00612938" w:rsidRDefault="00B93696">
            <w:pPr>
              <w:pStyle w:val="TableParagraph"/>
              <w:ind w:left="87" w:right="87"/>
              <w:rPr>
                <w:sz w:val="24"/>
              </w:rPr>
            </w:pPr>
            <w:r>
              <w:rPr>
                <w:sz w:val="24"/>
              </w:rPr>
              <w:t>3</w:t>
            </w:r>
            <w:r>
              <w:rPr>
                <w:spacing w:val="2"/>
                <w:sz w:val="24"/>
              </w:rPr>
              <w:t xml:space="preserve"> </w:t>
            </w:r>
            <w:r>
              <w:rPr>
                <w:spacing w:val="-2"/>
                <w:sz w:val="24"/>
              </w:rPr>
              <w:t>(21.42%)</w:t>
            </w:r>
          </w:p>
        </w:tc>
      </w:tr>
      <w:tr w:rsidR="00612938">
        <w:trPr>
          <w:trHeight w:val="273"/>
        </w:trPr>
        <w:tc>
          <w:tcPr>
            <w:tcW w:w="663" w:type="dxa"/>
          </w:tcPr>
          <w:p w:rsidR="00612938" w:rsidRDefault="00B93696">
            <w:pPr>
              <w:pStyle w:val="TableParagraph"/>
              <w:spacing w:line="254" w:lineRule="exact"/>
              <w:ind w:left="9" w:right="5"/>
              <w:rPr>
                <w:sz w:val="24"/>
              </w:rPr>
            </w:pPr>
            <w:r>
              <w:rPr>
                <w:spacing w:val="-10"/>
                <w:sz w:val="24"/>
              </w:rPr>
              <w:t>5</w:t>
            </w:r>
          </w:p>
        </w:tc>
        <w:tc>
          <w:tcPr>
            <w:tcW w:w="2656" w:type="dxa"/>
          </w:tcPr>
          <w:p w:rsidR="00612938" w:rsidRDefault="00B93696">
            <w:pPr>
              <w:pStyle w:val="TableParagraph"/>
              <w:spacing w:line="254" w:lineRule="exact"/>
              <w:ind w:left="105"/>
              <w:jc w:val="left"/>
              <w:rPr>
                <w:sz w:val="24"/>
              </w:rPr>
            </w:pPr>
            <w:r>
              <w:rPr>
                <w:spacing w:val="-2"/>
                <w:sz w:val="24"/>
              </w:rPr>
              <w:t>ceftriaxone(30ug)</w:t>
            </w:r>
          </w:p>
        </w:tc>
        <w:tc>
          <w:tcPr>
            <w:tcW w:w="1840" w:type="dxa"/>
          </w:tcPr>
          <w:p w:rsidR="00612938" w:rsidRDefault="00B93696">
            <w:pPr>
              <w:pStyle w:val="TableParagraph"/>
              <w:spacing w:line="254" w:lineRule="exact"/>
              <w:ind w:right="1"/>
              <w:rPr>
                <w:sz w:val="24"/>
              </w:rPr>
            </w:pPr>
            <w:r>
              <w:rPr>
                <w:spacing w:val="-2"/>
                <w:sz w:val="24"/>
              </w:rPr>
              <w:t>1(4.5%)</w:t>
            </w:r>
          </w:p>
        </w:tc>
        <w:tc>
          <w:tcPr>
            <w:tcW w:w="1475" w:type="dxa"/>
          </w:tcPr>
          <w:p w:rsidR="00612938" w:rsidRDefault="00B93696">
            <w:pPr>
              <w:pStyle w:val="TableParagraph"/>
              <w:spacing w:line="254" w:lineRule="exact"/>
              <w:ind w:left="87" w:right="89"/>
              <w:rPr>
                <w:sz w:val="24"/>
              </w:rPr>
            </w:pPr>
            <w:r>
              <w:rPr>
                <w:spacing w:val="-10"/>
                <w:sz w:val="24"/>
              </w:rPr>
              <w:t>0</w:t>
            </w:r>
          </w:p>
        </w:tc>
      </w:tr>
      <w:tr w:rsidR="00612938">
        <w:trPr>
          <w:trHeight w:val="277"/>
        </w:trPr>
        <w:tc>
          <w:tcPr>
            <w:tcW w:w="663" w:type="dxa"/>
          </w:tcPr>
          <w:p w:rsidR="00612938" w:rsidRDefault="00B93696">
            <w:pPr>
              <w:pStyle w:val="TableParagraph"/>
              <w:ind w:left="9" w:right="5"/>
              <w:rPr>
                <w:sz w:val="24"/>
              </w:rPr>
            </w:pPr>
            <w:r>
              <w:rPr>
                <w:spacing w:val="-10"/>
                <w:sz w:val="24"/>
              </w:rPr>
              <w:t>6</w:t>
            </w:r>
          </w:p>
        </w:tc>
        <w:tc>
          <w:tcPr>
            <w:tcW w:w="2656" w:type="dxa"/>
          </w:tcPr>
          <w:p w:rsidR="00612938" w:rsidRDefault="00B93696">
            <w:pPr>
              <w:pStyle w:val="TableParagraph"/>
              <w:ind w:left="105"/>
              <w:jc w:val="left"/>
              <w:rPr>
                <w:sz w:val="24"/>
              </w:rPr>
            </w:pPr>
            <w:proofErr w:type="spellStart"/>
            <w:r>
              <w:rPr>
                <w:spacing w:val="-2"/>
                <w:sz w:val="24"/>
              </w:rPr>
              <w:t>imipenem</w:t>
            </w:r>
            <w:proofErr w:type="spellEnd"/>
            <w:r>
              <w:rPr>
                <w:spacing w:val="-2"/>
                <w:sz w:val="24"/>
              </w:rPr>
              <w:t>(10ug)</w:t>
            </w:r>
          </w:p>
        </w:tc>
        <w:tc>
          <w:tcPr>
            <w:tcW w:w="1840" w:type="dxa"/>
          </w:tcPr>
          <w:p w:rsidR="00612938" w:rsidRDefault="00B93696">
            <w:pPr>
              <w:pStyle w:val="TableParagraph"/>
              <w:ind w:left="4" w:right="4"/>
              <w:rPr>
                <w:sz w:val="24"/>
              </w:rPr>
            </w:pPr>
            <w:r>
              <w:rPr>
                <w:spacing w:val="-10"/>
                <w:sz w:val="24"/>
              </w:rPr>
              <w:t>0</w:t>
            </w:r>
          </w:p>
        </w:tc>
        <w:tc>
          <w:tcPr>
            <w:tcW w:w="1475" w:type="dxa"/>
          </w:tcPr>
          <w:p w:rsidR="00612938" w:rsidRDefault="00612938">
            <w:pPr>
              <w:pStyle w:val="TableParagraph"/>
              <w:spacing w:line="240" w:lineRule="auto"/>
              <w:ind w:left="0"/>
              <w:jc w:val="left"/>
              <w:rPr>
                <w:sz w:val="20"/>
              </w:rPr>
            </w:pPr>
          </w:p>
        </w:tc>
      </w:tr>
      <w:tr w:rsidR="00612938">
        <w:trPr>
          <w:trHeight w:val="273"/>
        </w:trPr>
        <w:tc>
          <w:tcPr>
            <w:tcW w:w="663" w:type="dxa"/>
          </w:tcPr>
          <w:p w:rsidR="00612938" w:rsidRDefault="00B93696">
            <w:pPr>
              <w:pStyle w:val="TableParagraph"/>
              <w:spacing w:line="253" w:lineRule="exact"/>
              <w:ind w:left="9" w:right="5"/>
              <w:rPr>
                <w:sz w:val="24"/>
              </w:rPr>
            </w:pPr>
            <w:r>
              <w:rPr>
                <w:spacing w:val="-10"/>
                <w:sz w:val="24"/>
              </w:rPr>
              <w:t>7</w:t>
            </w:r>
          </w:p>
        </w:tc>
        <w:tc>
          <w:tcPr>
            <w:tcW w:w="2656" w:type="dxa"/>
          </w:tcPr>
          <w:p w:rsidR="00612938" w:rsidRDefault="00B93696">
            <w:pPr>
              <w:pStyle w:val="TableParagraph"/>
              <w:spacing w:line="253" w:lineRule="exact"/>
              <w:ind w:left="105"/>
              <w:jc w:val="left"/>
              <w:rPr>
                <w:sz w:val="24"/>
              </w:rPr>
            </w:pPr>
            <w:proofErr w:type="spellStart"/>
            <w:r>
              <w:rPr>
                <w:spacing w:val="-2"/>
                <w:sz w:val="24"/>
              </w:rPr>
              <w:t>meropenem</w:t>
            </w:r>
            <w:proofErr w:type="spellEnd"/>
            <w:r>
              <w:rPr>
                <w:spacing w:val="-2"/>
                <w:sz w:val="24"/>
              </w:rPr>
              <w:t>(10ug)</w:t>
            </w:r>
          </w:p>
        </w:tc>
        <w:tc>
          <w:tcPr>
            <w:tcW w:w="1840" w:type="dxa"/>
          </w:tcPr>
          <w:p w:rsidR="00612938" w:rsidRDefault="00B93696">
            <w:pPr>
              <w:pStyle w:val="TableParagraph"/>
              <w:spacing w:line="253" w:lineRule="exact"/>
              <w:ind w:left="4" w:right="4"/>
              <w:rPr>
                <w:sz w:val="24"/>
              </w:rPr>
            </w:pPr>
            <w:r>
              <w:rPr>
                <w:spacing w:val="-10"/>
                <w:sz w:val="24"/>
              </w:rPr>
              <w:t>0</w:t>
            </w:r>
          </w:p>
        </w:tc>
        <w:tc>
          <w:tcPr>
            <w:tcW w:w="1475" w:type="dxa"/>
          </w:tcPr>
          <w:p w:rsidR="00612938" w:rsidRDefault="00612938">
            <w:pPr>
              <w:pStyle w:val="TableParagraph"/>
              <w:spacing w:line="240" w:lineRule="auto"/>
              <w:ind w:left="0"/>
              <w:jc w:val="left"/>
              <w:rPr>
                <w:sz w:val="20"/>
              </w:rPr>
            </w:pPr>
          </w:p>
        </w:tc>
      </w:tr>
      <w:tr w:rsidR="00612938">
        <w:trPr>
          <w:trHeight w:val="278"/>
        </w:trPr>
        <w:tc>
          <w:tcPr>
            <w:tcW w:w="663" w:type="dxa"/>
          </w:tcPr>
          <w:p w:rsidR="00612938" w:rsidRDefault="00B93696">
            <w:pPr>
              <w:pStyle w:val="TableParagraph"/>
              <w:ind w:left="9" w:right="5"/>
              <w:rPr>
                <w:sz w:val="24"/>
              </w:rPr>
            </w:pPr>
            <w:r>
              <w:rPr>
                <w:spacing w:val="-10"/>
                <w:sz w:val="24"/>
              </w:rPr>
              <w:t>8</w:t>
            </w:r>
          </w:p>
        </w:tc>
        <w:tc>
          <w:tcPr>
            <w:tcW w:w="2656" w:type="dxa"/>
          </w:tcPr>
          <w:p w:rsidR="00612938" w:rsidRDefault="00B93696">
            <w:pPr>
              <w:pStyle w:val="TableParagraph"/>
              <w:ind w:left="105"/>
              <w:jc w:val="left"/>
              <w:rPr>
                <w:sz w:val="24"/>
              </w:rPr>
            </w:pPr>
            <w:r>
              <w:rPr>
                <w:spacing w:val="-2"/>
                <w:sz w:val="24"/>
              </w:rPr>
              <w:t>gentamicin(10ug)</w:t>
            </w:r>
          </w:p>
        </w:tc>
        <w:tc>
          <w:tcPr>
            <w:tcW w:w="1840" w:type="dxa"/>
          </w:tcPr>
          <w:p w:rsidR="00612938" w:rsidRDefault="00B93696">
            <w:pPr>
              <w:pStyle w:val="TableParagraph"/>
              <w:ind w:left="4" w:right="4"/>
              <w:rPr>
                <w:sz w:val="24"/>
              </w:rPr>
            </w:pPr>
            <w:r>
              <w:rPr>
                <w:spacing w:val="-2"/>
                <w:sz w:val="24"/>
              </w:rPr>
              <w:t>9(40.9%)</w:t>
            </w:r>
          </w:p>
        </w:tc>
        <w:tc>
          <w:tcPr>
            <w:tcW w:w="1475" w:type="dxa"/>
          </w:tcPr>
          <w:p w:rsidR="00612938" w:rsidRDefault="00B93696">
            <w:pPr>
              <w:pStyle w:val="TableParagraph"/>
              <w:ind w:left="87" w:right="87"/>
              <w:rPr>
                <w:sz w:val="24"/>
              </w:rPr>
            </w:pPr>
            <w:r>
              <w:rPr>
                <w:sz w:val="24"/>
              </w:rPr>
              <w:t>5</w:t>
            </w:r>
            <w:r>
              <w:rPr>
                <w:spacing w:val="2"/>
                <w:sz w:val="24"/>
              </w:rPr>
              <w:t xml:space="preserve"> </w:t>
            </w:r>
            <w:r>
              <w:rPr>
                <w:spacing w:val="-2"/>
                <w:sz w:val="24"/>
              </w:rPr>
              <w:t>(35.71%)</w:t>
            </w:r>
          </w:p>
        </w:tc>
      </w:tr>
      <w:tr w:rsidR="00612938">
        <w:trPr>
          <w:trHeight w:val="277"/>
        </w:trPr>
        <w:tc>
          <w:tcPr>
            <w:tcW w:w="663" w:type="dxa"/>
          </w:tcPr>
          <w:p w:rsidR="00612938" w:rsidRDefault="00B93696">
            <w:pPr>
              <w:pStyle w:val="TableParagraph"/>
              <w:ind w:left="9" w:right="5"/>
              <w:rPr>
                <w:sz w:val="24"/>
              </w:rPr>
            </w:pPr>
            <w:r>
              <w:rPr>
                <w:spacing w:val="-10"/>
                <w:sz w:val="24"/>
              </w:rPr>
              <w:t>9</w:t>
            </w:r>
          </w:p>
        </w:tc>
        <w:tc>
          <w:tcPr>
            <w:tcW w:w="2656" w:type="dxa"/>
          </w:tcPr>
          <w:p w:rsidR="00612938" w:rsidRDefault="00B93696">
            <w:pPr>
              <w:pStyle w:val="TableParagraph"/>
              <w:ind w:left="105"/>
              <w:jc w:val="left"/>
              <w:rPr>
                <w:sz w:val="24"/>
              </w:rPr>
            </w:pPr>
            <w:proofErr w:type="spellStart"/>
            <w:r>
              <w:rPr>
                <w:spacing w:val="-2"/>
                <w:sz w:val="24"/>
              </w:rPr>
              <w:t>amikacin</w:t>
            </w:r>
            <w:proofErr w:type="spellEnd"/>
            <w:r>
              <w:rPr>
                <w:spacing w:val="-2"/>
                <w:sz w:val="24"/>
              </w:rPr>
              <w:t>(30ug)</w:t>
            </w:r>
          </w:p>
        </w:tc>
        <w:tc>
          <w:tcPr>
            <w:tcW w:w="1840" w:type="dxa"/>
          </w:tcPr>
          <w:p w:rsidR="00612938" w:rsidRDefault="00B93696">
            <w:pPr>
              <w:pStyle w:val="TableParagraph"/>
              <w:ind w:left="4" w:right="4"/>
              <w:rPr>
                <w:sz w:val="24"/>
              </w:rPr>
            </w:pPr>
            <w:r>
              <w:rPr>
                <w:spacing w:val="-2"/>
                <w:sz w:val="24"/>
              </w:rPr>
              <w:t>10(45.45%)</w:t>
            </w:r>
          </w:p>
        </w:tc>
        <w:tc>
          <w:tcPr>
            <w:tcW w:w="1475" w:type="dxa"/>
          </w:tcPr>
          <w:p w:rsidR="00612938" w:rsidRDefault="00B93696">
            <w:pPr>
              <w:pStyle w:val="TableParagraph"/>
              <w:ind w:left="87" w:right="87"/>
              <w:rPr>
                <w:sz w:val="24"/>
              </w:rPr>
            </w:pPr>
            <w:r>
              <w:rPr>
                <w:sz w:val="24"/>
              </w:rPr>
              <w:t>8</w:t>
            </w:r>
            <w:r>
              <w:rPr>
                <w:spacing w:val="2"/>
                <w:sz w:val="24"/>
              </w:rPr>
              <w:t xml:space="preserve"> </w:t>
            </w:r>
            <w:r>
              <w:rPr>
                <w:spacing w:val="-2"/>
                <w:sz w:val="24"/>
              </w:rPr>
              <w:t>(57.14%)</w:t>
            </w:r>
          </w:p>
        </w:tc>
      </w:tr>
      <w:tr w:rsidR="00612938">
        <w:trPr>
          <w:trHeight w:val="273"/>
        </w:trPr>
        <w:tc>
          <w:tcPr>
            <w:tcW w:w="663" w:type="dxa"/>
          </w:tcPr>
          <w:p w:rsidR="00612938" w:rsidRDefault="00B93696">
            <w:pPr>
              <w:pStyle w:val="TableParagraph"/>
              <w:spacing w:line="253" w:lineRule="exact"/>
              <w:ind w:left="9"/>
              <w:rPr>
                <w:sz w:val="24"/>
              </w:rPr>
            </w:pPr>
            <w:r>
              <w:rPr>
                <w:spacing w:val="-5"/>
                <w:sz w:val="24"/>
              </w:rPr>
              <w:t>10</w:t>
            </w:r>
          </w:p>
        </w:tc>
        <w:tc>
          <w:tcPr>
            <w:tcW w:w="2656" w:type="dxa"/>
          </w:tcPr>
          <w:p w:rsidR="00612938" w:rsidRDefault="00B93696">
            <w:pPr>
              <w:pStyle w:val="TableParagraph"/>
              <w:spacing w:line="253" w:lineRule="exact"/>
              <w:ind w:left="105"/>
              <w:jc w:val="left"/>
              <w:rPr>
                <w:sz w:val="24"/>
              </w:rPr>
            </w:pPr>
            <w:r>
              <w:rPr>
                <w:spacing w:val="-2"/>
                <w:sz w:val="24"/>
              </w:rPr>
              <w:t>ciprofloxacin(5ug)</w:t>
            </w:r>
          </w:p>
        </w:tc>
        <w:tc>
          <w:tcPr>
            <w:tcW w:w="1840" w:type="dxa"/>
          </w:tcPr>
          <w:p w:rsidR="00612938" w:rsidRDefault="00B93696">
            <w:pPr>
              <w:pStyle w:val="TableParagraph"/>
              <w:spacing w:line="253" w:lineRule="exact"/>
              <w:ind w:left="4" w:right="4"/>
              <w:rPr>
                <w:sz w:val="24"/>
              </w:rPr>
            </w:pPr>
            <w:r>
              <w:rPr>
                <w:spacing w:val="-10"/>
                <w:sz w:val="24"/>
              </w:rPr>
              <w:t>0</w:t>
            </w:r>
          </w:p>
        </w:tc>
        <w:tc>
          <w:tcPr>
            <w:tcW w:w="1475" w:type="dxa"/>
          </w:tcPr>
          <w:p w:rsidR="00612938" w:rsidRDefault="00B93696">
            <w:pPr>
              <w:pStyle w:val="TableParagraph"/>
              <w:spacing w:line="253" w:lineRule="exact"/>
              <w:ind w:left="87" w:right="87"/>
              <w:rPr>
                <w:sz w:val="24"/>
              </w:rPr>
            </w:pPr>
            <w:r>
              <w:rPr>
                <w:sz w:val="24"/>
              </w:rPr>
              <w:t>1</w:t>
            </w:r>
            <w:r>
              <w:rPr>
                <w:spacing w:val="2"/>
                <w:sz w:val="24"/>
              </w:rPr>
              <w:t xml:space="preserve"> </w:t>
            </w:r>
            <w:r>
              <w:rPr>
                <w:spacing w:val="-2"/>
                <w:sz w:val="24"/>
              </w:rPr>
              <w:t>(7.1%)</w:t>
            </w:r>
          </w:p>
        </w:tc>
      </w:tr>
      <w:tr w:rsidR="00612938">
        <w:trPr>
          <w:trHeight w:val="551"/>
        </w:trPr>
        <w:tc>
          <w:tcPr>
            <w:tcW w:w="663" w:type="dxa"/>
          </w:tcPr>
          <w:p w:rsidR="00612938" w:rsidRDefault="00B93696">
            <w:pPr>
              <w:pStyle w:val="TableParagraph"/>
              <w:spacing w:before="131" w:line="240" w:lineRule="auto"/>
              <w:ind w:left="9"/>
              <w:rPr>
                <w:sz w:val="24"/>
              </w:rPr>
            </w:pPr>
            <w:r>
              <w:rPr>
                <w:spacing w:val="-5"/>
                <w:sz w:val="24"/>
              </w:rPr>
              <w:t>11</w:t>
            </w:r>
          </w:p>
        </w:tc>
        <w:tc>
          <w:tcPr>
            <w:tcW w:w="2656" w:type="dxa"/>
          </w:tcPr>
          <w:p w:rsidR="00612938" w:rsidRDefault="00B93696">
            <w:pPr>
              <w:pStyle w:val="TableParagraph"/>
              <w:spacing w:line="268" w:lineRule="exact"/>
              <w:ind w:left="105"/>
              <w:jc w:val="left"/>
              <w:rPr>
                <w:sz w:val="24"/>
              </w:rPr>
            </w:pPr>
            <w:proofErr w:type="spellStart"/>
            <w:r>
              <w:rPr>
                <w:spacing w:val="-2"/>
                <w:sz w:val="24"/>
              </w:rPr>
              <w:t>Cefaperazone</w:t>
            </w:r>
            <w:proofErr w:type="spellEnd"/>
            <w:r>
              <w:rPr>
                <w:spacing w:val="-2"/>
                <w:sz w:val="24"/>
              </w:rPr>
              <w:t>/</w:t>
            </w:r>
            <w:proofErr w:type="spellStart"/>
            <w:r>
              <w:rPr>
                <w:spacing w:val="-2"/>
                <w:sz w:val="24"/>
              </w:rPr>
              <w:t>Sulbactam</w:t>
            </w:r>
            <w:proofErr w:type="spellEnd"/>
          </w:p>
          <w:p w:rsidR="00612938" w:rsidRDefault="00B93696">
            <w:pPr>
              <w:pStyle w:val="TableParagraph"/>
              <w:spacing w:before="3" w:line="261" w:lineRule="exact"/>
              <w:ind w:left="105"/>
              <w:jc w:val="left"/>
              <w:rPr>
                <w:sz w:val="24"/>
              </w:rPr>
            </w:pPr>
            <w:r>
              <w:rPr>
                <w:spacing w:val="-2"/>
                <w:sz w:val="24"/>
              </w:rPr>
              <w:t>(75/25ug)</w:t>
            </w:r>
          </w:p>
        </w:tc>
        <w:tc>
          <w:tcPr>
            <w:tcW w:w="1840" w:type="dxa"/>
          </w:tcPr>
          <w:p w:rsidR="00612938" w:rsidRDefault="00B93696">
            <w:pPr>
              <w:pStyle w:val="TableParagraph"/>
              <w:spacing w:before="131" w:line="240" w:lineRule="auto"/>
              <w:ind w:left="4" w:right="4"/>
              <w:rPr>
                <w:sz w:val="24"/>
              </w:rPr>
            </w:pPr>
            <w:r>
              <w:rPr>
                <w:spacing w:val="-10"/>
                <w:sz w:val="24"/>
              </w:rPr>
              <w:t>0</w:t>
            </w:r>
          </w:p>
        </w:tc>
        <w:tc>
          <w:tcPr>
            <w:tcW w:w="1475" w:type="dxa"/>
          </w:tcPr>
          <w:p w:rsidR="00612938" w:rsidRDefault="00B93696">
            <w:pPr>
              <w:pStyle w:val="TableParagraph"/>
              <w:spacing w:before="131" w:line="240" w:lineRule="auto"/>
              <w:ind w:left="87" w:right="87"/>
              <w:rPr>
                <w:sz w:val="24"/>
              </w:rPr>
            </w:pPr>
            <w:r>
              <w:rPr>
                <w:sz w:val="24"/>
              </w:rPr>
              <w:t>1</w:t>
            </w:r>
            <w:r>
              <w:rPr>
                <w:spacing w:val="2"/>
                <w:sz w:val="24"/>
              </w:rPr>
              <w:t xml:space="preserve"> </w:t>
            </w:r>
            <w:r>
              <w:rPr>
                <w:spacing w:val="-2"/>
                <w:sz w:val="24"/>
              </w:rPr>
              <w:t>(7.1%)</w:t>
            </w:r>
          </w:p>
        </w:tc>
      </w:tr>
      <w:tr w:rsidR="00612938">
        <w:trPr>
          <w:trHeight w:val="278"/>
        </w:trPr>
        <w:tc>
          <w:tcPr>
            <w:tcW w:w="663" w:type="dxa"/>
          </w:tcPr>
          <w:p w:rsidR="00612938" w:rsidRDefault="00B93696">
            <w:pPr>
              <w:pStyle w:val="TableParagraph"/>
              <w:ind w:left="9"/>
              <w:rPr>
                <w:sz w:val="24"/>
              </w:rPr>
            </w:pPr>
            <w:r>
              <w:rPr>
                <w:spacing w:val="-5"/>
                <w:sz w:val="24"/>
              </w:rPr>
              <w:t>12</w:t>
            </w:r>
          </w:p>
        </w:tc>
        <w:tc>
          <w:tcPr>
            <w:tcW w:w="2656" w:type="dxa"/>
          </w:tcPr>
          <w:p w:rsidR="00612938" w:rsidRDefault="00B93696">
            <w:pPr>
              <w:pStyle w:val="TableParagraph"/>
              <w:ind w:left="105"/>
              <w:jc w:val="left"/>
              <w:rPr>
                <w:sz w:val="24"/>
              </w:rPr>
            </w:pPr>
            <w:r>
              <w:rPr>
                <w:spacing w:val="-2"/>
                <w:sz w:val="24"/>
              </w:rPr>
              <w:t>tobramycin(10ug)</w:t>
            </w:r>
          </w:p>
        </w:tc>
        <w:tc>
          <w:tcPr>
            <w:tcW w:w="1840" w:type="dxa"/>
          </w:tcPr>
          <w:p w:rsidR="00612938" w:rsidRDefault="00B93696">
            <w:pPr>
              <w:pStyle w:val="TableParagraph"/>
              <w:ind w:left="4" w:right="4"/>
              <w:rPr>
                <w:sz w:val="24"/>
              </w:rPr>
            </w:pPr>
            <w:r>
              <w:rPr>
                <w:spacing w:val="-10"/>
                <w:sz w:val="24"/>
              </w:rPr>
              <w:t>0</w:t>
            </w:r>
          </w:p>
        </w:tc>
        <w:tc>
          <w:tcPr>
            <w:tcW w:w="1475" w:type="dxa"/>
          </w:tcPr>
          <w:p w:rsidR="00612938" w:rsidRDefault="00B93696">
            <w:pPr>
              <w:pStyle w:val="TableParagraph"/>
              <w:ind w:left="87" w:right="87"/>
              <w:rPr>
                <w:sz w:val="24"/>
              </w:rPr>
            </w:pPr>
            <w:r>
              <w:rPr>
                <w:sz w:val="24"/>
              </w:rPr>
              <w:t>5</w:t>
            </w:r>
            <w:r>
              <w:rPr>
                <w:spacing w:val="2"/>
                <w:sz w:val="24"/>
              </w:rPr>
              <w:t xml:space="preserve"> </w:t>
            </w:r>
            <w:r>
              <w:rPr>
                <w:spacing w:val="-2"/>
                <w:sz w:val="24"/>
              </w:rPr>
              <w:t>(35.71%)</w:t>
            </w:r>
          </w:p>
        </w:tc>
      </w:tr>
      <w:tr w:rsidR="00612938">
        <w:trPr>
          <w:trHeight w:val="273"/>
        </w:trPr>
        <w:tc>
          <w:tcPr>
            <w:tcW w:w="663" w:type="dxa"/>
          </w:tcPr>
          <w:p w:rsidR="00612938" w:rsidRDefault="00B93696">
            <w:pPr>
              <w:pStyle w:val="TableParagraph"/>
              <w:spacing w:line="253" w:lineRule="exact"/>
              <w:ind w:left="9"/>
              <w:rPr>
                <w:sz w:val="24"/>
              </w:rPr>
            </w:pPr>
            <w:r>
              <w:rPr>
                <w:spacing w:val="-5"/>
                <w:sz w:val="24"/>
              </w:rPr>
              <w:t>13</w:t>
            </w:r>
          </w:p>
        </w:tc>
        <w:tc>
          <w:tcPr>
            <w:tcW w:w="2656" w:type="dxa"/>
          </w:tcPr>
          <w:p w:rsidR="00612938" w:rsidRDefault="00B93696">
            <w:pPr>
              <w:pStyle w:val="TableParagraph"/>
              <w:spacing w:line="253" w:lineRule="exact"/>
              <w:ind w:left="105"/>
              <w:jc w:val="left"/>
              <w:rPr>
                <w:sz w:val="24"/>
              </w:rPr>
            </w:pPr>
            <w:proofErr w:type="spellStart"/>
            <w:r>
              <w:rPr>
                <w:spacing w:val="-2"/>
                <w:sz w:val="24"/>
              </w:rPr>
              <w:t>netilmicin</w:t>
            </w:r>
            <w:proofErr w:type="spellEnd"/>
            <w:r>
              <w:rPr>
                <w:spacing w:val="-2"/>
                <w:sz w:val="24"/>
              </w:rPr>
              <w:t>(30ug)</w:t>
            </w:r>
          </w:p>
        </w:tc>
        <w:tc>
          <w:tcPr>
            <w:tcW w:w="1840" w:type="dxa"/>
          </w:tcPr>
          <w:p w:rsidR="00612938" w:rsidRDefault="00B93696">
            <w:pPr>
              <w:pStyle w:val="TableParagraph"/>
              <w:spacing w:line="253" w:lineRule="exact"/>
              <w:ind w:right="1"/>
              <w:rPr>
                <w:sz w:val="24"/>
              </w:rPr>
            </w:pPr>
            <w:r>
              <w:rPr>
                <w:spacing w:val="-2"/>
                <w:sz w:val="24"/>
              </w:rPr>
              <w:t>7(31.81%)</w:t>
            </w:r>
          </w:p>
        </w:tc>
        <w:tc>
          <w:tcPr>
            <w:tcW w:w="1475" w:type="dxa"/>
          </w:tcPr>
          <w:p w:rsidR="00612938" w:rsidRDefault="00B93696">
            <w:pPr>
              <w:pStyle w:val="TableParagraph"/>
              <w:spacing w:line="253" w:lineRule="exact"/>
              <w:ind w:left="88" w:right="85"/>
              <w:rPr>
                <w:sz w:val="24"/>
              </w:rPr>
            </w:pPr>
            <w:r>
              <w:rPr>
                <w:spacing w:val="-2"/>
                <w:sz w:val="24"/>
              </w:rPr>
              <w:t>8(57.14%)</w:t>
            </w:r>
          </w:p>
        </w:tc>
      </w:tr>
      <w:tr w:rsidR="00612938">
        <w:trPr>
          <w:trHeight w:val="278"/>
        </w:trPr>
        <w:tc>
          <w:tcPr>
            <w:tcW w:w="663" w:type="dxa"/>
          </w:tcPr>
          <w:p w:rsidR="00612938" w:rsidRDefault="00B93696">
            <w:pPr>
              <w:pStyle w:val="TableParagraph"/>
              <w:ind w:left="9"/>
              <w:rPr>
                <w:sz w:val="24"/>
              </w:rPr>
            </w:pPr>
            <w:r>
              <w:rPr>
                <w:spacing w:val="-5"/>
                <w:sz w:val="24"/>
              </w:rPr>
              <w:t>14</w:t>
            </w:r>
          </w:p>
        </w:tc>
        <w:tc>
          <w:tcPr>
            <w:tcW w:w="2656" w:type="dxa"/>
          </w:tcPr>
          <w:p w:rsidR="00612938" w:rsidRDefault="00B93696">
            <w:pPr>
              <w:pStyle w:val="TableParagraph"/>
              <w:ind w:left="105"/>
              <w:jc w:val="left"/>
              <w:rPr>
                <w:sz w:val="24"/>
              </w:rPr>
            </w:pPr>
            <w:proofErr w:type="spellStart"/>
            <w:r>
              <w:rPr>
                <w:spacing w:val="-2"/>
                <w:sz w:val="24"/>
              </w:rPr>
              <w:t>gatifloxacin</w:t>
            </w:r>
            <w:proofErr w:type="spellEnd"/>
            <w:r>
              <w:rPr>
                <w:spacing w:val="-2"/>
                <w:sz w:val="24"/>
              </w:rPr>
              <w:t>(5ug)</w:t>
            </w:r>
          </w:p>
        </w:tc>
        <w:tc>
          <w:tcPr>
            <w:tcW w:w="1840" w:type="dxa"/>
          </w:tcPr>
          <w:p w:rsidR="00612938" w:rsidRDefault="00B93696">
            <w:pPr>
              <w:pStyle w:val="TableParagraph"/>
              <w:ind w:right="1"/>
              <w:rPr>
                <w:sz w:val="24"/>
              </w:rPr>
            </w:pPr>
            <w:r>
              <w:rPr>
                <w:spacing w:val="-2"/>
                <w:sz w:val="24"/>
              </w:rPr>
              <w:t>1(4.5%)</w:t>
            </w:r>
          </w:p>
        </w:tc>
        <w:tc>
          <w:tcPr>
            <w:tcW w:w="1475" w:type="dxa"/>
          </w:tcPr>
          <w:p w:rsidR="00612938" w:rsidRDefault="00B93696">
            <w:pPr>
              <w:pStyle w:val="TableParagraph"/>
              <w:ind w:left="87" w:right="87"/>
              <w:rPr>
                <w:sz w:val="24"/>
              </w:rPr>
            </w:pPr>
            <w:r>
              <w:rPr>
                <w:sz w:val="24"/>
              </w:rPr>
              <w:t>2</w:t>
            </w:r>
            <w:r>
              <w:rPr>
                <w:spacing w:val="2"/>
                <w:sz w:val="24"/>
              </w:rPr>
              <w:t xml:space="preserve"> </w:t>
            </w:r>
            <w:r>
              <w:rPr>
                <w:spacing w:val="-2"/>
                <w:sz w:val="24"/>
              </w:rPr>
              <w:t>(14.28%)</w:t>
            </w:r>
          </w:p>
        </w:tc>
      </w:tr>
      <w:tr w:rsidR="00612938">
        <w:trPr>
          <w:trHeight w:val="278"/>
        </w:trPr>
        <w:tc>
          <w:tcPr>
            <w:tcW w:w="663" w:type="dxa"/>
          </w:tcPr>
          <w:p w:rsidR="00612938" w:rsidRDefault="00B93696">
            <w:pPr>
              <w:pStyle w:val="TableParagraph"/>
              <w:ind w:left="9"/>
              <w:rPr>
                <w:sz w:val="24"/>
              </w:rPr>
            </w:pPr>
            <w:r>
              <w:rPr>
                <w:spacing w:val="-5"/>
                <w:sz w:val="24"/>
              </w:rPr>
              <w:t>15</w:t>
            </w:r>
          </w:p>
        </w:tc>
        <w:tc>
          <w:tcPr>
            <w:tcW w:w="2656" w:type="dxa"/>
          </w:tcPr>
          <w:p w:rsidR="00612938" w:rsidRDefault="00B93696">
            <w:pPr>
              <w:pStyle w:val="TableParagraph"/>
              <w:ind w:left="105"/>
              <w:jc w:val="left"/>
              <w:rPr>
                <w:sz w:val="24"/>
              </w:rPr>
            </w:pPr>
            <w:proofErr w:type="spellStart"/>
            <w:r>
              <w:rPr>
                <w:sz w:val="24"/>
              </w:rPr>
              <w:t>Polymyxin</w:t>
            </w:r>
            <w:proofErr w:type="spellEnd"/>
            <w:r>
              <w:rPr>
                <w:spacing w:val="-8"/>
                <w:sz w:val="24"/>
              </w:rPr>
              <w:t xml:space="preserve"> </w:t>
            </w:r>
            <w:r>
              <w:rPr>
                <w:spacing w:val="-2"/>
                <w:sz w:val="24"/>
              </w:rPr>
              <w:t>B(300U)</w:t>
            </w:r>
          </w:p>
        </w:tc>
        <w:tc>
          <w:tcPr>
            <w:tcW w:w="1840" w:type="dxa"/>
          </w:tcPr>
          <w:p w:rsidR="00612938" w:rsidRDefault="00B93696">
            <w:pPr>
              <w:pStyle w:val="TableParagraph"/>
              <w:ind w:right="1"/>
              <w:rPr>
                <w:sz w:val="24"/>
              </w:rPr>
            </w:pPr>
            <w:r>
              <w:rPr>
                <w:spacing w:val="-2"/>
                <w:sz w:val="24"/>
              </w:rPr>
              <w:t>22(100%)</w:t>
            </w:r>
          </w:p>
        </w:tc>
        <w:tc>
          <w:tcPr>
            <w:tcW w:w="1475" w:type="dxa"/>
          </w:tcPr>
          <w:p w:rsidR="00612938" w:rsidRDefault="00B93696">
            <w:pPr>
              <w:pStyle w:val="TableParagraph"/>
              <w:ind w:left="88" w:right="85"/>
              <w:rPr>
                <w:sz w:val="24"/>
              </w:rPr>
            </w:pPr>
            <w:r>
              <w:rPr>
                <w:sz w:val="24"/>
              </w:rPr>
              <w:t>14</w:t>
            </w:r>
            <w:r>
              <w:rPr>
                <w:spacing w:val="2"/>
                <w:sz w:val="24"/>
              </w:rPr>
              <w:t xml:space="preserve"> </w:t>
            </w:r>
            <w:r>
              <w:rPr>
                <w:spacing w:val="-2"/>
                <w:sz w:val="24"/>
              </w:rPr>
              <w:t>(100%)</w:t>
            </w:r>
          </w:p>
        </w:tc>
      </w:tr>
    </w:tbl>
    <w:p w:rsidR="00612938" w:rsidRDefault="00B93696">
      <w:pPr>
        <w:pStyle w:val="BodyText"/>
        <w:spacing w:before="18"/>
        <w:ind w:left="0"/>
        <w:jc w:val="left"/>
        <w:rPr>
          <w:b/>
          <w:sz w:val="20"/>
        </w:rPr>
      </w:pPr>
      <w:r>
        <w:rPr>
          <w:b/>
          <w:noProof/>
          <w:sz w:val="20"/>
        </w:rPr>
        <w:drawing>
          <wp:anchor distT="0" distB="0" distL="0" distR="0" simplePos="0" relativeHeight="487590400" behindDoc="1" locked="0" layoutInCell="1" allowOverlap="1">
            <wp:simplePos x="0" y="0"/>
            <wp:positionH relativeFrom="page">
              <wp:posOffset>914400</wp:posOffset>
            </wp:positionH>
            <wp:positionV relativeFrom="paragraph">
              <wp:posOffset>172720</wp:posOffset>
            </wp:positionV>
            <wp:extent cx="5665774" cy="301371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665774" cy="3013710"/>
                    </a:xfrm>
                    <a:prstGeom prst="rect">
                      <a:avLst/>
                    </a:prstGeom>
                  </pic:spPr>
                </pic:pic>
              </a:graphicData>
            </a:graphic>
          </wp:anchor>
        </w:drawing>
      </w:r>
    </w:p>
    <w:p w:rsidR="00612938" w:rsidRDefault="00612938">
      <w:pPr>
        <w:pStyle w:val="BodyText"/>
        <w:jc w:val="left"/>
        <w:rPr>
          <w:b/>
          <w:sz w:val="20"/>
        </w:rPr>
        <w:sectPr w:rsidR="00612938">
          <w:pgSz w:w="11910" w:h="16840"/>
          <w:pgMar w:top="1300" w:right="1133" w:bottom="980" w:left="1275" w:header="44" w:footer="782" w:gutter="0"/>
          <w:cols w:space="720"/>
        </w:sectPr>
      </w:pPr>
    </w:p>
    <w:p w:rsidR="00612938" w:rsidRDefault="00B93696">
      <w:pPr>
        <w:pStyle w:val="Heading1"/>
        <w:spacing w:before="122"/>
      </w:pPr>
      <w:r>
        <w:rPr>
          <w:spacing w:val="-2"/>
        </w:rPr>
        <w:lastRenderedPageBreak/>
        <w:t>DISCUSSION</w:t>
      </w:r>
    </w:p>
    <w:p w:rsidR="00612938" w:rsidRDefault="00B93696">
      <w:pPr>
        <w:pStyle w:val="BodyText"/>
        <w:spacing w:before="132" w:line="362" w:lineRule="auto"/>
        <w:ind w:left="165" w:right="317"/>
      </w:pPr>
      <w:r>
        <w:t xml:space="preserve">MBL enzyme is an emerging threat and cause of concern for nosocomial infections particularly by Pseudomonas spp. There are reports on MBL production in P. </w:t>
      </w:r>
      <w:proofErr w:type="spellStart"/>
      <w:r>
        <w:t>aeruginosa</w:t>
      </w:r>
      <w:proofErr w:type="spellEnd"/>
      <w:r>
        <w:rPr>
          <w:spacing w:val="40"/>
        </w:rPr>
        <w:t xml:space="preserve"> </w:t>
      </w:r>
      <w:r>
        <w:t>from various countries like Brazil, Korea, Singapore and France</w:t>
      </w:r>
      <w:proofErr w:type="gramStart"/>
      <w:r>
        <w:t>.</w:t>
      </w:r>
      <w:r>
        <w:rPr>
          <w:vertAlign w:val="superscript"/>
        </w:rPr>
        <w:t>[</w:t>
      </w:r>
      <w:proofErr w:type="gramEnd"/>
      <w:r>
        <w:rPr>
          <w:vertAlign w:val="superscript"/>
        </w:rPr>
        <w:t>13]</w:t>
      </w:r>
    </w:p>
    <w:p w:rsidR="00612938" w:rsidRDefault="00B93696">
      <w:pPr>
        <w:pStyle w:val="BodyText"/>
        <w:spacing w:before="267" w:line="360" w:lineRule="auto"/>
        <w:ind w:left="165" w:right="300"/>
      </w:pPr>
      <w:r>
        <w:t>MBL was first reporte</w:t>
      </w:r>
      <w:r>
        <w:t>d as a zinc dependent enzyme in Bacillus cereus in mid 1960s.</w:t>
      </w:r>
      <w:r>
        <w:rPr>
          <w:vertAlign w:val="superscript"/>
        </w:rPr>
        <w:t>[17]</w:t>
      </w:r>
      <w:r>
        <w:t xml:space="preserve"> A</w:t>
      </w:r>
      <w:r>
        <w:rPr>
          <w:spacing w:val="40"/>
        </w:rPr>
        <w:t xml:space="preserve"> </w:t>
      </w:r>
      <w:r>
        <w:t xml:space="preserve">few decades later, </w:t>
      </w:r>
      <w:proofErr w:type="spellStart"/>
      <w:r>
        <w:t>imipenem</w:t>
      </w:r>
      <w:proofErr w:type="spellEnd"/>
      <w:r>
        <w:t xml:space="preserve">-hydrolyzing </w:t>
      </w:r>
      <w:proofErr w:type="spellStart"/>
      <w:r>
        <w:t>metallo</w:t>
      </w:r>
      <w:proofErr w:type="spellEnd"/>
      <w:r>
        <w:t xml:space="preserve"> enzymes were found in </w:t>
      </w:r>
      <w:proofErr w:type="spellStart"/>
      <w:r>
        <w:t>Aeromonas</w:t>
      </w:r>
      <w:proofErr w:type="spellEnd"/>
      <w:r>
        <w:t xml:space="preserve"> </w:t>
      </w:r>
      <w:proofErr w:type="spellStart"/>
      <w:r>
        <w:t>hydrophila</w:t>
      </w:r>
      <w:proofErr w:type="spellEnd"/>
      <w:r>
        <w:rPr>
          <w:vertAlign w:val="superscript"/>
        </w:rPr>
        <w:t>[18]</w:t>
      </w:r>
      <w:r>
        <w:t xml:space="preserve"> and </w:t>
      </w:r>
      <w:proofErr w:type="spellStart"/>
      <w:r>
        <w:t>Bacteroides</w:t>
      </w:r>
      <w:proofErr w:type="spellEnd"/>
      <w:r>
        <w:t xml:space="preserve"> </w:t>
      </w:r>
      <w:proofErr w:type="spellStart"/>
      <w:r>
        <w:t>fragilis</w:t>
      </w:r>
      <w:proofErr w:type="spellEnd"/>
      <w:r>
        <w:t>.</w:t>
      </w:r>
      <w:r>
        <w:rPr>
          <w:vertAlign w:val="superscript"/>
        </w:rPr>
        <w:t>[19]</w:t>
      </w:r>
      <w:r>
        <w:t xml:space="preserve"> All these enzymes were produced by chromosomal genes and at fir</w:t>
      </w:r>
      <w:r>
        <w:t xml:space="preserve">st were recovered only from single clinical isolates. In 1991 Japan, reported the first plasmid-mediated </w:t>
      </w:r>
      <w:proofErr w:type="spellStart"/>
      <w:r>
        <w:t>metallo</w:t>
      </w:r>
      <w:proofErr w:type="spellEnd"/>
      <w:r>
        <w:t xml:space="preserve"> beta lactamase in P. </w:t>
      </w:r>
      <w:proofErr w:type="spellStart"/>
      <w:r>
        <w:t>aeruginosa</w:t>
      </w:r>
      <w:proofErr w:type="spellEnd"/>
      <w:r>
        <w:t>.</w:t>
      </w:r>
      <w:r>
        <w:rPr>
          <w:vertAlign w:val="superscript"/>
        </w:rPr>
        <w:t>[20]</w:t>
      </w:r>
      <w:r>
        <w:t xml:space="preserve"> This was soon</w:t>
      </w:r>
      <w:r>
        <w:rPr>
          <w:spacing w:val="40"/>
        </w:rPr>
        <w:t xml:space="preserve"> </w:t>
      </w:r>
      <w:r>
        <w:t xml:space="preserve">followed by another report of transferable </w:t>
      </w:r>
      <w:proofErr w:type="spellStart"/>
      <w:r>
        <w:t>metallo</w:t>
      </w:r>
      <w:proofErr w:type="spellEnd"/>
      <w:r>
        <w:t xml:space="preserve">-enzyme in B. </w:t>
      </w:r>
      <w:proofErr w:type="spellStart"/>
      <w:r>
        <w:t>fragilis</w:t>
      </w:r>
      <w:proofErr w:type="spellEnd"/>
      <w:r>
        <w:t>.</w:t>
      </w:r>
      <w:r>
        <w:rPr>
          <w:vertAlign w:val="superscript"/>
        </w:rPr>
        <w:t>[21]</w:t>
      </w:r>
      <w:r>
        <w:t xml:space="preserve"> Apart from P. </w:t>
      </w:r>
      <w:proofErr w:type="spellStart"/>
      <w:r>
        <w:t>aeruginosa</w:t>
      </w:r>
      <w:proofErr w:type="spellEnd"/>
      <w:r>
        <w:t>, other bacteria like</w:t>
      </w:r>
      <w:r>
        <w:rPr>
          <w:spacing w:val="-1"/>
        </w:rPr>
        <w:t xml:space="preserve"> </w:t>
      </w:r>
      <w:proofErr w:type="spellStart"/>
      <w:r>
        <w:t>Serratia</w:t>
      </w:r>
      <w:proofErr w:type="spellEnd"/>
      <w:r>
        <w:t xml:space="preserve">, </w:t>
      </w:r>
      <w:proofErr w:type="spellStart"/>
      <w:r>
        <w:t>Klebsiella</w:t>
      </w:r>
      <w:proofErr w:type="spellEnd"/>
      <w:r>
        <w:t xml:space="preserve"> pneumonia, Escherichia Coli, </w:t>
      </w:r>
      <w:proofErr w:type="spellStart"/>
      <w:r>
        <w:t>Enterobacter</w:t>
      </w:r>
      <w:proofErr w:type="spellEnd"/>
      <w:r>
        <w:t xml:space="preserve"> </w:t>
      </w:r>
      <w:proofErr w:type="spellStart"/>
      <w:r>
        <w:t>aerogenes</w:t>
      </w:r>
      <w:proofErr w:type="spellEnd"/>
      <w:r>
        <w:t xml:space="preserve">, E. cloacae, </w:t>
      </w:r>
      <w:proofErr w:type="spellStart"/>
      <w:r>
        <w:t>Citrobacter</w:t>
      </w:r>
      <w:proofErr w:type="spellEnd"/>
      <w:r>
        <w:t xml:space="preserve"> </w:t>
      </w:r>
      <w:proofErr w:type="spellStart"/>
      <w:r>
        <w:t>freundii</w:t>
      </w:r>
      <w:proofErr w:type="spellEnd"/>
      <w:r>
        <w:t xml:space="preserve">, Proteus vulgaris, P. </w:t>
      </w:r>
      <w:proofErr w:type="spellStart"/>
      <w:r>
        <w:t>putida</w:t>
      </w:r>
      <w:proofErr w:type="spellEnd"/>
      <w:r>
        <w:t xml:space="preserve">, </w:t>
      </w:r>
      <w:proofErr w:type="spellStart"/>
      <w:r>
        <w:t>Acinetobacter</w:t>
      </w:r>
      <w:proofErr w:type="spellEnd"/>
      <w:r>
        <w:t xml:space="preserve"> and </w:t>
      </w:r>
      <w:proofErr w:type="spellStart"/>
      <w:r>
        <w:t>Alcaligenes</w:t>
      </w:r>
      <w:proofErr w:type="spellEnd"/>
      <w:r>
        <w:t xml:space="preserve"> </w:t>
      </w:r>
      <w:proofErr w:type="spellStart"/>
      <w:r>
        <w:t>xylosoxidans</w:t>
      </w:r>
      <w:proofErr w:type="spellEnd"/>
      <w:r>
        <w:t xml:space="preserve"> were also shown to produce MBL.</w:t>
      </w:r>
      <w:r>
        <w:rPr>
          <w:vertAlign w:val="superscript"/>
        </w:rPr>
        <w:t>[22]</w:t>
      </w:r>
      <w:r>
        <w:t xml:space="preserve"> There ar</w:t>
      </w:r>
      <w:r>
        <w:t xml:space="preserve">e frequent reports of MBL production in P. </w:t>
      </w:r>
      <w:proofErr w:type="spellStart"/>
      <w:r>
        <w:t>aeruginosa</w:t>
      </w:r>
      <w:proofErr w:type="spellEnd"/>
      <w:r>
        <w:t xml:space="preserve"> from the Asian and the Pacific countries, namely Hong Kong, Taiwan and Japan.</w:t>
      </w:r>
      <w:r>
        <w:rPr>
          <w:vertAlign w:val="superscript"/>
        </w:rPr>
        <w:t>[13]</w:t>
      </w:r>
    </w:p>
    <w:p w:rsidR="00612938" w:rsidRDefault="00612938">
      <w:pPr>
        <w:pStyle w:val="BodyText"/>
        <w:spacing w:before="5"/>
        <w:ind w:left="0"/>
        <w:jc w:val="left"/>
      </w:pPr>
    </w:p>
    <w:p w:rsidR="00612938" w:rsidRDefault="00B93696">
      <w:pPr>
        <w:pStyle w:val="BodyText"/>
        <w:spacing w:before="1" w:line="360" w:lineRule="auto"/>
        <w:ind w:left="165" w:right="303"/>
      </w:pPr>
      <w:r>
        <w:t xml:space="preserve">In various studies across the world, varying resistance (4-60%) has been seen towards </w:t>
      </w:r>
      <w:proofErr w:type="spellStart"/>
      <w:r>
        <w:t>imipenem</w:t>
      </w:r>
      <w:proofErr w:type="spellEnd"/>
      <w:r>
        <w:t xml:space="preserve"> and </w:t>
      </w:r>
      <w:proofErr w:type="spellStart"/>
      <w:r>
        <w:t>meropenem</w:t>
      </w:r>
      <w:proofErr w:type="spellEnd"/>
      <w:proofErr w:type="gramStart"/>
      <w:r>
        <w:t>.</w:t>
      </w:r>
      <w:r>
        <w:rPr>
          <w:vertAlign w:val="superscript"/>
        </w:rPr>
        <w:t>[</w:t>
      </w:r>
      <w:proofErr w:type="gramEnd"/>
      <w:r>
        <w:rPr>
          <w:vertAlign w:val="superscript"/>
        </w:rPr>
        <w:t>23][24]</w:t>
      </w:r>
      <w:r>
        <w:t xml:space="preserve"> W</w:t>
      </w:r>
      <w:r>
        <w:t xml:space="preserve">here as in our study we found 36(30%) isolates are resistant to </w:t>
      </w:r>
      <w:proofErr w:type="spellStart"/>
      <w:r>
        <w:t>imipenem</w:t>
      </w:r>
      <w:proofErr w:type="spellEnd"/>
      <w:r>
        <w:rPr>
          <w:spacing w:val="-1"/>
        </w:rPr>
        <w:t xml:space="preserve"> </w:t>
      </w:r>
      <w:r>
        <w:t xml:space="preserve">and </w:t>
      </w:r>
      <w:proofErr w:type="spellStart"/>
      <w:r>
        <w:t>meropenem</w:t>
      </w:r>
      <w:proofErr w:type="spellEnd"/>
      <w:r>
        <w:t>. Which is higher than</w:t>
      </w:r>
      <w:r>
        <w:rPr>
          <w:spacing w:val="-1"/>
        </w:rPr>
        <w:t xml:space="preserve"> </w:t>
      </w:r>
      <w:r>
        <w:t>the study</w:t>
      </w:r>
      <w:r>
        <w:rPr>
          <w:spacing w:val="-5"/>
        </w:rPr>
        <w:t xml:space="preserve"> </w:t>
      </w:r>
      <w:r>
        <w:t xml:space="preserve">conducted by </w:t>
      </w:r>
      <w:proofErr w:type="spellStart"/>
      <w:r>
        <w:t>Vipul</w:t>
      </w:r>
      <w:proofErr w:type="spellEnd"/>
      <w:r>
        <w:rPr>
          <w:spacing w:val="-1"/>
        </w:rPr>
        <w:t xml:space="preserve"> </w:t>
      </w:r>
      <w:r>
        <w:t xml:space="preserve">et </w:t>
      </w:r>
      <w:proofErr w:type="gramStart"/>
      <w:r>
        <w:t>al</w:t>
      </w:r>
      <w:r>
        <w:rPr>
          <w:vertAlign w:val="superscript"/>
        </w:rPr>
        <w:t>[</w:t>
      </w:r>
      <w:proofErr w:type="gramEnd"/>
      <w:r>
        <w:rPr>
          <w:vertAlign w:val="superscript"/>
        </w:rPr>
        <w:t>32]</w:t>
      </w:r>
      <w:r>
        <w:t xml:space="preserve"> showing 19.26% </w:t>
      </w:r>
      <w:proofErr w:type="spellStart"/>
      <w:r>
        <w:t>imipenem</w:t>
      </w:r>
      <w:proofErr w:type="spellEnd"/>
      <w:r>
        <w:t xml:space="preserve"> and </w:t>
      </w:r>
      <w:proofErr w:type="spellStart"/>
      <w:r>
        <w:t>meropenem</w:t>
      </w:r>
      <w:proofErr w:type="spellEnd"/>
      <w:r>
        <w:t xml:space="preserve"> resistant pseudomonas </w:t>
      </w:r>
      <w:proofErr w:type="spellStart"/>
      <w:r>
        <w:t>aeruginosa</w:t>
      </w:r>
      <w:proofErr w:type="spellEnd"/>
      <w:r>
        <w:t>.</w:t>
      </w:r>
    </w:p>
    <w:p w:rsidR="00612938" w:rsidRDefault="00B93696">
      <w:pPr>
        <w:pStyle w:val="BodyText"/>
        <w:spacing w:before="274" w:line="360" w:lineRule="auto"/>
        <w:ind w:left="165" w:right="300"/>
      </w:pPr>
      <w:proofErr w:type="spellStart"/>
      <w:r>
        <w:t>Peleg</w:t>
      </w:r>
      <w:proofErr w:type="spellEnd"/>
      <w:r>
        <w:t xml:space="preserve"> et </w:t>
      </w:r>
      <w:proofErr w:type="gramStart"/>
      <w:r>
        <w:t>al</w:t>
      </w:r>
      <w:r>
        <w:rPr>
          <w:vertAlign w:val="superscript"/>
        </w:rPr>
        <w:t>[</w:t>
      </w:r>
      <w:proofErr w:type="gramEnd"/>
      <w:r>
        <w:rPr>
          <w:vertAlign w:val="superscript"/>
        </w:rPr>
        <w:t>25]</w:t>
      </w:r>
      <w:r>
        <w:t xml:space="preserve"> have recently described a two year study from Alfred hospital, showing 55.8% MBL positive isolates</w:t>
      </w:r>
      <w:r>
        <w:rPr>
          <w:vertAlign w:val="superscript"/>
        </w:rPr>
        <w:t>[25]</w:t>
      </w:r>
      <w:r>
        <w:t xml:space="preserve">, </w:t>
      </w:r>
      <w:proofErr w:type="spellStart"/>
      <w:r>
        <w:t>Doguen</w:t>
      </w:r>
      <w:proofErr w:type="spellEnd"/>
      <w:r>
        <w:t xml:space="preserve"> young et al</w:t>
      </w:r>
      <w:r>
        <w:rPr>
          <w:vertAlign w:val="superscript"/>
        </w:rPr>
        <w:t>[26]</w:t>
      </w:r>
      <w:r>
        <w:t xml:space="preserve"> from Korea showed 50% of MBL</w:t>
      </w:r>
      <w:r>
        <w:rPr>
          <w:spacing w:val="40"/>
        </w:rPr>
        <w:t xml:space="preserve"> </w:t>
      </w:r>
      <w:r>
        <w:t xml:space="preserve">production in Pseudomonas. </w:t>
      </w:r>
      <w:proofErr w:type="spellStart"/>
      <w:r>
        <w:t>Sarkar</w:t>
      </w:r>
      <w:proofErr w:type="spellEnd"/>
      <w:r>
        <w:t xml:space="preserve"> et </w:t>
      </w:r>
      <w:proofErr w:type="gramStart"/>
      <w:r>
        <w:t>al</w:t>
      </w:r>
      <w:r>
        <w:rPr>
          <w:vertAlign w:val="superscript"/>
        </w:rPr>
        <w:t>[</w:t>
      </w:r>
      <w:proofErr w:type="gramEnd"/>
      <w:r>
        <w:rPr>
          <w:vertAlign w:val="superscript"/>
        </w:rPr>
        <w:t>31]</w:t>
      </w:r>
      <w:r>
        <w:t xml:space="preserve"> in Uttaranchal used IMP-EDTA</w:t>
      </w:r>
      <w:r>
        <w:rPr>
          <w:spacing w:val="-1"/>
        </w:rPr>
        <w:t xml:space="preserve"> </w:t>
      </w:r>
      <w:r>
        <w:t>disk synergy</w:t>
      </w:r>
      <w:r>
        <w:rPr>
          <w:spacing w:val="-5"/>
        </w:rPr>
        <w:t xml:space="preserve"> </w:t>
      </w:r>
      <w:r>
        <w:t>test for dist</w:t>
      </w:r>
      <w:r>
        <w:t xml:space="preserve">inguishing MBL producers from non MBL producers reported 54.5% were MBL producers. P. </w:t>
      </w:r>
      <w:proofErr w:type="spellStart"/>
      <w:r>
        <w:t>aeruginosa</w:t>
      </w:r>
      <w:proofErr w:type="spellEnd"/>
      <w:r>
        <w:t xml:space="preserve"> producing MBL was first reported from Japan in 1991</w:t>
      </w:r>
      <w:proofErr w:type="gramStart"/>
      <w:r>
        <w:t>.</w:t>
      </w:r>
      <w:r>
        <w:rPr>
          <w:vertAlign w:val="superscript"/>
        </w:rPr>
        <w:t>[</w:t>
      </w:r>
      <w:proofErr w:type="gramEnd"/>
      <w:r>
        <w:rPr>
          <w:vertAlign w:val="superscript"/>
        </w:rPr>
        <w:t>27]</w:t>
      </w:r>
      <w:r>
        <w:t xml:space="preserve"> In 2002 from India, </w:t>
      </w:r>
      <w:proofErr w:type="spellStart"/>
      <w:r>
        <w:t>Navneeth</w:t>
      </w:r>
      <w:proofErr w:type="spellEnd"/>
      <w:r>
        <w:t xml:space="preserve"> et al</w:t>
      </w:r>
      <w:r>
        <w:rPr>
          <w:vertAlign w:val="superscript"/>
        </w:rPr>
        <w:t>[28]</w:t>
      </w:r>
      <w:r>
        <w:t xml:space="preserve">, first reported MBL production in P. </w:t>
      </w:r>
      <w:proofErr w:type="spellStart"/>
      <w:r>
        <w:t>aeruginosa</w:t>
      </w:r>
      <w:proofErr w:type="spellEnd"/>
      <w:r>
        <w:t xml:space="preserve"> to be 12 %. Sin</w:t>
      </w:r>
      <w:r>
        <w:t>ce</w:t>
      </w:r>
      <w:r>
        <w:rPr>
          <w:spacing w:val="8"/>
        </w:rPr>
        <w:t xml:space="preserve"> </w:t>
      </w:r>
      <w:r>
        <w:t>then,</w:t>
      </w:r>
      <w:r>
        <w:rPr>
          <w:spacing w:val="12"/>
        </w:rPr>
        <w:t xml:space="preserve"> </w:t>
      </w:r>
      <w:r>
        <w:t>the</w:t>
      </w:r>
      <w:r>
        <w:rPr>
          <w:spacing w:val="15"/>
        </w:rPr>
        <w:t xml:space="preserve"> </w:t>
      </w:r>
      <w:r>
        <w:t>incidence</w:t>
      </w:r>
      <w:r>
        <w:rPr>
          <w:spacing w:val="9"/>
        </w:rPr>
        <w:t xml:space="preserve"> </w:t>
      </w:r>
      <w:r>
        <w:t>of</w:t>
      </w:r>
      <w:r>
        <w:rPr>
          <w:spacing w:val="8"/>
        </w:rPr>
        <w:t xml:space="preserve"> </w:t>
      </w:r>
      <w:r>
        <w:t>MBL</w:t>
      </w:r>
      <w:r>
        <w:rPr>
          <w:spacing w:val="8"/>
        </w:rPr>
        <w:t xml:space="preserve"> </w:t>
      </w:r>
      <w:r>
        <w:t>production</w:t>
      </w:r>
      <w:r>
        <w:rPr>
          <w:spacing w:val="10"/>
        </w:rPr>
        <w:t xml:space="preserve"> </w:t>
      </w:r>
      <w:r>
        <w:t>in</w:t>
      </w:r>
      <w:r>
        <w:rPr>
          <w:spacing w:val="11"/>
        </w:rPr>
        <w:t xml:space="preserve"> </w:t>
      </w:r>
      <w:r>
        <w:t>P.</w:t>
      </w:r>
      <w:r>
        <w:rPr>
          <w:spacing w:val="12"/>
        </w:rPr>
        <w:t xml:space="preserve"> </w:t>
      </w:r>
      <w:proofErr w:type="spellStart"/>
      <w:r>
        <w:t>aeruginosa</w:t>
      </w:r>
      <w:proofErr w:type="spellEnd"/>
      <w:r>
        <w:rPr>
          <w:spacing w:val="14"/>
        </w:rPr>
        <w:t xml:space="preserve"> </w:t>
      </w:r>
      <w:r>
        <w:t>has</w:t>
      </w:r>
      <w:r>
        <w:rPr>
          <w:spacing w:val="14"/>
        </w:rPr>
        <w:t xml:space="preserve"> </w:t>
      </w:r>
      <w:r>
        <w:t>been</w:t>
      </w:r>
      <w:r>
        <w:rPr>
          <w:spacing w:val="5"/>
        </w:rPr>
        <w:t xml:space="preserve"> </w:t>
      </w:r>
      <w:r>
        <w:t>reported</w:t>
      </w:r>
      <w:r>
        <w:rPr>
          <w:spacing w:val="6"/>
        </w:rPr>
        <w:t xml:space="preserve"> </w:t>
      </w:r>
      <w:r>
        <w:t>to</w:t>
      </w:r>
      <w:r>
        <w:rPr>
          <w:spacing w:val="15"/>
        </w:rPr>
        <w:t xml:space="preserve"> </w:t>
      </w:r>
      <w:r>
        <w:t>be</w:t>
      </w:r>
      <w:r>
        <w:rPr>
          <w:spacing w:val="10"/>
        </w:rPr>
        <w:t xml:space="preserve"> </w:t>
      </w:r>
      <w:r>
        <w:t>10-</w:t>
      </w:r>
      <w:r>
        <w:rPr>
          <w:spacing w:val="-5"/>
        </w:rPr>
        <w:t>30</w:t>
      </w:r>
    </w:p>
    <w:p w:rsidR="00612938" w:rsidRDefault="00B93696">
      <w:pPr>
        <w:pStyle w:val="BodyText"/>
        <w:spacing w:before="2" w:line="360" w:lineRule="auto"/>
        <w:ind w:left="165" w:right="297"/>
      </w:pPr>
      <w:r>
        <w:t>% from various clinical specimens across the country</w:t>
      </w:r>
      <w:proofErr w:type="gramStart"/>
      <w:r>
        <w:t>.</w:t>
      </w:r>
      <w:r>
        <w:rPr>
          <w:vertAlign w:val="superscript"/>
        </w:rPr>
        <w:t>[</w:t>
      </w:r>
      <w:proofErr w:type="gramEnd"/>
      <w:r>
        <w:rPr>
          <w:vertAlign w:val="superscript"/>
        </w:rPr>
        <w:t>11]</w:t>
      </w:r>
      <w:r>
        <w:t xml:space="preserve"> In a recent reports of </w:t>
      </w:r>
      <w:proofErr w:type="spellStart"/>
      <w:r>
        <w:t>Vipul</w:t>
      </w:r>
      <w:proofErr w:type="spellEnd"/>
      <w:r>
        <w:t xml:space="preserve"> et at</w:t>
      </w:r>
      <w:r>
        <w:rPr>
          <w:vertAlign w:val="superscript"/>
        </w:rPr>
        <w:t>[33]</w:t>
      </w:r>
      <w:r>
        <w:t xml:space="preserve"> shows 11.11% MBL production in P. </w:t>
      </w:r>
      <w:proofErr w:type="spellStart"/>
      <w:r>
        <w:t>aeruginosa</w:t>
      </w:r>
      <w:proofErr w:type="spellEnd"/>
      <w:r>
        <w:t xml:space="preserve"> and another very recent st</w:t>
      </w:r>
      <w:r>
        <w:t xml:space="preserve">udy conducted by </w:t>
      </w:r>
      <w:proofErr w:type="spellStart"/>
      <w:r>
        <w:t>vasundara</w:t>
      </w:r>
      <w:proofErr w:type="spellEnd"/>
      <w:r>
        <w:t xml:space="preserve"> et al</w:t>
      </w:r>
      <w:r>
        <w:rPr>
          <w:vertAlign w:val="superscript"/>
        </w:rPr>
        <w:t>[33]</w:t>
      </w:r>
      <w:r>
        <w:t xml:space="preserve"> shows 36% of MBL production in P. </w:t>
      </w:r>
      <w:proofErr w:type="spellStart"/>
      <w:r>
        <w:t>aeruginosa</w:t>
      </w:r>
      <w:proofErr w:type="spellEnd"/>
      <w:r>
        <w:t xml:space="preserve">. We found 22(18.33%) isolates MBL production in P. </w:t>
      </w:r>
      <w:proofErr w:type="spellStart"/>
      <w:r>
        <w:t>aeruginosa</w:t>
      </w:r>
      <w:proofErr w:type="spellEnd"/>
      <w:r>
        <w:t xml:space="preserve"> of which 8(36.66 %) isolates were obtained from endotracheal (ET) aspirate, 6 (27.27%) from blood, 6 (27.27%) an</w:t>
      </w:r>
      <w:r>
        <w:t>d wound swab, 1 (4.5%) each from</w:t>
      </w:r>
      <w:r>
        <w:rPr>
          <w:spacing w:val="-4"/>
        </w:rPr>
        <w:t xml:space="preserve"> </w:t>
      </w:r>
      <w:r>
        <w:t>tissue and urine specimens in our study. Another study</w:t>
      </w:r>
      <w:r>
        <w:rPr>
          <w:spacing w:val="-4"/>
        </w:rPr>
        <w:t xml:space="preserve"> </w:t>
      </w:r>
      <w:r>
        <w:t xml:space="preserve">conducted by </w:t>
      </w:r>
      <w:proofErr w:type="spellStart"/>
      <w:r>
        <w:t>Shashikala</w:t>
      </w:r>
      <w:proofErr w:type="spellEnd"/>
      <w:r>
        <w:t xml:space="preserve"> </w:t>
      </w:r>
      <w:proofErr w:type="gramStart"/>
      <w:r>
        <w:t>et</w:t>
      </w:r>
      <w:proofErr w:type="gramEnd"/>
    </w:p>
    <w:p w:rsidR="00612938" w:rsidRDefault="00612938">
      <w:pPr>
        <w:pStyle w:val="BodyText"/>
        <w:spacing w:line="360" w:lineRule="auto"/>
        <w:sectPr w:rsidR="00612938">
          <w:pgSz w:w="11910" w:h="16840"/>
          <w:pgMar w:top="1300" w:right="1133" w:bottom="980" w:left="1275" w:header="44" w:footer="782" w:gutter="0"/>
          <w:cols w:space="720"/>
        </w:sectPr>
      </w:pPr>
    </w:p>
    <w:p w:rsidR="00612938" w:rsidRDefault="00B93696">
      <w:pPr>
        <w:pStyle w:val="BodyText"/>
        <w:spacing w:before="117" w:line="360" w:lineRule="auto"/>
        <w:ind w:left="165" w:right="304"/>
      </w:pPr>
      <w:proofErr w:type="gramStart"/>
      <w:r>
        <w:lastRenderedPageBreak/>
        <w:t>al</w:t>
      </w:r>
      <w:r>
        <w:rPr>
          <w:vertAlign w:val="superscript"/>
        </w:rPr>
        <w:t>[</w:t>
      </w:r>
      <w:proofErr w:type="gramEnd"/>
      <w:r>
        <w:rPr>
          <w:vertAlign w:val="superscript"/>
        </w:rPr>
        <w:t>29]</w:t>
      </w:r>
      <w:r>
        <w:t xml:space="preserve"> reported 20.7% </w:t>
      </w:r>
      <w:proofErr w:type="spellStart"/>
      <w:r>
        <w:t>carbapenem</w:t>
      </w:r>
      <w:proofErr w:type="spellEnd"/>
      <w:r>
        <w:t xml:space="preserve"> resistant P. </w:t>
      </w:r>
      <w:proofErr w:type="spellStart"/>
      <w:r>
        <w:t>aeruginosa</w:t>
      </w:r>
      <w:proofErr w:type="spellEnd"/>
      <w:r>
        <w:t xml:space="preserve"> isolates from endotracheal (ET) aspirates showing indwelling devic</w:t>
      </w:r>
      <w:r>
        <w:t>es as major risk factors for the development of resistance and by</w:t>
      </w:r>
      <w:r>
        <w:rPr>
          <w:spacing w:val="-1"/>
        </w:rPr>
        <w:t xml:space="preserve"> </w:t>
      </w:r>
      <w:r>
        <w:t>Ami</w:t>
      </w:r>
      <w:r>
        <w:rPr>
          <w:spacing w:val="-6"/>
        </w:rPr>
        <w:t xml:space="preserve"> </w:t>
      </w:r>
      <w:proofErr w:type="spellStart"/>
      <w:r>
        <w:t>Varaiya</w:t>
      </w:r>
      <w:proofErr w:type="spellEnd"/>
      <w:r>
        <w:rPr>
          <w:spacing w:val="-2"/>
        </w:rPr>
        <w:t xml:space="preserve"> </w:t>
      </w:r>
      <w:r>
        <w:t>et al</w:t>
      </w:r>
      <w:r>
        <w:rPr>
          <w:vertAlign w:val="superscript"/>
        </w:rPr>
        <w:t>[15]</w:t>
      </w:r>
      <w:r>
        <w:t xml:space="preserve"> reported</w:t>
      </w:r>
      <w:r>
        <w:rPr>
          <w:spacing w:val="-1"/>
        </w:rPr>
        <w:t xml:space="preserve"> </w:t>
      </w:r>
      <w:r>
        <w:t>25</w:t>
      </w:r>
      <w:r>
        <w:rPr>
          <w:spacing w:val="-1"/>
        </w:rPr>
        <w:t xml:space="preserve"> </w:t>
      </w:r>
      <w:r>
        <w:t xml:space="preserve">% </w:t>
      </w:r>
      <w:proofErr w:type="spellStart"/>
      <w:r>
        <w:t>carbapenem</w:t>
      </w:r>
      <w:proofErr w:type="spellEnd"/>
      <w:r>
        <w:rPr>
          <w:spacing w:val="-6"/>
        </w:rPr>
        <w:t xml:space="preserve"> </w:t>
      </w:r>
      <w:r>
        <w:t xml:space="preserve">resistant P. </w:t>
      </w:r>
      <w:proofErr w:type="spellStart"/>
      <w:r>
        <w:t>aeruginosa</w:t>
      </w:r>
      <w:proofErr w:type="spellEnd"/>
      <w:r>
        <w:rPr>
          <w:spacing w:val="-2"/>
        </w:rPr>
        <w:t xml:space="preserve"> </w:t>
      </w:r>
      <w:r>
        <w:t>of</w:t>
      </w:r>
      <w:r>
        <w:rPr>
          <w:spacing w:val="-8"/>
        </w:rPr>
        <w:t xml:space="preserve"> </w:t>
      </w:r>
      <w:r>
        <w:t>which</w:t>
      </w:r>
      <w:r>
        <w:rPr>
          <w:spacing w:val="-6"/>
        </w:rPr>
        <w:t xml:space="preserve"> </w:t>
      </w:r>
      <w:r>
        <w:t>30</w:t>
      </w:r>
      <w:r>
        <w:rPr>
          <w:spacing w:val="-1"/>
        </w:rPr>
        <w:t xml:space="preserve"> </w:t>
      </w:r>
      <w:r>
        <w:t>% were obtained from respiratory specimen.</w:t>
      </w:r>
    </w:p>
    <w:p w:rsidR="00612938" w:rsidRDefault="00B93696">
      <w:pPr>
        <w:pStyle w:val="BodyText"/>
        <w:spacing w:before="275" w:line="362" w:lineRule="auto"/>
        <w:ind w:left="165" w:right="306"/>
      </w:pPr>
      <w:r>
        <w:t>A</w:t>
      </w:r>
      <w:r>
        <w:rPr>
          <w:spacing w:val="-6"/>
        </w:rPr>
        <w:t xml:space="preserve"> </w:t>
      </w:r>
      <w:r>
        <w:t>study</w:t>
      </w:r>
      <w:r>
        <w:rPr>
          <w:spacing w:val="-5"/>
        </w:rPr>
        <w:t xml:space="preserve"> </w:t>
      </w:r>
      <w:r>
        <w:t>from</w:t>
      </w:r>
      <w:r>
        <w:rPr>
          <w:spacing w:val="-9"/>
        </w:rPr>
        <w:t xml:space="preserve"> </w:t>
      </w:r>
      <w:r>
        <w:t>European</w:t>
      </w:r>
      <w:r>
        <w:rPr>
          <w:spacing w:val="-5"/>
        </w:rPr>
        <w:t xml:space="preserve"> </w:t>
      </w:r>
      <w:r>
        <w:t>hospital</w:t>
      </w:r>
      <w:r>
        <w:rPr>
          <w:spacing w:val="-9"/>
        </w:rPr>
        <w:t xml:space="preserve"> </w:t>
      </w:r>
      <w:r>
        <w:t>detected</w:t>
      </w:r>
      <w:r>
        <w:rPr>
          <w:spacing w:val="-5"/>
        </w:rPr>
        <w:t xml:space="preserve"> </w:t>
      </w:r>
      <w:r>
        <w:t>multi</w:t>
      </w:r>
      <w:r>
        <w:rPr>
          <w:spacing w:val="-5"/>
        </w:rPr>
        <w:t xml:space="preserve"> </w:t>
      </w:r>
      <w:r>
        <w:t xml:space="preserve">drug resistant P. </w:t>
      </w:r>
      <w:proofErr w:type="spellStart"/>
      <w:r>
        <w:t>aeruginosa</w:t>
      </w:r>
      <w:proofErr w:type="spellEnd"/>
      <w:r>
        <w:rPr>
          <w:spacing w:val="-1"/>
        </w:rPr>
        <w:t xml:space="preserve"> </w:t>
      </w:r>
      <w:r>
        <w:t>that were</w:t>
      </w:r>
      <w:r>
        <w:rPr>
          <w:spacing w:val="-1"/>
        </w:rPr>
        <w:t xml:space="preserve"> </w:t>
      </w:r>
      <w:r>
        <w:t xml:space="preserve">carrying </w:t>
      </w:r>
      <w:proofErr w:type="spellStart"/>
      <w:r>
        <w:t>bla</w:t>
      </w:r>
      <w:proofErr w:type="spellEnd"/>
      <w:r>
        <w:t>-VIM MBL</w:t>
      </w:r>
      <w:r>
        <w:rPr>
          <w:spacing w:val="-3"/>
        </w:rPr>
        <w:t xml:space="preserve"> </w:t>
      </w:r>
      <w:r>
        <w:t>genes, were</w:t>
      </w:r>
      <w:r>
        <w:rPr>
          <w:spacing w:val="-1"/>
        </w:rPr>
        <w:t xml:space="preserve"> </w:t>
      </w:r>
      <w:r>
        <w:t>shown</w:t>
      </w:r>
      <w:r>
        <w:rPr>
          <w:spacing w:val="-1"/>
        </w:rPr>
        <w:t xml:space="preserve"> </w:t>
      </w:r>
      <w:r>
        <w:t>to be</w:t>
      </w:r>
      <w:r>
        <w:rPr>
          <w:spacing w:val="-1"/>
        </w:rPr>
        <w:t xml:space="preserve"> </w:t>
      </w:r>
      <w:r>
        <w:t>wide spread among 20% of</w:t>
      </w:r>
      <w:r>
        <w:rPr>
          <w:spacing w:val="-3"/>
        </w:rPr>
        <w:t xml:space="preserve"> </w:t>
      </w:r>
      <w:r>
        <w:t>all</w:t>
      </w:r>
      <w:r>
        <w:rPr>
          <w:spacing w:val="-4"/>
        </w:rPr>
        <w:t xml:space="preserve"> </w:t>
      </w:r>
      <w:r>
        <w:t xml:space="preserve">Pseudomonas isolates and 70% of </w:t>
      </w:r>
      <w:proofErr w:type="spellStart"/>
      <w:r>
        <w:t>Carbapenem</w:t>
      </w:r>
      <w:proofErr w:type="spellEnd"/>
      <w:r>
        <w:t xml:space="preserve"> resistant isolates.</w:t>
      </w:r>
      <w:r>
        <w:rPr>
          <w:vertAlign w:val="superscript"/>
        </w:rPr>
        <w:t>[30]</w:t>
      </w:r>
    </w:p>
    <w:p w:rsidR="00612938" w:rsidRDefault="00B93696">
      <w:pPr>
        <w:pStyle w:val="BodyText"/>
        <w:spacing w:before="271" w:line="360" w:lineRule="auto"/>
        <w:ind w:left="165" w:right="302"/>
      </w:pPr>
      <w:r>
        <w:t>Amongst the MBL</w:t>
      </w:r>
      <w:r>
        <w:rPr>
          <w:spacing w:val="-3"/>
        </w:rPr>
        <w:t xml:space="preserve"> </w:t>
      </w:r>
      <w:r>
        <w:t>positive isolates from various samples maximum sensitivity</w:t>
      </w:r>
      <w:r>
        <w:rPr>
          <w:spacing w:val="-5"/>
        </w:rPr>
        <w:t xml:space="preserve"> </w:t>
      </w:r>
      <w:r>
        <w:t>w</w:t>
      </w:r>
      <w:r>
        <w:t>as</w:t>
      </w:r>
      <w:r>
        <w:rPr>
          <w:spacing w:val="-2"/>
        </w:rPr>
        <w:t xml:space="preserve"> </w:t>
      </w:r>
      <w:r>
        <w:t xml:space="preserve">observed for </w:t>
      </w:r>
      <w:proofErr w:type="spellStart"/>
      <w:r>
        <w:t>polymyxin</w:t>
      </w:r>
      <w:proofErr w:type="spellEnd"/>
      <w:r>
        <w:t xml:space="preserve"> (300U) 100% followed by </w:t>
      </w:r>
      <w:proofErr w:type="spellStart"/>
      <w:proofErr w:type="gramStart"/>
      <w:r>
        <w:t>amikacin</w:t>
      </w:r>
      <w:proofErr w:type="spellEnd"/>
      <w:r>
        <w:t>(</w:t>
      </w:r>
      <w:proofErr w:type="gramEnd"/>
      <w:r>
        <w:t xml:space="preserve">30ug) 45.45%, gentamicin(10ug) 40.9%, </w:t>
      </w:r>
      <w:proofErr w:type="spellStart"/>
      <w:r>
        <w:t>ceftazidime</w:t>
      </w:r>
      <w:proofErr w:type="spellEnd"/>
      <w:r>
        <w:t xml:space="preserve">(30ug)36.36%, </w:t>
      </w:r>
      <w:proofErr w:type="spellStart"/>
      <w:r>
        <w:t>netilmicin</w:t>
      </w:r>
      <w:proofErr w:type="spellEnd"/>
      <w:r>
        <w:t xml:space="preserve"> (30ug) 31.81%,</w:t>
      </w:r>
      <w:r>
        <w:rPr>
          <w:spacing w:val="40"/>
        </w:rPr>
        <w:t xml:space="preserve"> </w:t>
      </w:r>
      <w:proofErr w:type="spellStart"/>
      <w:r>
        <w:t>Piperacillin</w:t>
      </w:r>
      <w:proofErr w:type="spellEnd"/>
      <w:r>
        <w:t>/</w:t>
      </w:r>
      <w:proofErr w:type="spellStart"/>
      <w:r>
        <w:t>Tazobatam</w:t>
      </w:r>
      <w:proofErr w:type="spellEnd"/>
      <w:r>
        <w:t xml:space="preserve"> (100/10ug) 31.81%, </w:t>
      </w:r>
      <w:proofErr w:type="spellStart"/>
      <w:r>
        <w:t>piperacillin</w:t>
      </w:r>
      <w:proofErr w:type="spellEnd"/>
      <w:r>
        <w:t xml:space="preserve"> (75ug) 31.81% and</w:t>
      </w:r>
      <w:r>
        <w:rPr>
          <w:spacing w:val="40"/>
        </w:rPr>
        <w:t xml:space="preserve"> </w:t>
      </w:r>
      <w:r>
        <w:t xml:space="preserve">4.5% of </w:t>
      </w:r>
      <w:proofErr w:type="spellStart"/>
      <w:r>
        <w:t>gatifloxacin</w:t>
      </w:r>
      <w:proofErr w:type="spellEnd"/>
      <w:r>
        <w:t xml:space="preserve"> (5ug), ceftria</w:t>
      </w:r>
      <w:r>
        <w:t xml:space="preserve">xone(30ug), </w:t>
      </w:r>
      <w:proofErr w:type="spellStart"/>
      <w:r>
        <w:t>cefoperazone</w:t>
      </w:r>
      <w:proofErr w:type="spellEnd"/>
      <w:r>
        <w:t xml:space="preserve"> (75 </w:t>
      </w:r>
      <w:proofErr w:type="spellStart"/>
      <w:r>
        <w:t>ug</w:t>
      </w:r>
      <w:proofErr w:type="spellEnd"/>
      <w:r>
        <w:t xml:space="preserve">) respectively. Amongst the MBL negative isolates maximum sensitivity was observed for </w:t>
      </w:r>
      <w:proofErr w:type="spellStart"/>
      <w:r>
        <w:t>polymyxin</w:t>
      </w:r>
      <w:proofErr w:type="spellEnd"/>
      <w:r>
        <w:t xml:space="preserve"> B (300U) 100%</w:t>
      </w:r>
      <w:r>
        <w:rPr>
          <w:spacing w:val="40"/>
        </w:rPr>
        <w:t xml:space="preserve"> </w:t>
      </w:r>
      <w:r>
        <w:t xml:space="preserve">followed by 57.14% of </w:t>
      </w:r>
      <w:proofErr w:type="spellStart"/>
      <w:r>
        <w:t>netilmicin</w:t>
      </w:r>
      <w:proofErr w:type="spellEnd"/>
      <w:r>
        <w:t xml:space="preserve"> (30ug), </w:t>
      </w:r>
      <w:proofErr w:type="spellStart"/>
      <w:r>
        <w:t>amikacin</w:t>
      </w:r>
      <w:proofErr w:type="spellEnd"/>
      <w:r>
        <w:t xml:space="preserve">(30ug), </w:t>
      </w:r>
      <w:proofErr w:type="spellStart"/>
      <w:r>
        <w:t>Piperacillin</w:t>
      </w:r>
      <w:proofErr w:type="spellEnd"/>
      <w:r>
        <w:t>/</w:t>
      </w:r>
      <w:proofErr w:type="spellStart"/>
      <w:r>
        <w:t>Tazobatam</w:t>
      </w:r>
      <w:proofErr w:type="spellEnd"/>
      <w:r>
        <w:t xml:space="preserve"> (100/10ug), respectively, 42.85% o</w:t>
      </w:r>
      <w:r>
        <w:t xml:space="preserve">f </w:t>
      </w:r>
      <w:proofErr w:type="spellStart"/>
      <w:r>
        <w:t>piperacillin</w:t>
      </w:r>
      <w:proofErr w:type="spellEnd"/>
      <w:r>
        <w:t>(75ug), 35.7% of</w:t>
      </w:r>
      <w:r>
        <w:rPr>
          <w:spacing w:val="40"/>
        </w:rPr>
        <w:t xml:space="preserve"> </w:t>
      </w:r>
      <w:r>
        <w:t xml:space="preserve">gentamicin(10ug), 14.28% of </w:t>
      </w:r>
      <w:proofErr w:type="spellStart"/>
      <w:r>
        <w:t>gatifloxacin</w:t>
      </w:r>
      <w:proofErr w:type="spellEnd"/>
      <w:r>
        <w:t xml:space="preserve"> (5ug)</w:t>
      </w:r>
      <w:r>
        <w:rPr>
          <w:spacing w:val="40"/>
        </w:rPr>
        <w:t xml:space="preserve"> </w:t>
      </w:r>
      <w:r>
        <w:t>and 7.14% of each</w:t>
      </w:r>
      <w:r>
        <w:rPr>
          <w:spacing w:val="40"/>
        </w:rPr>
        <w:t xml:space="preserve"> </w:t>
      </w:r>
      <w:r>
        <w:t xml:space="preserve">ciprofloxacin(5ug), </w:t>
      </w:r>
      <w:proofErr w:type="spellStart"/>
      <w:r>
        <w:t>Cefoperazone</w:t>
      </w:r>
      <w:proofErr w:type="spellEnd"/>
      <w:r>
        <w:t>/</w:t>
      </w:r>
      <w:proofErr w:type="spellStart"/>
      <w:r>
        <w:t>sulbactam</w:t>
      </w:r>
      <w:proofErr w:type="spellEnd"/>
      <w:r>
        <w:t xml:space="preserve"> (75/25ug),</w:t>
      </w:r>
      <w:r>
        <w:rPr>
          <w:spacing w:val="-6"/>
        </w:rPr>
        <w:t xml:space="preserve"> </w:t>
      </w:r>
      <w:r>
        <w:t>tobramycin(10ug) respectively.</w:t>
      </w:r>
    </w:p>
    <w:p w:rsidR="00612938" w:rsidRDefault="00B93696">
      <w:pPr>
        <w:pStyle w:val="BodyText"/>
        <w:spacing w:before="274" w:line="362" w:lineRule="auto"/>
        <w:ind w:left="165" w:right="308"/>
      </w:pPr>
      <w:r>
        <w:t xml:space="preserve">In the study conducted by </w:t>
      </w:r>
      <w:proofErr w:type="spellStart"/>
      <w:r>
        <w:t>Taneja</w:t>
      </w:r>
      <w:proofErr w:type="spellEnd"/>
      <w:r>
        <w:t xml:space="preserve"> et </w:t>
      </w:r>
      <w:proofErr w:type="gramStart"/>
      <w:r>
        <w:t>al</w:t>
      </w:r>
      <w:r>
        <w:rPr>
          <w:vertAlign w:val="superscript"/>
        </w:rPr>
        <w:t>[</w:t>
      </w:r>
      <w:proofErr w:type="gramEnd"/>
      <w:r>
        <w:rPr>
          <w:vertAlign w:val="superscript"/>
        </w:rPr>
        <w:t>11]</w:t>
      </w:r>
      <w:r>
        <w:t xml:space="preserve">, </w:t>
      </w:r>
      <w:proofErr w:type="spellStart"/>
      <w:r>
        <w:t>piperacillin</w:t>
      </w:r>
      <w:proofErr w:type="spellEnd"/>
      <w:r>
        <w:t xml:space="preserve"> and </w:t>
      </w:r>
      <w:proofErr w:type="spellStart"/>
      <w:r>
        <w:t>amikacin</w:t>
      </w:r>
      <w:proofErr w:type="spellEnd"/>
      <w:r>
        <w:t xml:space="preserve"> had t</w:t>
      </w:r>
      <w:r>
        <w:t>he best in vitro susceptibility. While the study</w:t>
      </w:r>
      <w:r>
        <w:rPr>
          <w:spacing w:val="-7"/>
        </w:rPr>
        <w:t xml:space="preserve"> </w:t>
      </w:r>
      <w:r>
        <w:t>conducted by Ami</w:t>
      </w:r>
      <w:r>
        <w:rPr>
          <w:spacing w:val="-3"/>
        </w:rPr>
        <w:t xml:space="preserve"> </w:t>
      </w:r>
      <w:proofErr w:type="spellStart"/>
      <w:r>
        <w:t>varaiya</w:t>
      </w:r>
      <w:proofErr w:type="spellEnd"/>
      <w:r>
        <w:t xml:space="preserve"> et </w:t>
      </w:r>
      <w:proofErr w:type="gramStart"/>
      <w:r>
        <w:t>al</w:t>
      </w:r>
      <w:r>
        <w:rPr>
          <w:vertAlign w:val="superscript"/>
        </w:rPr>
        <w:t>[</w:t>
      </w:r>
      <w:proofErr w:type="gramEnd"/>
      <w:r>
        <w:rPr>
          <w:vertAlign w:val="superscript"/>
        </w:rPr>
        <w:t>15]</w:t>
      </w:r>
      <w:r>
        <w:t xml:space="preserve"> </w:t>
      </w:r>
      <w:proofErr w:type="spellStart"/>
      <w:r>
        <w:t>piperacillin</w:t>
      </w:r>
      <w:proofErr w:type="spellEnd"/>
      <w:r>
        <w:t>/</w:t>
      </w:r>
      <w:proofErr w:type="spellStart"/>
      <w:r>
        <w:t>tazobactam</w:t>
      </w:r>
      <w:proofErr w:type="spellEnd"/>
      <w:r>
        <w:rPr>
          <w:spacing w:val="-7"/>
        </w:rPr>
        <w:t xml:space="preserve"> </w:t>
      </w:r>
      <w:r>
        <w:t>had the best in vitro susceptibility.</w:t>
      </w:r>
    </w:p>
    <w:p w:rsidR="00612938" w:rsidRDefault="00B93696">
      <w:pPr>
        <w:pStyle w:val="BodyText"/>
        <w:spacing w:before="272" w:line="360" w:lineRule="auto"/>
        <w:ind w:left="165" w:right="297"/>
      </w:pPr>
      <w:r>
        <w:t xml:space="preserve">P. </w:t>
      </w:r>
      <w:proofErr w:type="spellStart"/>
      <w:r>
        <w:t>aeruginosa</w:t>
      </w:r>
      <w:proofErr w:type="spellEnd"/>
      <w:r>
        <w:t xml:space="preserve"> are responsible for 3-7% bloodstream infections and high mortality rates (27- 48%) in critically ill patients.</w:t>
      </w:r>
      <w:r>
        <w:rPr>
          <w:vertAlign w:val="superscript"/>
        </w:rPr>
        <w:t>[34]</w:t>
      </w:r>
      <w:r>
        <w:t xml:space="preserve"> Early detection of these β-lactamase producing isolates in a routine laboratory could help to avoid treatment failure, as often</w:t>
      </w:r>
      <w:r>
        <w:t xml:space="preserve"> the isolates producing this enzyme show a susceptible phenotype in routine susceptibility testing. Thus, the rapid dissemination of MBL producers is worrisome and necessitates the implementation of not</w:t>
      </w:r>
      <w:r>
        <w:rPr>
          <w:spacing w:val="80"/>
        </w:rPr>
        <w:t xml:space="preserve"> </w:t>
      </w:r>
      <w:r>
        <w:t>just surveillance studies but also proper and judicio</w:t>
      </w:r>
      <w:r>
        <w:t xml:space="preserve">us selection of antibiotics especially </w:t>
      </w:r>
      <w:proofErr w:type="spellStart"/>
      <w:r>
        <w:rPr>
          <w:spacing w:val="-2"/>
        </w:rPr>
        <w:t>carbapenems</w:t>
      </w:r>
      <w:proofErr w:type="spellEnd"/>
      <w:r>
        <w:rPr>
          <w:spacing w:val="-2"/>
        </w:rPr>
        <w:t>.</w:t>
      </w:r>
    </w:p>
    <w:p w:rsidR="00612938" w:rsidRDefault="00612938">
      <w:pPr>
        <w:pStyle w:val="BodyText"/>
        <w:spacing w:before="5"/>
        <w:ind w:left="0"/>
        <w:jc w:val="left"/>
      </w:pPr>
    </w:p>
    <w:p w:rsidR="00612938" w:rsidRDefault="00B93696">
      <w:pPr>
        <w:pStyle w:val="Heading1"/>
      </w:pPr>
      <w:r>
        <w:rPr>
          <w:spacing w:val="-2"/>
        </w:rPr>
        <w:t>CONCLUSI</w:t>
      </w:r>
      <w:bookmarkStart w:id="7" w:name="_GoBack"/>
      <w:bookmarkEnd w:id="7"/>
      <w:r>
        <w:rPr>
          <w:spacing w:val="-2"/>
        </w:rPr>
        <w:t>ON</w:t>
      </w:r>
    </w:p>
    <w:p w:rsidR="00612938" w:rsidRDefault="00B93696">
      <w:pPr>
        <w:pStyle w:val="BodyText"/>
        <w:spacing w:before="132" w:line="362" w:lineRule="auto"/>
        <w:ind w:left="165" w:right="308"/>
      </w:pPr>
      <w:r>
        <w:t>Study indicates that, surveillance for the detection of MBL is necessary. The rapid dissemination of MBL producers is worrisome and necessitates the implementation of</w:t>
      </w:r>
      <w:r>
        <w:rPr>
          <w:spacing w:val="-2"/>
        </w:rPr>
        <w:t xml:space="preserve"> </w:t>
      </w:r>
      <w:r>
        <w:t>proper and judicious sele</w:t>
      </w:r>
      <w:r>
        <w:t xml:space="preserve">ction of antibiotics especially </w:t>
      </w:r>
      <w:proofErr w:type="spellStart"/>
      <w:r>
        <w:t>carbapenems</w:t>
      </w:r>
      <w:proofErr w:type="spellEnd"/>
      <w:r>
        <w:t>.</w:t>
      </w:r>
    </w:p>
    <w:p w:rsidR="00612938" w:rsidRDefault="00612938">
      <w:pPr>
        <w:pStyle w:val="BodyText"/>
        <w:spacing w:line="362" w:lineRule="auto"/>
        <w:sectPr w:rsidR="00612938">
          <w:pgSz w:w="11910" w:h="16840"/>
          <w:pgMar w:top="1300" w:right="1133" w:bottom="980" w:left="1275" w:header="44" w:footer="782" w:gutter="0"/>
          <w:cols w:space="720"/>
        </w:sectPr>
      </w:pPr>
    </w:p>
    <w:p w:rsidR="00612938" w:rsidRDefault="00B93696">
      <w:pPr>
        <w:pStyle w:val="Heading1"/>
        <w:spacing w:before="122"/>
      </w:pPr>
      <w:r>
        <w:rPr>
          <w:spacing w:val="-2"/>
        </w:rPr>
        <w:lastRenderedPageBreak/>
        <w:t>REFERENCESS</w:t>
      </w:r>
    </w:p>
    <w:p w:rsidR="00612938" w:rsidRDefault="00B93696">
      <w:pPr>
        <w:pStyle w:val="ListParagraph"/>
        <w:numPr>
          <w:ilvl w:val="0"/>
          <w:numId w:val="1"/>
        </w:numPr>
        <w:tabs>
          <w:tab w:val="left" w:pos="525"/>
        </w:tabs>
        <w:spacing w:before="132" w:line="362" w:lineRule="auto"/>
        <w:jc w:val="both"/>
        <w:rPr>
          <w:sz w:val="24"/>
        </w:rPr>
      </w:pPr>
      <w:proofErr w:type="spellStart"/>
      <w:r>
        <w:rPr>
          <w:sz w:val="24"/>
        </w:rPr>
        <w:t>Hocquet</w:t>
      </w:r>
      <w:proofErr w:type="spellEnd"/>
      <w:r>
        <w:rPr>
          <w:sz w:val="24"/>
        </w:rPr>
        <w:t xml:space="preserve"> D, Berthelot </w:t>
      </w:r>
      <w:proofErr w:type="spellStart"/>
      <w:r>
        <w:rPr>
          <w:sz w:val="24"/>
        </w:rPr>
        <w:t>P,Roussel-Delvallez</w:t>
      </w:r>
      <w:proofErr w:type="spellEnd"/>
      <w:r>
        <w:rPr>
          <w:sz w:val="24"/>
        </w:rPr>
        <w:t xml:space="preserve"> M, Favre R, </w:t>
      </w:r>
      <w:proofErr w:type="spellStart"/>
      <w:r>
        <w:rPr>
          <w:sz w:val="24"/>
        </w:rPr>
        <w:t>Jeannot</w:t>
      </w:r>
      <w:proofErr w:type="spellEnd"/>
      <w:r>
        <w:rPr>
          <w:sz w:val="24"/>
        </w:rPr>
        <w:t xml:space="preserve"> K, </w:t>
      </w:r>
      <w:proofErr w:type="spellStart"/>
      <w:r>
        <w:rPr>
          <w:sz w:val="24"/>
        </w:rPr>
        <w:t>Bajolet</w:t>
      </w:r>
      <w:proofErr w:type="spellEnd"/>
      <w:r>
        <w:rPr>
          <w:sz w:val="24"/>
        </w:rPr>
        <w:t xml:space="preserve"> O et al. Pseudomonas </w:t>
      </w:r>
      <w:proofErr w:type="spellStart"/>
      <w:r>
        <w:rPr>
          <w:sz w:val="24"/>
        </w:rPr>
        <w:t>aeruginosa</w:t>
      </w:r>
      <w:proofErr w:type="spellEnd"/>
      <w:r>
        <w:rPr>
          <w:sz w:val="24"/>
        </w:rPr>
        <w:t xml:space="preserve"> may accumulate drug resistance mechanisms without losing its ability</w:t>
      </w:r>
      <w:r>
        <w:rPr>
          <w:spacing w:val="-7"/>
          <w:sz w:val="24"/>
        </w:rPr>
        <w:t xml:space="preserve"> </w:t>
      </w:r>
      <w:r>
        <w:rPr>
          <w:sz w:val="24"/>
        </w:rPr>
        <w:t>to cause</w:t>
      </w:r>
      <w:r>
        <w:rPr>
          <w:sz w:val="24"/>
        </w:rPr>
        <w:t xml:space="preserve"> bloodstream</w:t>
      </w:r>
      <w:r>
        <w:rPr>
          <w:spacing w:val="-2"/>
          <w:sz w:val="24"/>
        </w:rPr>
        <w:t xml:space="preserve"> </w:t>
      </w:r>
      <w:r>
        <w:rPr>
          <w:sz w:val="24"/>
        </w:rPr>
        <w:t xml:space="preserve">infections. </w:t>
      </w:r>
      <w:proofErr w:type="spellStart"/>
      <w:r>
        <w:rPr>
          <w:sz w:val="24"/>
        </w:rPr>
        <w:t>Antimicrob</w:t>
      </w:r>
      <w:proofErr w:type="spellEnd"/>
      <w:r>
        <w:rPr>
          <w:sz w:val="24"/>
        </w:rPr>
        <w:t xml:space="preserve"> Agents </w:t>
      </w:r>
      <w:proofErr w:type="spellStart"/>
      <w:r>
        <w:rPr>
          <w:sz w:val="24"/>
        </w:rPr>
        <w:t>Chemother</w:t>
      </w:r>
      <w:proofErr w:type="spellEnd"/>
      <w:r>
        <w:rPr>
          <w:sz w:val="24"/>
        </w:rPr>
        <w:t xml:space="preserve"> 2007;</w:t>
      </w:r>
      <w:r>
        <w:rPr>
          <w:spacing w:val="-2"/>
          <w:sz w:val="24"/>
        </w:rPr>
        <w:t xml:space="preserve"> </w:t>
      </w:r>
      <w:r>
        <w:rPr>
          <w:sz w:val="24"/>
        </w:rPr>
        <w:t>51: 3531–6.</w:t>
      </w:r>
    </w:p>
    <w:p w:rsidR="00612938" w:rsidRDefault="00B93696">
      <w:pPr>
        <w:pStyle w:val="ListParagraph"/>
        <w:numPr>
          <w:ilvl w:val="0"/>
          <w:numId w:val="1"/>
        </w:numPr>
        <w:tabs>
          <w:tab w:val="left" w:pos="525"/>
        </w:tabs>
        <w:spacing w:line="360" w:lineRule="auto"/>
        <w:ind w:right="308"/>
        <w:jc w:val="both"/>
        <w:rPr>
          <w:sz w:val="24"/>
        </w:rPr>
      </w:pPr>
      <w:proofErr w:type="spellStart"/>
      <w:r>
        <w:rPr>
          <w:sz w:val="24"/>
        </w:rPr>
        <w:t>Supriya</w:t>
      </w:r>
      <w:proofErr w:type="spellEnd"/>
      <w:r>
        <w:rPr>
          <w:sz w:val="24"/>
        </w:rPr>
        <w:t xml:space="preserve"> </w:t>
      </w:r>
      <w:proofErr w:type="spellStart"/>
      <w:r>
        <w:rPr>
          <w:sz w:val="24"/>
        </w:rPr>
        <w:t>Upadhyay</w:t>
      </w:r>
      <w:proofErr w:type="spellEnd"/>
      <w:r>
        <w:rPr>
          <w:sz w:val="24"/>
        </w:rPr>
        <w:t xml:space="preserve">, Malay </w:t>
      </w:r>
      <w:proofErr w:type="spellStart"/>
      <w:r>
        <w:rPr>
          <w:sz w:val="24"/>
        </w:rPr>
        <w:t>Ranjan</w:t>
      </w:r>
      <w:proofErr w:type="spellEnd"/>
      <w:r>
        <w:rPr>
          <w:sz w:val="24"/>
        </w:rPr>
        <w:t xml:space="preserve"> </w:t>
      </w:r>
      <w:proofErr w:type="spellStart"/>
      <w:r>
        <w:rPr>
          <w:sz w:val="24"/>
        </w:rPr>
        <w:t>Sen</w:t>
      </w:r>
      <w:proofErr w:type="spellEnd"/>
      <w:r>
        <w:rPr>
          <w:sz w:val="24"/>
        </w:rPr>
        <w:t xml:space="preserve">, </w:t>
      </w:r>
      <w:proofErr w:type="spellStart"/>
      <w:r>
        <w:rPr>
          <w:sz w:val="24"/>
        </w:rPr>
        <w:t>Amitabha</w:t>
      </w:r>
      <w:proofErr w:type="spellEnd"/>
      <w:r>
        <w:rPr>
          <w:sz w:val="24"/>
        </w:rPr>
        <w:t xml:space="preserve"> </w:t>
      </w:r>
      <w:proofErr w:type="spellStart"/>
      <w:r>
        <w:rPr>
          <w:sz w:val="24"/>
        </w:rPr>
        <w:t>Bhattacharjee</w:t>
      </w:r>
      <w:proofErr w:type="spellEnd"/>
      <w:r>
        <w:rPr>
          <w:sz w:val="24"/>
        </w:rPr>
        <w:t xml:space="preserve">. Presence of different beta lactamase classes among clinical isolates of Pseudomonas </w:t>
      </w:r>
      <w:proofErr w:type="spellStart"/>
      <w:r>
        <w:rPr>
          <w:sz w:val="24"/>
        </w:rPr>
        <w:t>aeruginosa</w:t>
      </w:r>
      <w:proofErr w:type="spellEnd"/>
      <w:r>
        <w:rPr>
          <w:sz w:val="24"/>
        </w:rPr>
        <w:t xml:space="preserve"> expressing </w:t>
      </w:r>
      <w:proofErr w:type="spellStart"/>
      <w:r>
        <w:rPr>
          <w:sz w:val="24"/>
        </w:rPr>
        <w:t>AmpC</w:t>
      </w:r>
      <w:proofErr w:type="spellEnd"/>
      <w:r>
        <w:rPr>
          <w:sz w:val="24"/>
        </w:rPr>
        <w:t xml:space="preserve"> beta-lactamase</w:t>
      </w:r>
      <w:r>
        <w:rPr>
          <w:sz w:val="24"/>
        </w:rPr>
        <w:t xml:space="preserve"> enzyme. J Infect </w:t>
      </w:r>
      <w:proofErr w:type="spellStart"/>
      <w:r>
        <w:rPr>
          <w:sz w:val="24"/>
        </w:rPr>
        <w:t>Dev</w:t>
      </w:r>
      <w:proofErr w:type="spellEnd"/>
      <w:r>
        <w:rPr>
          <w:sz w:val="24"/>
        </w:rPr>
        <w:t xml:space="preserve"> </w:t>
      </w:r>
      <w:proofErr w:type="spellStart"/>
      <w:r>
        <w:rPr>
          <w:sz w:val="24"/>
        </w:rPr>
        <w:t>Ctries</w:t>
      </w:r>
      <w:proofErr w:type="spellEnd"/>
      <w:r>
        <w:rPr>
          <w:sz w:val="24"/>
        </w:rPr>
        <w:t xml:space="preserve"> 2010; 4(4): 239-242.</w:t>
      </w:r>
    </w:p>
    <w:p w:rsidR="00612938" w:rsidRDefault="00B93696">
      <w:pPr>
        <w:pStyle w:val="ListParagraph"/>
        <w:numPr>
          <w:ilvl w:val="0"/>
          <w:numId w:val="1"/>
        </w:numPr>
        <w:tabs>
          <w:tab w:val="left" w:pos="525"/>
        </w:tabs>
        <w:spacing w:line="360" w:lineRule="auto"/>
        <w:ind w:right="315"/>
        <w:jc w:val="both"/>
        <w:rPr>
          <w:sz w:val="24"/>
        </w:rPr>
      </w:pPr>
      <w:r>
        <w:rPr>
          <w:sz w:val="24"/>
        </w:rPr>
        <w:t xml:space="preserve">Rice LB. Challenges in identifying new antimicrobial agents effective for treating infections with </w:t>
      </w:r>
      <w:proofErr w:type="spellStart"/>
      <w:r>
        <w:rPr>
          <w:sz w:val="24"/>
        </w:rPr>
        <w:t>Acinetobacter</w:t>
      </w:r>
      <w:proofErr w:type="spellEnd"/>
      <w:r>
        <w:rPr>
          <w:sz w:val="24"/>
        </w:rPr>
        <w:t xml:space="preserve"> </w:t>
      </w:r>
      <w:proofErr w:type="spellStart"/>
      <w:r>
        <w:rPr>
          <w:sz w:val="24"/>
        </w:rPr>
        <w:t>baumannii</w:t>
      </w:r>
      <w:proofErr w:type="spellEnd"/>
      <w:r>
        <w:rPr>
          <w:sz w:val="24"/>
        </w:rPr>
        <w:t xml:space="preserve"> and Pseudomonas </w:t>
      </w:r>
      <w:proofErr w:type="spellStart"/>
      <w:r>
        <w:rPr>
          <w:sz w:val="24"/>
        </w:rPr>
        <w:t>aeruginosa</w:t>
      </w:r>
      <w:proofErr w:type="spellEnd"/>
      <w:r>
        <w:rPr>
          <w:sz w:val="24"/>
        </w:rPr>
        <w:t xml:space="preserve">. </w:t>
      </w:r>
      <w:proofErr w:type="spellStart"/>
      <w:r>
        <w:rPr>
          <w:sz w:val="24"/>
        </w:rPr>
        <w:t>Clin</w:t>
      </w:r>
      <w:proofErr w:type="spellEnd"/>
      <w:r>
        <w:rPr>
          <w:sz w:val="24"/>
        </w:rPr>
        <w:t xml:space="preserve"> Infect Dis 2006; 43 (Suppl2): S100−S105.</w:t>
      </w:r>
    </w:p>
    <w:p w:rsidR="00612938" w:rsidRDefault="00B93696">
      <w:pPr>
        <w:pStyle w:val="ListParagraph"/>
        <w:numPr>
          <w:ilvl w:val="0"/>
          <w:numId w:val="1"/>
        </w:numPr>
        <w:tabs>
          <w:tab w:val="left" w:pos="525"/>
        </w:tabs>
        <w:spacing w:line="362" w:lineRule="auto"/>
        <w:ind w:right="307"/>
        <w:jc w:val="both"/>
        <w:rPr>
          <w:sz w:val="24"/>
        </w:rPr>
      </w:pPr>
      <w:r>
        <w:rPr>
          <w:sz w:val="24"/>
        </w:rPr>
        <w:t xml:space="preserve">Cristina </w:t>
      </w:r>
      <w:proofErr w:type="spellStart"/>
      <w:r>
        <w:rPr>
          <w:sz w:val="24"/>
        </w:rPr>
        <w:t>Lagatolla</w:t>
      </w:r>
      <w:proofErr w:type="spellEnd"/>
      <w:r>
        <w:rPr>
          <w:sz w:val="24"/>
        </w:rPr>
        <w:t xml:space="preserve"> et al. Endemic </w:t>
      </w:r>
      <w:proofErr w:type="spellStart"/>
      <w:r>
        <w:rPr>
          <w:sz w:val="24"/>
        </w:rPr>
        <w:t>carbapenem</w:t>
      </w:r>
      <w:proofErr w:type="spellEnd"/>
      <w:r>
        <w:rPr>
          <w:sz w:val="24"/>
        </w:rPr>
        <w:t xml:space="preserve"> resistant pseudomonas </w:t>
      </w:r>
      <w:proofErr w:type="spellStart"/>
      <w:r>
        <w:rPr>
          <w:sz w:val="24"/>
        </w:rPr>
        <w:t>aeruginosa</w:t>
      </w:r>
      <w:proofErr w:type="spellEnd"/>
      <w:r>
        <w:rPr>
          <w:sz w:val="24"/>
        </w:rPr>
        <w:t xml:space="preserve"> with acquired </w:t>
      </w:r>
      <w:proofErr w:type="spellStart"/>
      <w:r>
        <w:rPr>
          <w:sz w:val="24"/>
        </w:rPr>
        <w:t>metallo</w:t>
      </w:r>
      <w:proofErr w:type="spellEnd"/>
      <w:r>
        <w:rPr>
          <w:sz w:val="24"/>
        </w:rPr>
        <w:t xml:space="preserve"> beta lactamase determinants in European hospital; emerging infectious disease. 2004; 10(3): 535-538.</w:t>
      </w:r>
    </w:p>
    <w:p w:rsidR="00612938" w:rsidRDefault="00B93696">
      <w:pPr>
        <w:pStyle w:val="ListParagraph"/>
        <w:numPr>
          <w:ilvl w:val="0"/>
          <w:numId w:val="1"/>
        </w:numPr>
        <w:tabs>
          <w:tab w:val="left" w:pos="525"/>
        </w:tabs>
        <w:spacing w:line="360" w:lineRule="auto"/>
        <w:jc w:val="both"/>
        <w:rPr>
          <w:sz w:val="24"/>
        </w:rPr>
      </w:pPr>
      <w:r>
        <w:rPr>
          <w:sz w:val="24"/>
        </w:rPr>
        <w:t xml:space="preserve">Johann D. D </w:t>
      </w:r>
      <w:proofErr w:type="spellStart"/>
      <w:r>
        <w:rPr>
          <w:sz w:val="24"/>
        </w:rPr>
        <w:t>Pitout</w:t>
      </w:r>
      <w:proofErr w:type="spellEnd"/>
      <w:r>
        <w:rPr>
          <w:sz w:val="24"/>
        </w:rPr>
        <w:t xml:space="preserve"> et al., Molecular epidemiology of </w:t>
      </w:r>
      <w:proofErr w:type="spellStart"/>
      <w:r>
        <w:rPr>
          <w:sz w:val="24"/>
        </w:rPr>
        <w:t>metallo</w:t>
      </w:r>
      <w:proofErr w:type="spellEnd"/>
      <w:r>
        <w:rPr>
          <w:sz w:val="24"/>
        </w:rPr>
        <w:t xml:space="preserve"> bet</w:t>
      </w:r>
      <w:r>
        <w:rPr>
          <w:sz w:val="24"/>
        </w:rPr>
        <w:t xml:space="preserve">a lactamase producing pseudomonas </w:t>
      </w:r>
      <w:proofErr w:type="spellStart"/>
      <w:r>
        <w:rPr>
          <w:sz w:val="24"/>
        </w:rPr>
        <w:t>aeruginosa</w:t>
      </w:r>
      <w:proofErr w:type="spellEnd"/>
      <w:r>
        <w:rPr>
          <w:sz w:val="24"/>
        </w:rPr>
        <w:t xml:space="preserve"> in the Calgary health region: emergence of VIM-2 producing isolates. Journal of Clinical Microbiology 2007; 2: 294-298.</w:t>
      </w:r>
    </w:p>
    <w:p w:rsidR="00612938" w:rsidRDefault="00B93696">
      <w:pPr>
        <w:pStyle w:val="ListParagraph"/>
        <w:numPr>
          <w:ilvl w:val="0"/>
          <w:numId w:val="1"/>
        </w:numPr>
        <w:tabs>
          <w:tab w:val="left" w:pos="525"/>
        </w:tabs>
        <w:spacing w:line="360" w:lineRule="auto"/>
        <w:ind w:right="311"/>
        <w:jc w:val="both"/>
        <w:rPr>
          <w:sz w:val="24"/>
        </w:rPr>
      </w:pPr>
      <w:r>
        <w:rPr>
          <w:sz w:val="24"/>
        </w:rPr>
        <w:t xml:space="preserve">Joseph D, C. Yao and Robert C. </w:t>
      </w:r>
      <w:proofErr w:type="spellStart"/>
      <w:r>
        <w:rPr>
          <w:sz w:val="24"/>
        </w:rPr>
        <w:t>Moellering</w:t>
      </w:r>
      <w:proofErr w:type="spellEnd"/>
      <w:r>
        <w:rPr>
          <w:sz w:val="24"/>
        </w:rPr>
        <w:t xml:space="preserve"> J.R Antibacterial agents. Patrick R. Murray, Ellen Jo Baron; </w:t>
      </w:r>
      <w:proofErr w:type="spellStart"/>
      <w:r>
        <w:rPr>
          <w:sz w:val="24"/>
        </w:rPr>
        <w:t>Jamas</w:t>
      </w:r>
      <w:proofErr w:type="spellEnd"/>
      <w:r>
        <w:rPr>
          <w:sz w:val="24"/>
        </w:rPr>
        <w:t xml:space="preserve"> H. </w:t>
      </w:r>
      <w:proofErr w:type="spellStart"/>
      <w:r>
        <w:rPr>
          <w:sz w:val="24"/>
        </w:rPr>
        <w:t>Jorgensem</w:t>
      </w:r>
      <w:proofErr w:type="spellEnd"/>
      <w:r>
        <w:rPr>
          <w:sz w:val="24"/>
        </w:rPr>
        <w:t xml:space="preserve">, </w:t>
      </w:r>
      <w:proofErr w:type="spellStart"/>
      <w:r>
        <w:rPr>
          <w:sz w:val="24"/>
        </w:rPr>
        <w:t>Micheal</w:t>
      </w:r>
      <w:proofErr w:type="spellEnd"/>
      <w:r>
        <w:rPr>
          <w:sz w:val="24"/>
        </w:rPr>
        <w:t xml:space="preserve"> A. P </w:t>
      </w:r>
      <w:proofErr w:type="spellStart"/>
      <w:r>
        <w:rPr>
          <w:sz w:val="24"/>
        </w:rPr>
        <w:t>faffer</w:t>
      </w:r>
      <w:proofErr w:type="spellEnd"/>
      <w:r>
        <w:rPr>
          <w:sz w:val="24"/>
        </w:rPr>
        <w:t xml:space="preserve">, Robert H. </w:t>
      </w:r>
      <w:proofErr w:type="spellStart"/>
      <w:r>
        <w:rPr>
          <w:sz w:val="24"/>
        </w:rPr>
        <w:t>Yolken</w:t>
      </w:r>
      <w:proofErr w:type="spellEnd"/>
      <w:r>
        <w:rPr>
          <w:sz w:val="24"/>
        </w:rPr>
        <w:t xml:space="preserve"> Manual of clinical microbiology: 8th edition vol1 </w:t>
      </w:r>
      <w:proofErr w:type="spellStart"/>
      <w:r>
        <w:rPr>
          <w:sz w:val="24"/>
        </w:rPr>
        <w:t>asm</w:t>
      </w:r>
      <w:proofErr w:type="spellEnd"/>
      <w:r>
        <w:rPr>
          <w:sz w:val="24"/>
        </w:rPr>
        <w:t xml:space="preserve"> press 2003; 1039-1061.</w:t>
      </w:r>
    </w:p>
    <w:p w:rsidR="00612938" w:rsidRDefault="00B93696">
      <w:pPr>
        <w:pStyle w:val="ListParagraph"/>
        <w:numPr>
          <w:ilvl w:val="0"/>
          <w:numId w:val="1"/>
        </w:numPr>
        <w:tabs>
          <w:tab w:val="left" w:pos="525"/>
        </w:tabs>
        <w:spacing w:line="360" w:lineRule="auto"/>
        <w:ind w:right="301"/>
        <w:jc w:val="both"/>
        <w:rPr>
          <w:sz w:val="24"/>
        </w:rPr>
      </w:pPr>
      <w:r>
        <w:rPr>
          <w:sz w:val="24"/>
        </w:rPr>
        <w:t xml:space="preserve">Gerald B. Pier, </w:t>
      </w:r>
      <w:proofErr w:type="spellStart"/>
      <w:r>
        <w:rPr>
          <w:sz w:val="24"/>
        </w:rPr>
        <w:t>Re</w:t>
      </w:r>
      <w:r>
        <w:rPr>
          <w:sz w:val="24"/>
        </w:rPr>
        <w:t>ben</w:t>
      </w:r>
      <w:proofErr w:type="spellEnd"/>
      <w:r>
        <w:rPr>
          <w:sz w:val="24"/>
        </w:rPr>
        <w:t xml:space="preserve"> </w:t>
      </w:r>
      <w:proofErr w:type="spellStart"/>
      <w:r>
        <w:rPr>
          <w:sz w:val="24"/>
        </w:rPr>
        <w:t>Ramphal</w:t>
      </w:r>
      <w:proofErr w:type="spellEnd"/>
      <w:r>
        <w:rPr>
          <w:sz w:val="24"/>
        </w:rPr>
        <w:t xml:space="preserve">. Pseudomonas </w:t>
      </w:r>
      <w:proofErr w:type="spellStart"/>
      <w:r>
        <w:rPr>
          <w:sz w:val="24"/>
        </w:rPr>
        <w:t>aeruginosa</w:t>
      </w:r>
      <w:proofErr w:type="spellEnd"/>
      <w:r>
        <w:rPr>
          <w:sz w:val="24"/>
        </w:rPr>
        <w:t xml:space="preserve">. Gerald L. </w:t>
      </w:r>
      <w:proofErr w:type="spellStart"/>
      <w:r>
        <w:rPr>
          <w:sz w:val="24"/>
        </w:rPr>
        <w:t>mandell</w:t>
      </w:r>
      <w:proofErr w:type="spellEnd"/>
      <w:r>
        <w:rPr>
          <w:sz w:val="24"/>
        </w:rPr>
        <w:t xml:space="preserve">, John E. </w:t>
      </w:r>
      <w:proofErr w:type="spellStart"/>
      <w:r>
        <w:rPr>
          <w:sz w:val="24"/>
        </w:rPr>
        <w:t>Bennet</w:t>
      </w:r>
      <w:proofErr w:type="spellEnd"/>
      <w:r>
        <w:rPr>
          <w:sz w:val="24"/>
        </w:rPr>
        <w:t xml:space="preserve">, Raphael Dolin. </w:t>
      </w:r>
      <w:proofErr w:type="spellStart"/>
      <w:r>
        <w:rPr>
          <w:sz w:val="24"/>
        </w:rPr>
        <w:t>Mandell</w:t>
      </w:r>
      <w:proofErr w:type="spellEnd"/>
      <w:r>
        <w:rPr>
          <w:sz w:val="24"/>
        </w:rPr>
        <w:t xml:space="preserve"> Douglas and Bennett s principles and practices of infectious diseases. </w:t>
      </w:r>
      <w:proofErr w:type="gramStart"/>
      <w:r>
        <w:rPr>
          <w:sz w:val="24"/>
        </w:rPr>
        <w:t>fourth</w:t>
      </w:r>
      <w:proofErr w:type="gramEnd"/>
      <w:r>
        <w:rPr>
          <w:sz w:val="24"/>
        </w:rPr>
        <w:t xml:space="preserve"> edition.,vol.1,Churchill livingstone,2000; 2587-2608; 10741094; 233-381.</w:t>
      </w:r>
    </w:p>
    <w:p w:rsidR="00612938" w:rsidRDefault="00B93696">
      <w:pPr>
        <w:pStyle w:val="ListParagraph"/>
        <w:numPr>
          <w:ilvl w:val="0"/>
          <w:numId w:val="1"/>
        </w:numPr>
        <w:tabs>
          <w:tab w:val="left" w:pos="525"/>
        </w:tabs>
        <w:ind w:right="0" w:hanging="360"/>
        <w:jc w:val="both"/>
        <w:rPr>
          <w:sz w:val="24"/>
        </w:rPr>
      </w:pPr>
      <w:r>
        <w:rPr>
          <w:sz w:val="24"/>
        </w:rPr>
        <w:t>Bush</w:t>
      </w:r>
      <w:r>
        <w:rPr>
          <w:spacing w:val="-5"/>
          <w:sz w:val="24"/>
        </w:rPr>
        <w:t xml:space="preserve"> </w:t>
      </w:r>
      <w:r>
        <w:rPr>
          <w:sz w:val="24"/>
        </w:rPr>
        <w:t>K.</w:t>
      </w:r>
      <w:r>
        <w:rPr>
          <w:spacing w:val="1"/>
          <w:sz w:val="24"/>
        </w:rPr>
        <w:t xml:space="preserve"> </w:t>
      </w:r>
      <w:proofErr w:type="spellStart"/>
      <w:r>
        <w:rPr>
          <w:sz w:val="24"/>
        </w:rPr>
        <w:t>Me</w:t>
      </w:r>
      <w:r>
        <w:rPr>
          <w:sz w:val="24"/>
        </w:rPr>
        <w:t>tallo</w:t>
      </w:r>
      <w:proofErr w:type="spellEnd"/>
      <w:r>
        <w:rPr>
          <w:spacing w:val="4"/>
          <w:sz w:val="24"/>
        </w:rPr>
        <w:t xml:space="preserve"> </w:t>
      </w:r>
      <w:r>
        <w:rPr>
          <w:sz w:val="24"/>
        </w:rPr>
        <w:t>β-lactamase: a</w:t>
      </w:r>
      <w:r>
        <w:rPr>
          <w:spacing w:val="-1"/>
          <w:sz w:val="24"/>
        </w:rPr>
        <w:t xml:space="preserve"> </w:t>
      </w:r>
      <w:r>
        <w:rPr>
          <w:sz w:val="24"/>
        </w:rPr>
        <w:t>class</w:t>
      </w:r>
      <w:r>
        <w:rPr>
          <w:spacing w:val="-2"/>
          <w:sz w:val="24"/>
        </w:rPr>
        <w:t xml:space="preserve"> </w:t>
      </w:r>
      <w:r>
        <w:rPr>
          <w:sz w:val="24"/>
        </w:rPr>
        <w:t>apart.</w:t>
      </w:r>
      <w:r>
        <w:rPr>
          <w:spacing w:val="-3"/>
          <w:sz w:val="24"/>
        </w:rPr>
        <w:t xml:space="preserve"> </w:t>
      </w:r>
      <w:proofErr w:type="spellStart"/>
      <w:r>
        <w:rPr>
          <w:sz w:val="24"/>
        </w:rPr>
        <w:t>Clin</w:t>
      </w:r>
      <w:proofErr w:type="spellEnd"/>
      <w:r>
        <w:rPr>
          <w:sz w:val="24"/>
        </w:rPr>
        <w:t xml:space="preserve"> Infect</w:t>
      </w:r>
      <w:r>
        <w:rPr>
          <w:spacing w:val="5"/>
          <w:sz w:val="24"/>
        </w:rPr>
        <w:t xml:space="preserve"> </w:t>
      </w:r>
      <w:r>
        <w:rPr>
          <w:sz w:val="24"/>
        </w:rPr>
        <w:t>Dis</w:t>
      </w:r>
      <w:r>
        <w:rPr>
          <w:spacing w:val="-3"/>
          <w:sz w:val="24"/>
        </w:rPr>
        <w:t xml:space="preserve"> </w:t>
      </w:r>
      <w:r>
        <w:rPr>
          <w:sz w:val="24"/>
        </w:rPr>
        <w:t>1998;</w:t>
      </w:r>
      <w:r>
        <w:rPr>
          <w:spacing w:val="-4"/>
          <w:sz w:val="24"/>
        </w:rPr>
        <w:t xml:space="preserve"> </w:t>
      </w:r>
      <w:r>
        <w:rPr>
          <w:sz w:val="24"/>
        </w:rPr>
        <w:t>27</w:t>
      </w:r>
      <w:r>
        <w:rPr>
          <w:spacing w:val="-1"/>
          <w:sz w:val="24"/>
        </w:rPr>
        <w:t xml:space="preserve"> </w:t>
      </w:r>
      <w:r>
        <w:rPr>
          <w:sz w:val="24"/>
        </w:rPr>
        <w:t>(</w:t>
      </w:r>
      <w:proofErr w:type="spellStart"/>
      <w:r>
        <w:rPr>
          <w:sz w:val="24"/>
        </w:rPr>
        <w:t>Suppl</w:t>
      </w:r>
      <w:proofErr w:type="spellEnd"/>
      <w:r>
        <w:rPr>
          <w:spacing w:val="-8"/>
          <w:sz w:val="24"/>
        </w:rPr>
        <w:t xml:space="preserve"> </w:t>
      </w:r>
      <w:r>
        <w:rPr>
          <w:sz w:val="24"/>
        </w:rPr>
        <w:t>1): S48-</w:t>
      </w:r>
      <w:r>
        <w:rPr>
          <w:spacing w:val="-5"/>
          <w:sz w:val="24"/>
        </w:rPr>
        <w:t>53.</w:t>
      </w:r>
    </w:p>
    <w:p w:rsidR="00612938" w:rsidRDefault="00B93696">
      <w:pPr>
        <w:pStyle w:val="ListParagraph"/>
        <w:numPr>
          <w:ilvl w:val="0"/>
          <w:numId w:val="1"/>
        </w:numPr>
        <w:tabs>
          <w:tab w:val="left" w:pos="525"/>
        </w:tabs>
        <w:spacing w:before="126" w:line="360" w:lineRule="auto"/>
        <w:ind w:right="308"/>
        <w:jc w:val="both"/>
        <w:rPr>
          <w:sz w:val="24"/>
        </w:rPr>
      </w:pPr>
      <w:proofErr w:type="spellStart"/>
      <w:r>
        <w:rPr>
          <w:sz w:val="24"/>
        </w:rPr>
        <w:t>Tanzinah</w:t>
      </w:r>
      <w:proofErr w:type="spellEnd"/>
      <w:r>
        <w:rPr>
          <w:sz w:val="24"/>
        </w:rPr>
        <w:t xml:space="preserve"> </w:t>
      </w:r>
      <w:proofErr w:type="spellStart"/>
      <w:r>
        <w:rPr>
          <w:sz w:val="24"/>
        </w:rPr>
        <w:t>Nasrin</w:t>
      </w:r>
      <w:proofErr w:type="spellEnd"/>
      <w:r>
        <w:rPr>
          <w:sz w:val="24"/>
        </w:rPr>
        <w:t xml:space="preserve">, Md. </w:t>
      </w:r>
      <w:proofErr w:type="spellStart"/>
      <w:r>
        <w:rPr>
          <w:sz w:val="24"/>
        </w:rPr>
        <w:t>Shariful</w:t>
      </w:r>
      <w:proofErr w:type="spellEnd"/>
      <w:r>
        <w:rPr>
          <w:sz w:val="24"/>
        </w:rPr>
        <w:t xml:space="preserve"> </w:t>
      </w:r>
      <w:proofErr w:type="spellStart"/>
      <w:r>
        <w:rPr>
          <w:sz w:val="24"/>
        </w:rPr>
        <w:t>Alam</w:t>
      </w:r>
      <w:proofErr w:type="spellEnd"/>
      <w:r>
        <w:rPr>
          <w:sz w:val="24"/>
        </w:rPr>
        <w:t xml:space="preserve"> </w:t>
      </w:r>
      <w:proofErr w:type="spellStart"/>
      <w:r>
        <w:rPr>
          <w:sz w:val="24"/>
        </w:rPr>
        <w:t>Jilani</w:t>
      </w:r>
      <w:proofErr w:type="spellEnd"/>
      <w:r>
        <w:rPr>
          <w:sz w:val="24"/>
        </w:rPr>
        <w:t xml:space="preserve">, Lovely </w:t>
      </w:r>
      <w:proofErr w:type="spellStart"/>
      <w:r>
        <w:rPr>
          <w:sz w:val="24"/>
        </w:rPr>
        <w:t>Barai</w:t>
      </w:r>
      <w:proofErr w:type="spellEnd"/>
      <w:r>
        <w:rPr>
          <w:sz w:val="24"/>
        </w:rPr>
        <w:t xml:space="preserve">, J. </w:t>
      </w:r>
      <w:proofErr w:type="spellStart"/>
      <w:r>
        <w:rPr>
          <w:sz w:val="24"/>
        </w:rPr>
        <w:t>Ashraful</w:t>
      </w:r>
      <w:proofErr w:type="spellEnd"/>
      <w:r>
        <w:rPr>
          <w:sz w:val="24"/>
        </w:rPr>
        <w:t xml:space="preserve"> </w:t>
      </w:r>
      <w:proofErr w:type="spellStart"/>
      <w:r>
        <w:rPr>
          <w:sz w:val="24"/>
        </w:rPr>
        <w:t>Haq</w:t>
      </w:r>
      <w:proofErr w:type="spellEnd"/>
      <w:r>
        <w:rPr>
          <w:sz w:val="24"/>
        </w:rPr>
        <w:t xml:space="preserve">, (2010) </w:t>
      </w:r>
      <w:proofErr w:type="spellStart"/>
      <w:r>
        <w:rPr>
          <w:sz w:val="24"/>
        </w:rPr>
        <w:t>Metallo</w:t>
      </w:r>
      <w:proofErr w:type="spellEnd"/>
      <w:r>
        <w:rPr>
          <w:sz w:val="24"/>
        </w:rPr>
        <w:t xml:space="preserve">-βLactamase Producing Pseudomonas species in a Tertiary Care Hospital of Dhaka City, Bangladesh J Med </w:t>
      </w:r>
      <w:proofErr w:type="spellStart"/>
      <w:r>
        <w:rPr>
          <w:sz w:val="24"/>
        </w:rPr>
        <w:t>Microbiol</w:t>
      </w:r>
      <w:proofErr w:type="spellEnd"/>
      <w:r>
        <w:rPr>
          <w:sz w:val="24"/>
        </w:rPr>
        <w:t xml:space="preserve"> 2010; 04(01): 4345.</w:t>
      </w:r>
    </w:p>
    <w:p w:rsidR="00612938" w:rsidRDefault="00B93696">
      <w:pPr>
        <w:pStyle w:val="ListParagraph"/>
        <w:numPr>
          <w:ilvl w:val="0"/>
          <w:numId w:val="1"/>
        </w:numPr>
        <w:tabs>
          <w:tab w:val="left" w:pos="525"/>
        </w:tabs>
        <w:spacing w:before="2" w:line="360" w:lineRule="auto"/>
        <w:ind w:right="308"/>
        <w:jc w:val="both"/>
        <w:rPr>
          <w:sz w:val="24"/>
        </w:rPr>
      </w:pPr>
      <w:r>
        <w:rPr>
          <w:sz w:val="24"/>
        </w:rPr>
        <w:t xml:space="preserve">Walsh TR, </w:t>
      </w:r>
      <w:proofErr w:type="spellStart"/>
      <w:r>
        <w:rPr>
          <w:sz w:val="24"/>
        </w:rPr>
        <w:t>Toleman</w:t>
      </w:r>
      <w:proofErr w:type="spellEnd"/>
      <w:r>
        <w:rPr>
          <w:sz w:val="24"/>
        </w:rPr>
        <w:t xml:space="preserve"> MA, </w:t>
      </w:r>
      <w:proofErr w:type="spellStart"/>
      <w:r>
        <w:rPr>
          <w:sz w:val="24"/>
        </w:rPr>
        <w:t>Poirel</w:t>
      </w:r>
      <w:proofErr w:type="spellEnd"/>
      <w:r>
        <w:rPr>
          <w:sz w:val="24"/>
        </w:rPr>
        <w:t xml:space="preserve"> L, </w:t>
      </w:r>
      <w:proofErr w:type="spellStart"/>
      <w:r>
        <w:rPr>
          <w:sz w:val="24"/>
        </w:rPr>
        <w:t>Nord</w:t>
      </w:r>
      <w:r>
        <w:rPr>
          <w:sz w:val="24"/>
        </w:rPr>
        <w:t>mann</w:t>
      </w:r>
      <w:proofErr w:type="spellEnd"/>
      <w:r>
        <w:rPr>
          <w:sz w:val="24"/>
        </w:rPr>
        <w:t xml:space="preserve"> P. </w:t>
      </w:r>
      <w:proofErr w:type="spellStart"/>
      <w:r>
        <w:rPr>
          <w:sz w:val="24"/>
        </w:rPr>
        <w:t>Metallo</w:t>
      </w:r>
      <w:proofErr w:type="spellEnd"/>
      <w:r>
        <w:rPr>
          <w:sz w:val="24"/>
        </w:rPr>
        <w:t xml:space="preserve">-β-lactamase: the Quiet before the Storm? </w:t>
      </w:r>
      <w:proofErr w:type="spellStart"/>
      <w:r>
        <w:rPr>
          <w:sz w:val="24"/>
        </w:rPr>
        <w:t>Clin</w:t>
      </w:r>
      <w:proofErr w:type="spellEnd"/>
      <w:r>
        <w:rPr>
          <w:sz w:val="24"/>
        </w:rPr>
        <w:t xml:space="preserve"> </w:t>
      </w:r>
      <w:proofErr w:type="spellStart"/>
      <w:r>
        <w:rPr>
          <w:sz w:val="24"/>
        </w:rPr>
        <w:t>Microbiol</w:t>
      </w:r>
      <w:proofErr w:type="spellEnd"/>
      <w:r>
        <w:rPr>
          <w:sz w:val="24"/>
        </w:rPr>
        <w:t xml:space="preserve"> Rev 2005; 18: 306-25.</w:t>
      </w:r>
    </w:p>
    <w:p w:rsidR="00612938" w:rsidRDefault="00B93696">
      <w:pPr>
        <w:pStyle w:val="ListParagraph"/>
        <w:numPr>
          <w:ilvl w:val="0"/>
          <w:numId w:val="1"/>
        </w:numPr>
        <w:tabs>
          <w:tab w:val="left" w:pos="525"/>
        </w:tabs>
        <w:spacing w:line="360" w:lineRule="auto"/>
        <w:jc w:val="both"/>
        <w:rPr>
          <w:sz w:val="24"/>
        </w:rPr>
      </w:pPr>
      <w:proofErr w:type="spellStart"/>
      <w:r>
        <w:rPr>
          <w:sz w:val="24"/>
        </w:rPr>
        <w:t>Taneja</w:t>
      </w:r>
      <w:proofErr w:type="spellEnd"/>
      <w:r>
        <w:rPr>
          <w:sz w:val="24"/>
        </w:rPr>
        <w:t xml:space="preserve"> N, </w:t>
      </w:r>
      <w:proofErr w:type="spellStart"/>
      <w:r>
        <w:rPr>
          <w:sz w:val="24"/>
        </w:rPr>
        <w:t>Aharwal</w:t>
      </w:r>
      <w:proofErr w:type="spellEnd"/>
      <w:r>
        <w:rPr>
          <w:sz w:val="24"/>
        </w:rPr>
        <w:t xml:space="preserve"> SM, Sharma M. </w:t>
      </w:r>
      <w:proofErr w:type="spellStart"/>
      <w:r>
        <w:rPr>
          <w:sz w:val="24"/>
        </w:rPr>
        <w:t>Imipenem</w:t>
      </w:r>
      <w:proofErr w:type="spellEnd"/>
      <w:r>
        <w:rPr>
          <w:sz w:val="24"/>
        </w:rPr>
        <w:t xml:space="preserve"> resistance in non-fermenters causing nosocomial urinary tract infection. Indian J Med </w:t>
      </w:r>
      <w:proofErr w:type="spellStart"/>
      <w:r>
        <w:rPr>
          <w:sz w:val="24"/>
        </w:rPr>
        <w:t>Sci</w:t>
      </w:r>
      <w:proofErr w:type="spellEnd"/>
      <w:r>
        <w:rPr>
          <w:sz w:val="24"/>
        </w:rPr>
        <w:t xml:space="preserve"> 2003; 57: 294.</w:t>
      </w:r>
    </w:p>
    <w:p w:rsidR="00612938" w:rsidRDefault="00B93696">
      <w:pPr>
        <w:pStyle w:val="ListParagraph"/>
        <w:numPr>
          <w:ilvl w:val="0"/>
          <w:numId w:val="1"/>
        </w:numPr>
        <w:tabs>
          <w:tab w:val="left" w:pos="525"/>
        </w:tabs>
        <w:spacing w:line="360" w:lineRule="auto"/>
        <w:ind w:right="318"/>
        <w:jc w:val="both"/>
        <w:rPr>
          <w:sz w:val="24"/>
        </w:rPr>
      </w:pPr>
      <w:proofErr w:type="spellStart"/>
      <w:r>
        <w:rPr>
          <w:sz w:val="24"/>
        </w:rPr>
        <w:t>Supriya</w:t>
      </w:r>
      <w:proofErr w:type="spellEnd"/>
      <w:r>
        <w:rPr>
          <w:sz w:val="24"/>
        </w:rPr>
        <w:t xml:space="preserve"> </w:t>
      </w:r>
      <w:proofErr w:type="spellStart"/>
      <w:r>
        <w:rPr>
          <w:sz w:val="24"/>
        </w:rPr>
        <w:t>Upadhyay</w:t>
      </w:r>
      <w:proofErr w:type="spellEnd"/>
      <w:r>
        <w:rPr>
          <w:sz w:val="24"/>
        </w:rPr>
        <w:t xml:space="preserve">, Malay </w:t>
      </w:r>
      <w:proofErr w:type="spellStart"/>
      <w:r>
        <w:rPr>
          <w:sz w:val="24"/>
        </w:rPr>
        <w:t>Ranjan</w:t>
      </w:r>
      <w:proofErr w:type="spellEnd"/>
      <w:r>
        <w:rPr>
          <w:sz w:val="24"/>
        </w:rPr>
        <w:t xml:space="preserve"> </w:t>
      </w:r>
      <w:proofErr w:type="spellStart"/>
      <w:r>
        <w:rPr>
          <w:sz w:val="24"/>
        </w:rPr>
        <w:t>Sen</w:t>
      </w:r>
      <w:proofErr w:type="spellEnd"/>
      <w:r>
        <w:rPr>
          <w:sz w:val="24"/>
        </w:rPr>
        <w:t xml:space="preserve">, </w:t>
      </w:r>
      <w:proofErr w:type="spellStart"/>
      <w:r>
        <w:rPr>
          <w:sz w:val="24"/>
        </w:rPr>
        <w:t>Amitabha</w:t>
      </w:r>
      <w:proofErr w:type="spellEnd"/>
      <w:r>
        <w:rPr>
          <w:sz w:val="24"/>
        </w:rPr>
        <w:t xml:space="preserve"> </w:t>
      </w:r>
      <w:proofErr w:type="spellStart"/>
      <w:r>
        <w:rPr>
          <w:sz w:val="24"/>
        </w:rPr>
        <w:t>Bhattacharjee</w:t>
      </w:r>
      <w:proofErr w:type="spellEnd"/>
      <w:r>
        <w:rPr>
          <w:sz w:val="24"/>
        </w:rPr>
        <w:t xml:space="preserve">. Presence of different beta lactamase classes among clinical isolates of Pseudomonas </w:t>
      </w:r>
      <w:proofErr w:type="spellStart"/>
      <w:r>
        <w:rPr>
          <w:sz w:val="24"/>
        </w:rPr>
        <w:t>aeruginosa</w:t>
      </w:r>
      <w:proofErr w:type="spellEnd"/>
      <w:r>
        <w:rPr>
          <w:sz w:val="24"/>
        </w:rPr>
        <w:t xml:space="preserve"> expressing </w:t>
      </w:r>
      <w:proofErr w:type="spellStart"/>
      <w:r>
        <w:rPr>
          <w:sz w:val="24"/>
        </w:rPr>
        <w:t>AmpC</w:t>
      </w:r>
      <w:proofErr w:type="spellEnd"/>
      <w:r>
        <w:rPr>
          <w:sz w:val="24"/>
        </w:rPr>
        <w:t xml:space="preserve"> beta-lactamase enzyme. J Infect </w:t>
      </w:r>
      <w:proofErr w:type="spellStart"/>
      <w:r>
        <w:rPr>
          <w:sz w:val="24"/>
        </w:rPr>
        <w:t>Dev</w:t>
      </w:r>
      <w:proofErr w:type="spellEnd"/>
      <w:r>
        <w:rPr>
          <w:sz w:val="24"/>
        </w:rPr>
        <w:t xml:space="preserve"> </w:t>
      </w:r>
      <w:proofErr w:type="spellStart"/>
      <w:r>
        <w:rPr>
          <w:sz w:val="24"/>
        </w:rPr>
        <w:t>Ctries</w:t>
      </w:r>
      <w:proofErr w:type="spellEnd"/>
      <w:r>
        <w:rPr>
          <w:sz w:val="24"/>
        </w:rPr>
        <w:t xml:space="preserve"> 2010; 4(4): 239-242.</w:t>
      </w:r>
    </w:p>
    <w:p w:rsidR="00612938" w:rsidRDefault="00612938">
      <w:pPr>
        <w:pStyle w:val="ListParagraph"/>
        <w:spacing w:line="360" w:lineRule="auto"/>
        <w:rPr>
          <w:sz w:val="24"/>
        </w:rPr>
        <w:sectPr w:rsidR="00612938">
          <w:pgSz w:w="11910" w:h="16840"/>
          <w:pgMar w:top="1300" w:right="1133" w:bottom="980" w:left="1275" w:header="44" w:footer="782" w:gutter="0"/>
          <w:cols w:space="720"/>
        </w:sectPr>
      </w:pPr>
    </w:p>
    <w:p w:rsidR="00612938" w:rsidRDefault="00B93696">
      <w:pPr>
        <w:pStyle w:val="ListParagraph"/>
        <w:numPr>
          <w:ilvl w:val="0"/>
          <w:numId w:val="1"/>
        </w:numPr>
        <w:tabs>
          <w:tab w:val="left" w:pos="525"/>
        </w:tabs>
        <w:spacing w:before="117" w:line="360" w:lineRule="auto"/>
        <w:ind w:right="318"/>
        <w:jc w:val="both"/>
        <w:rPr>
          <w:sz w:val="24"/>
        </w:rPr>
      </w:pPr>
      <w:proofErr w:type="spellStart"/>
      <w:r>
        <w:rPr>
          <w:sz w:val="24"/>
        </w:rPr>
        <w:lastRenderedPageBreak/>
        <w:t>Hemalatha</w:t>
      </w:r>
      <w:proofErr w:type="spellEnd"/>
      <w:r>
        <w:rPr>
          <w:sz w:val="24"/>
        </w:rPr>
        <w:t xml:space="preserve"> V, Uma </w:t>
      </w:r>
      <w:proofErr w:type="spellStart"/>
      <w:r>
        <w:rPr>
          <w:sz w:val="24"/>
        </w:rPr>
        <w:t>Se</w:t>
      </w:r>
      <w:r>
        <w:rPr>
          <w:sz w:val="24"/>
        </w:rPr>
        <w:t>kar</w:t>
      </w:r>
      <w:proofErr w:type="spellEnd"/>
      <w:r>
        <w:rPr>
          <w:sz w:val="24"/>
        </w:rPr>
        <w:t xml:space="preserve"> &amp; Vijay Lakshmi </w:t>
      </w:r>
      <w:proofErr w:type="spellStart"/>
      <w:r>
        <w:rPr>
          <w:sz w:val="24"/>
        </w:rPr>
        <w:t>Kamat</w:t>
      </w:r>
      <w:proofErr w:type="spellEnd"/>
      <w:r>
        <w:rPr>
          <w:sz w:val="24"/>
        </w:rPr>
        <w:t xml:space="preserve">. Detection of </w:t>
      </w:r>
      <w:proofErr w:type="spellStart"/>
      <w:r>
        <w:rPr>
          <w:sz w:val="24"/>
        </w:rPr>
        <w:t>metallo</w:t>
      </w:r>
      <w:proofErr w:type="spellEnd"/>
      <w:r>
        <w:rPr>
          <w:sz w:val="24"/>
        </w:rPr>
        <w:t xml:space="preserve"> beta lactamase producing Pseudomonas </w:t>
      </w:r>
      <w:proofErr w:type="spellStart"/>
      <w:r>
        <w:rPr>
          <w:sz w:val="24"/>
        </w:rPr>
        <w:t>aeruginosa</w:t>
      </w:r>
      <w:proofErr w:type="spellEnd"/>
      <w:r>
        <w:rPr>
          <w:sz w:val="24"/>
        </w:rPr>
        <w:t xml:space="preserve"> in hospitalized patients. Indian J Med Res 122, August 2005; 148-152.</w:t>
      </w:r>
    </w:p>
    <w:p w:rsidR="00612938" w:rsidRDefault="00B93696">
      <w:pPr>
        <w:pStyle w:val="ListParagraph"/>
        <w:numPr>
          <w:ilvl w:val="0"/>
          <w:numId w:val="1"/>
        </w:numPr>
        <w:tabs>
          <w:tab w:val="left" w:pos="525"/>
        </w:tabs>
        <w:spacing w:before="2" w:line="360" w:lineRule="auto"/>
        <w:ind w:right="303"/>
        <w:jc w:val="both"/>
        <w:rPr>
          <w:sz w:val="24"/>
        </w:rPr>
      </w:pPr>
      <w:r>
        <w:rPr>
          <w:sz w:val="24"/>
        </w:rPr>
        <w:t xml:space="preserve">Yong D, Lee K, Yum JH, Shin HB, </w:t>
      </w:r>
      <w:proofErr w:type="spellStart"/>
      <w:r>
        <w:rPr>
          <w:sz w:val="24"/>
        </w:rPr>
        <w:t>Rossolini</w:t>
      </w:r>
      <w:proofErr w:type="spellEnd"/>
      <w:r>
        <w:rPr>
          <w:sz w:val="24"/>
        </w:rPr>
        <w:t xml:space="preserve"> GM, Chong Y. </w:t>
      </w:r>
      <w:proofErr w:type="spellStart"/>
      <w:r>
        <w:rPr>
          <w:sz w:val="24"/>
        </w:rPr>
        <w:t>Imipenem</w:t>
      </w:r>
      <w:proofErr w:type="spellEnd"/>
      <w:r>
        <w:rPr>
          <w:sz w:val="24"/>
        </w:rPr>
        <w:t xml:space="preserve">-EDTA disk method for differentiation of </w:t>
      </w:r>
      <w:proofErr w:type="spellStart"/>
      <w:r>
        <w:rPr>
          <w:sz w:val="24"/>
        </w:rPr>
        <w:t>metallo</w:t>
      </w:r>
      <w:proofErr w:type="spellEnd"/>
      <w:r>
        <w:rPr>
          <w:sz w:val="24"/>
        </w:rPr>
        <w:t xml:space="preserve">-β-lactamase producing clinical isolates of Pseudomonas spp. and </w:t>
      </w:r>
      <w:proofErr w:type="spellStart"/>
      <w:r>
        <w:rPr>
          <w:sz w:val="24"/>
        </w:rPr>
        <w:t>Acinetobacter</w:t>
      </w:r>
      <w:proofErr w:type="spellEnd"/>
      <w:r>
        <w:rPr>
          <w:sz w:val="24"/>
        </w:rPr>
        <w:t xml:space="preserve"> spp. J </w:t>
      </w:r>
      <w:proofErr w:type="spellStart"/>
      <w:r>
        <w:rPr>
          <w:sz w:val="24"/>
        </w:rPr>
        <w:t>Clin</w:t>
      </w:r>
      <w:proofErr w:type="spellEnd"/>
      <w:r>
        <w:rPr>
          <w:sz w:val="24"/>
        </w:rPr>
        <w:t xml:space="preserve"> </w:t>
      </w:r>
      <w:proofErr w:type="spellStart"/>
      <w:r>
        <w:rPr>
          <w:sz w:val="24"/>
        </w:rPr>
        <w:t>Microbiol</w:t>
      </w:r>
      <w:proofErr w:type="spellEnd"/>
      <w:r>
        <w:rPr>
          <w:sz w:val="24"/>
        </w:rPr>
        <w:t xml:space="preserve"> 2002; 40: 3798-801.</w:t>
      </w:r>
    </w:p>
    <w:p w:rsidR="00612938" w:rsidRDefault="00B93696">
      <w:pPr>
        <w:pStyle w:val="ListParagraph"/>
        <w:numPr>
          <w:ilvl w:val="0"/>
          <w:numId w:val="1"/>
        </w:numPr>
        <w:tabs>
          <w:tab w:val="left" w:pos="525"/>
        </w:tabs>
        <w:spacing w:line="362" w:lineRule="auto"/>
        <w:ind w:right="310"/>
        <w:jc w:val="both"/>
        <w:rPr>
          <w:sz w:val="24"/>
        </w:rPr>
      </w:pPr>
      <w:r>
        <w:rPr>
          <w:sz w:val="24"/>
        </w:rPr>
        <w:t xml:space="preserve">Ami </w:t>
      </w:r>
      <w:proofErr w:type="spellStart"/>
      <w:r>
        <w:rPr>
          <w:sz w:val="24"/>
        </w:rPr>
        <w:t>Varaiya</w:t>
      </w:r>
      <w:proofErr w:type="spellEnd"/>
      <w:r>
        <w:rPr>
          <w:sz w:val="24"/>
        </w:rPr>
        <w:t xml:space="preserve">, Nikhil </w:t>
      </w:r>
      <w:proofErr w:type="spellStart"/>
      <w:r>
        <w:rPr>
          <w:sz w:val="24"/>
        </w:rPr>
        <w:t>Kulk</w:t>
      </w:r>
      <w:r>
        <w:rPr>
          <w:sz w:val="24"/>
        </w:rPr>
        <w:t>arni</w:t>
      </w:r>
      <w:proofErr w:type="spellEnd"/>
      <w:r>
        <w:rPr>
          <w:sz w:val="24"/>
        </w:rPr>
        <w:t xml:space="preserve">, </w:t>
      </w:r>
      <w:proofErr w:type="spellStart"/>
      <w:r>
        <w:rPr>
          <w:sz w:val="24"/>
        </w:rPr>
        <w:t>Manasi</w:t>
      </w:r>
      <w:proofErr w:type="spellEnd"/>
      <w:r>
        <w:rPr>
          <w:sz w:val="24"/>
        </w:rPr>
        <w:t xml:space="preserve"> </w:t>
      </w:r>
      <w:proofErr w:type="spellStart"/>
      <w:r>
        <w:rPr>
          <w:sz w:val="24"/>
        </w:rPr>
        <w:t>Kulkarni</w:t>
      </w:r>
      <w:proofErr w:type="spellEnd"/>
      <w:r>
        <w:rPr>
          <w:sz w:val="24"/>
        </w:rPr>
        <w:t xml:space="preserve">, </w:t>
      </w:r>
      <w:proofErr w:type="spellStart"/>
      <w:r>
        <w:rPr>
          <w:sz w:val="24"/>
        </w:rPr>
        <w:t>Pallavi</w:t>
      </w:r>
      <w:proofErr w:type="spellEnd"/>
      <w:r>
        <w:rPr>
          <w:sz w:val="24"/>
        </w:rPr>
        <w:t xml:space="preserve"> </w:t>
      </w:r>
      <w:proofErr w:type="spellStart"/>
      <w:r>
        <w:rPr>
          <w:sz w:val="24"/>
        </w:rPr>
        <w:t>Bhalekar</w:t>
      </w:r>
      <w:proofErr w:type="spellEnd"/>
      <w:r>
        <w:rPr>
          <w:sz w:val="24"/>
        </w:rPr>
        <w:t xml:space="preserve"> &amp; </w:t>
      </w:r>
      <w:proofErr w:type="spellStart"/>
      <w:r>
        <w:rPr>
          <w:sz w:val="24"/>
        </w:rPr>
        <w:t>Jyotsana</w:t>
      </w:r>
      <w:proofErr w:type="spellEnd"/>
      <w:r>
        <w:rPr>
          <w:sz w:val="24"/>
        </w:rPr>
        <w:t xml:space="preserve"> </w:t>
      </w:r>
      <w:proofErr w:type="spellStart"/>
      <w:r>
        <w:rPr>
          <w:sz w:val="24"/>
        </w:rPr>
        <w:t>Dogra</w:t>
      </w:r>
      <w:proofErr w:type="spellEnd"/>
      <w:r>
        <w:rPr>
          <w:sz w:val="24"/>
        </w:rPr>
        <w:t xml:space="preserve">. Incidence of </w:t>
      </w:r>
      <w:proofErr w:type="spellStart"/>
      <w:r>
        <w:rPr>
          <w:sz w:val="24"/>
        </w:rPr>
        <w:t>metallo</w:t>
      </w:r>
      <w:proofErr w:type="spellEnd"/>
      <w:r>
        <w:rPr>
          <w:sz w:val="24"/>
        </w:rPr>
        <w:t xml:space="preserve"> beta lactamase producing Pseudomonas </w:t>
      </w:r>
      <w:proofErr w:type="spellStart"/>
      <w:r>
        <w:rPr>
          <w:sz w:val="24"/>
        </w:rPr>
        <w:t>aeruginosa</w:t>
      </w:r>
      <w:proofErr w:type="spellEnd"/>
      <w:r>
        <w:rPr>
          <w:sz w:val="24"/>
        </w:rPr>
        <w:t xml:space="preserve"> in ICU patients. Indian J Med Res 127, April 2008; 398-402.</w:t>
      </w:r>
    </w:p>
    <w:p w:rsidR="00612938" w:rsidRDefault="00B93696">
      <w:pPr>
        <w:pStyle w:val="ListParagraph"/>
        <w:numPr>
          <w:ilvl w:val="0"/>
          <w:numId w:val="1"/>
        </w:numPr>
        <w:tabs>
          <w:tab w:val="left" w:pos="525"/>
          <w:tab w:val="left" w:pos="582"/>
        </w:tabs>
        <w:spacing w:line="362" w:lineRule="auto"/>
        <w:ind w:right="302"/>
        <w:jc w:val="both"/>
        <w:rPr>
          <w:sz w:val="24"/>
        </w:rPr>
      </w:pPr>
      <w:r>
        <w:rPr>
          <w:sz w:val="24"/>
        </w:rPr>
        <w:t>Lee</w:t>
      </w:r>
      <w:r>
        <w:rPr>
          <w:spacing w:val="40"/>
          <w:sz w:val="24"/>
        </w:rPr>
        <w:t xml:space="preserve"> </w:t>
      </w:r>
      <w:r>
        <w:rPr>
          <w:sz w:val="24"/>
        </w:rPr>
        <w:t>K, Chong Y, Shin HB, Kim YA, Yong D, Yum JH. 2001. Modified Hodge</w:t>
      </w:r>
      <w:r>
        <w:rPr>
          <w:sz w:val="24"/>
        </w:rPr>
        <w:t xml:space="preserve"> and EDTA-disk synergy tests to screen </w:t>
      </w:r>
      <w:proofErr w:type="spellStart"/>
      <w:r>
        <w:rPr>
          <w:sz w:val="24"/>
        </w:rPr>
        <w:t>metallo</w:t>
      </w:r>
      <w:proofErr w:type="spellEnd"/>
      <w:r>
        <w:rPr>
          <w:sz w:val="24"/>
        </w:rPr>
        <w:t>-β-lactamase producing strains of</w:t>
      </w:r>
      <w:r>
        <w:rPr>
          <w:spacing w:val="40"/>
          <w:sz w:val="24"/>
        </w:rPr>
        <w:t xml:space="preserve"> </w:t>
      </w:r>
      <w:r>
        <w:rPr>
          <w:sz w:val="24"/>
        </w:rPr>
        <w:t xml:space="preserve">Pseudomonas and </w:t>
      </w:r>
      <w:proofErr w:type="spellStart"/>
      <w:r>
        <w:rPr>
          <w:sz w:val="24"/>
        </w:rPr>
        <w:t>Acinetobacter</w:t>
      </w:r>
      <w:proofErr w:type="spellEnd"/>
      <w:r>
        <w:rPr>
          <w:sz w:val="24"/>
        </w:rPr>
        <w:t xml:space="preserve"> species. </w:t>
      </w:r>
      <w:proofErr w:type="spellStart"/>
      <w:r>
        <w:rPr>
          <w:sz w:val="24"/>
        </w:rPr>
        <w:t>Clin</w:t>
      </w:r>
      <w:proofErr w:type="spellEnd"/>
      <w:r>
        <w:rPr>
          <w:sz w:val="24"/>
        </w:rPr>
        <w:t xml:space="preserve"> </w:t>
      </w:r>
      <w:proofErr w:type="spellStart"/>
      <w:r>
        <w:rPr>
          <w:sz w:val="24"/>
        </w:rPr>
        <w:t>Microbiol</w:t>
      </w:r>
      <w:proofErr w:type="spellEnd"/>
      <w:r>
        <w:rPr>
          <w:sz w:val="24"/>
        </w:rPr>
        <w:t xml:space="preserve"> Infect. 2001; 7: 88–91.</w:t>
      </w:r>
    </w:p>
    <w:p w:rsidR="00612938" w:rsidRDefault="00B93696">
      <w:pPr>
        <w:pStyle w:val="ListParagraph"/>
        <w:numPr>
          <w:ilvl w:val="0"/>
          <w:numId w:val="1"/>
        </w:numPr>
        <w:tabs>
          <w:tab w:val="left" w:pos="583"/>
        </w:tabs>
        <w:spacing w:line="270" w:lineRule="exact"/>
        <w:ind w:left="583" w:right="0" w:hanging="418"/>
        <w:jc w:val="both"/>
        <w:rPr>
          <w:sz w:val="24"/>
        </w:rPr>
      </w:pPr>
      <w:proofErr w:type="spellStart"/>
      <w:r>
        <w:rPr>
          <w:sz w:val="24"/>
        </w:rPr>
        <w:t>Sabath</w:t>
      </w:r>
      <w:proofErr w:type="spellEnd"/>
      <w:r>
        <w:rPr>
          <w:spacing w:val="16"/>
          <w:sz w:val="24"/>
        </w:rPr>
        <w:t xml:space="preserve"> </w:t>
      </w:r>
      <w:r>
        <w:rPr>
          <w:sz w:val="24"/>
        </w:rPr>
        <w:t>LD,</w:t>
      </w:r>
      <w:r>
        <w:rPr>
          <w:spacing w:val="25"/>
          <w:sz w:val="24"/>
        </w:rPr>
        <w:t xml:space="preserve"> </w:t>
      </w:r>
      <w:r>
        <w:rPr>
          <w:sz w:val="24"/>
        </w:rPr>
        <w:t>Abraham</w:t>
      </w:r>
      <w:r>
        <w:rPr>
          <w:spacing w:val="15"/>
          <w:sz w:val="24"/>
        </w:rPr>
        <w:t xml:space="preserve"> </w:t>
      </w:r>
      <w:r>
        <w:rPr>
          <w:sz w:val="24"/>
        </w:rPr>
        <w:t>EP.</w:t>
      </w:r>
      <w:r>
        <w:rPr>
          <w:spacing w:val="26"/>
          <w:sz w:val="24"/>
        </w:rPr>
        <w:t xml:space="preserve"> </w:t>
      </w:r>
      <w:r>
        <w:rPr>
          <w:sz w:val="24"/>
        </w:rPr>
        <w:t>Zinc</w:t>
      </w:r>
      <w:r>
        <w:rPr>
          <w:spacing w:val="23"/>
          <w:sz w:val="24"/>
        </w:rPr>
        <w:t xml:space="preserve"> </w:t>
      </w:r>
      <w:r>
        <w:rPr>
          <w:sz w:val="24"/>
        </w:rPr>
        <w:t>as</w:t>
      </w:r>
      <w:r>
        <w:rPr>
          <w:spacing w:val="21"/>
          <w:sz w:val="24"/>
        </w:rPr>
        <w:t xml:space="preserve"> </w:t>
      </w:r>
      <w:r>
        <w:rPr>
          <w:sz w:val="24"/>
        </w:rPr>
        <w:t>a</w:t>
      </w:r>
      <w:r>
        <w:rPr>
          <w:spacing w:val="23"/>
          <w:sz w:val="24"/>
        </w:rPr>
        <w:t xml:space="preserve"> </w:t>
      </w:r>
      <w:r>
        <w:rPr>
          <w:sz w:val="24"/>
        </w:rPr>
        <w:t>cofactor</w:t>
      </w:r>
      <w:r>
        <w:rPr>
          <w:spacing w:val="21"/>
          <w:sz w:val="24"/>
        </w:rPr>
        <w:t xml:space="preserve"> </w:t>
      </w:r>
      <w:r>
        <w:rPr>
          <w:sz w:val="24"/>
        </w:rPr>
        <w:t>for</w:t>
      </w:r>
      <w:r>
        <w:rPr>
          <w:spacing w:val="20"/>
          <w:sz w:val="24"/>
        </w:rPr>
        <w:t xml:space="preserve"> </w:t>
      </w:r>
      <w:proofErr w:type="spellStart"/>
      <w:r>
        <w:rPr>
          <w:sz w:val="24"/>
        </w:rPr>
        <w:t>cephalosporinase</w:t>
      </w:r>
      <w:proofErr w:type="spellEnd"/>
      <w:r>
        <w:rPr>
          <w:spacing w:val="28"/>
          <w:sz w:val="24"/>
        </w:rPr>
        <w:t xml:space="preserve"> </w:t>
      </w:r>
      <w:r>
        <w:rPr>
          <w:sz w:val="24"/>
        </w:rPr>
        <w:t>from</w:t>
      </w:r>
      <w:r>
        <w:rPr>
          <w:spacing w:val="15"/>
          <w:sz w:val="24"/>
        </w:rPr>
        <w:t xml:space="preserve"> </w:t>
      </w:r>
      <w:r>
        <w:rPr>
          <w:sz w:val="24"/>
        </w:rPr>
        <w:t>Bacillus</w:t>
      </w:r>
      <w:r>
        <w:rPr>
          <w:spacing w:val="22"/>
          <w:sz w:val="24"/>
        </w:rPr>
        <w:t xml:space="preserve"> </w:t>
      </w:r>
      <w:r>
        <w:rPr>
          <w:spacing w:val="-2"/>
          <w:sz w:val="24"/>
        </w:rPr>
        <w:t>cereus</w:t>
      </w:r>
    </w:p>
    <w:p w:rsidR="00612938" w:rsidRDefault="00B93696">
      <w:pPr>
        <w:pStyle w:val="BodyText"/>
        <w:spacing w:before="127"/>
      </w:pPr>
      <w:r>
        <w:t>569.</w:t>
      </w:r>
      <w:r>
        <w:rPr>
          <w:spacing w:val="4"/>
        </w:rPr>
        <w:t xml:space="preserve"> </w:t>
      </w:r>
      <w:proofErr w:type="spellStart"/>
      <w:r>
        <w:t>Biochem</w:t>
      </w:r>
      <w:proofErr w:type="spellEnd"/>
      <w:r>
        <w:rPr>
          <w:spacing w:val="-7"/>
        </w:rPr>
        <w:t xml:space="preserve"> </w:t>
      </w:r>
      <w:r>
        <w:t>J</w:t>
      </w:r>
      <w:r>
        <w:t xml:space="preserve"> 1966;</w:t>
      </w:r>
      <w:r>
        <w:rPr>
          <w:spacing w:val="-3"/>
        </w:rPr>
        <w:t xml:space="preserve"> </w:t>
      </w:r>
      <w:r>
        <w:t>98:</w:t>
      </w:r>
      <w:r>
        <w:rPr>
          <w:spacing w:val="2"/>
        </w:rPr>
        <w:t xml:space="preserve"> </w:t>
      </w:r>
      <w:r>
        <w:t>11C-</w:t>
      </w:r>
      <w:r>
        <w:rPr>
          <w:spacing w:val="-5"/>
        </w:rPr>
        <w:t>3.</w:t>
      </w:r>
    </w:p>
    <w:p w:rsidR="00612938" w:rsidRDefault="00B93696">
      <w:pPr>
        <w:pStyle w:val="ListParagraph"/>
        <w:numPr>
          <w:ilvl w:val="0"/>
          <w:numId w:val="1"/>
        </w:numPr>
        <w:tabs>
          <w:tab w:val="left" w:pos="525"/>
          <w:tab w:val="left" w:pos="639"/>
        </w:tabs>
        <w:spacing w:before="137" w:line="362" w:lineRule="auto"/>
        <w:ind w:right="313"/>
        <w:jc w:val="both"/>
        <w:rPr>
          <w:sz w:val="24"/>
        </w:rPr>
      </w:pPr>
      <w:r>
        <w:rPr>
          <w:sz w:val="24"/>
        </w:rPr>
        <w:tab/>
        <w:t>Shannon</w:t>
      </w:r>
      <w:r>
        <w:rPr>
          <w:spacing w:val="-2"/>
          <w:sz w:val="24"/>
        </w:rPr>
        <w:t xml:space="preserve"> </w:t>
      </w:r>
      <w:r>
        <w:rPr>
          <w:sz w:val="24"/>
        </w:rPr>
        <w:t xml:space="preserve">K, King </w:t>
      </w:r>
      <w:proofErr w:type="gramStart"/>
      <w:r>
        <w:rPr>
          <w:sz w:val="24"/>
        </w:rPr>
        <w:t>A</w:t>
      </w:r>
      <w:proofErr w:type="gramEnd"/>
      <w:r>
        <w:rPr>
          <w:sz w:val="24"/>
        </w:rPr>
        <w:t>, Phillips I. Beta-lactamases with</w:t>
      </w:r>
      <w:r>
        <w:rPr>
          <w:spacing w:val="-2"/>
          <w:sz w:val="24"/>
        </w:rPr>
        <w:t xml:space="preserve"> </w:t>
      </w:r>
      <w:r>
        <w:rPr>
          <w:sz w:val="24"/>
        </w:rPr>
        <w:t>high</w:t>
      </w:r>
      <w:r>
        <w:rPr>
          <w:spacing w:val="-2"/>
          <w:sz w:val="24"/>
        </w:rPr>
        <w:t xml:space="preserve"> </w:t>
      </w:r>
      <w:r>
        <w:rPr>
          <w:sz w:val="24"/>
        </w:rPr>
        <w:t>activity</w:t>
      </w:r>
      <w:r>
        <w:rPr>
          <w:spacing w:val="-7"/>
          <w:sz w:val="24"/>
        </w:rPr>
        <w:t xml:space="preserve"> </w:t>
      </w:r>
      <w:r>
        <w:rPr>
          <w:sz w:val="24"/>
        </w:rPr>
        <w:t xml:space="preserve">against </w:t>
      </w:r>
      <w:proofErr w:type="spellStart"/>
      <w:r>
        <w:rPr>
          <w:sz w:val="24"/>
        </w:rPr>
        <w:t>imipenem</w:t>
      </w:r>
      <w:proofErr w:type="spellEnd"/>
      <w:r>
        <w:rPr>
          <w:spacing w:val="-7"/>
          <w:sz w:val="24"/>
        </w:rPr>
        <w:t xml:space="preserve"> </w:t>
      </w:r>
      <w:r>
        <w:rPr>
          <w:sz w:val="24"/>
        </w:rPr>
        <w:t xml:space="preserve">and </w:t>
      </w:r>
      <w:proofErr w:type="spellStart"/>
      <w:r>
        <w:rPr>
          <w:sz w:val="24"/>
        </w:rPr>
        <w:t>Sch</w:t>
      </w:r>
      <w:proofErr w:type="spellEnd"/>
      <w:r>
        <w:rPr>
          <w:sz w:val="24"/>
        </w:rPr>
        <w:t xml:space="preserve"> 34343 from </w:t>
      </w:r>
      <w:proofErr w:type="spellStart"/>
      <w:r>
        <w:rPr>
          <w:sz w:val="24"/>
        </w:rPr>
        <w:t>Aeromonas</w:t>
      </w:r>
      <w:proofErr w:type="spellEnd"/>
      <w:r>
        <w:rPr>
          <w:sz w:val="24"/>
        </w:rPr>
        <w:t xml:space="preserve"> </w:t>
      </w:r>
      <w:proofErr w:type="spellStart"/>
      <w:r>
        <w:rPr>
          <w:sz w:val="24"/>
        </w:rPr>
        <w:t>hydrophila</w:t>
      </w:r>
      <w:proofErr w:type="spellEnd"/>
      <w:r>
        <w:rPr>
          <w:sz w:val="24"/>
        </w:rPr>
        <w:t xml:space="preserve">. J </w:t>
      </w:r>
      <w:proofErr w:type="spellStart"/>
      <w:r>
        <w:rPr>
          <w:sz w:val="24"/>
        </w:rPr>
        <w:t>Antimicrob</w:t>
      </w:r>
      <w:proofErr w:type="spellEnd"/>
      <w:r>
        <w:rPr>
          <w:sz w:val="24"/>
        </w:rPr>
        <w:t xml:space="preserve"> </w:t>
      </w:r>
      <w:proofErr w:type="spellStart"/>
      <w:r>
        <w:rPr>
          <w:sz w:val="24"/>
        </w:rPr>
        <w:t>Chemother</w:t>
      </w:r>
      <w:proofErr w:type="spellEnd"/>
      <w:r>
        <w:rPr>
          <w:sz w:val="24"/>
        </w:rPr>
        <w:t xml:space="preserve"> 1986; 17: 45-50.</w:t>
      </w:r>
    </w:p>
    <w:p w:rsidR="00612938" w:rsidRDefault="00B93696">
      <w:pPr>
        <w:pStyle w:val="ListParagraph"/>
        <w:numPr>
          <w:ilvl w:val="0"/>
          <w:numId w:val="1"/>
        </w:numPr>
        <w:tabs>
          <w:tab w:val="left" w:pos="525"/>
          <w:tab w:val="left" w:pos="639"/>
        </w:tabs>
        <w:spacing w:line="360" w:lineRule="auto"/>
        <w:ind w:right="301"/>
        <w:jc w:val="both"/>
        <w:rPr>
          <w:sz w:val="24"/>
        </w:rPr>
      </w:pPr>
      <w:r>
        <w:rPr>
          <w:sz w:val="24"/>
        </w:rPr>
        <w:tab/>
      </w:r>
      <w:proofErr w:type="spellStart"/>
      <w:r>
        <w:rPr>
          <w:sz w:val="24"/>
        </w:rPr>
        <w:t>Cuchural</w:t>
      </w:r>
      <w:proofErr w:type="spellEnd"/>
      <w:r>
        <w:rPr>
          <w:spacing w:val="-11"/>
          <w:sz w:val="24"/>
        </w:rPr>
        <w:t xml:space="preserve"> </w:t>
      </w:r>
      <w:r>
        <w:rPr>
          <w:sz w:val="24"/>
        </w:rPr>
        <w:t xml:space="preserve">GJ </w:t>
      </w:r>
      <w:proofErr w:type="spellStart"/>
      <w:r>
        <w:rPr>
          <w:sz w:val="24"/>
        </w:rPr>
        <w:t>Jr</w:t>
      </w:r>
      <w:proofErr w:type="spellEnd"/>
      <w:r>
        <w:rPr>
          <w:sz w:val="24"/>
        </w:rPr>
        <w:t xml:space="preserve">, </w:t>
      </w:r>
      <w:proofErr w:type="spellStart"/>
      <w:r>
        <w:rPr>
          <w:sz w:val="24"/>
        </w:rPr>
        <w:t>Malamy</w:t>
      </w:r>
      <w:proofErr w:type="spellEnd"/>
      <w:r>
        <w:rPr>
          <w:spacing w:val="-7"/>
          <w:sz w:val="24"/>
        </w:rPr>
        <w:t xml:space="preserve"> </w:t>
      </w:r>
      <w:r>
        <w:rPr>
          <w:sz w:val="24"/>
        </w:rPr>
        <w:t>MH,</w:t>
      </w:r>
      <w:r>
        <w:rPr>
          <w:spacing w:val="-1"/>
          <w:sz w:val="24"/>
        </w:rPr>
        <w:t xml:space="preserve"> </w:t>
      </w:r>
      <w:r>
        <w:rPr>
          <w:sz w:val="24"/>
        </w:rPr>
        <w:t>Tally</w:t>
      </w:r>
      <w:r>
        <w:rPr>
          <w:spacing w:val="-2"/>
          <w:sz w:val="24"/>
        </w:rPr>
        <w:t xml:space="preserve"> </w:t>
      </w:r>
      <w:r>
        <w:rPr>
          <w:sz w:val="24"/>
        </w:rPr>
        <w:t>FP. Beta</w:t>
      </w:r>
      <w:r>
        <w:rPr>
          <w:spacing w:val="-3"/>
          <w:sz w:val="24"/>
        </w:rPr>
        <w:t xml:space="preserve"> </w:t>
      </w:r>
      <w:r>
        <w:rPr>
          <w:sz w:val="24"/>
        </w:rPr>
        <w:t>lactamase mediated</w:t>
      </w:r>
      <w:r>
        <w:rPr>
          <w:spacing w:val="-2"/>
          <w:sz w:val="24"/>
        </w:rPr>
        <w:t xml:space="preserve"> </w:t>
      </w:r>
      <w:proofErr w:type="spellStart"/>
      <w:r>
        <w:rPr>
          <w:sz w:val="24"/>
        </w:rPr>
        <w:t>imipenem</w:t>
      </w:r>
      <w:proofErr w:type="spellEnd"/>
      <w:r>
        <w:rPr>
          <w:spacing w:val="-11"/>
          <w:sz w:val="24"/>
        </w:rPr>
        <w:t xml:space="preserve"> </w:t>
      </w:r>
      <w:r>
        <w:rPr>
          <w:sz w:val="24"/>
        </w:rPr>
        <w:t xml:space="preserve">resistance in </w:t>
      </w:r>
      <w:proofErr w:type="spellStart"/>
      <w:r>
        <w:rPr>
          <w:sz w:val="24"/>
        </w:rPr>
        <w:t>Bacteroids</w:t>
      </w:r>
      <w:proofErr w:type="spellEnd"/>
      <w:r>
        <w:rPr>
          <w:sz w:val="24"/>
        </w:rPr>
        <w:t xml:space="preserve"> </w:t>
      </w:r>
      <w:proofErr w:type="spellStart"/>
      <w:r>
        <w:rPr>
          <w:sz w:val="24"/>
        </w:rPr>
        <w:t>fragilis</w:t>
      </w:r>
      <w:proofErr w:type="spellEnd"/>
      <w:r>
        <w:rPr>
          <w:sz w:val="24"/>
        </w:rPr>
        <w:t xml:space="preserve">. </w:t>
      </w:r>
      <w:proofErr w:type="spellStart"/>
      <w:r>
        <w:rPr>
          <w:sz w:val="24"/>
        </w:rPr>
        <w:t>Antimicrob</w:t>
      </w:r>
      <w:proofErr w:type="spellEnd"/>
      <w:r>
        <w:rPr>
          <w:sz w:val="24"/>
        </w:rPr>
        <w:t xml:space="preserve"> Agents </w:t>
      </w:r>
      <w:proofErr w:type="spellStart"/>
      <w:r>
        <w:rPr>
          <w:sz w:val="24"/>
        </w:rPr>
        <w:t>Chemother</w:t>
      </w:r>
      <w:proofErr w:type="spellEnd"/>
      <w:r>
        <w:rPr>
          <w:sz w:val="24"/>
        </w:rPr>
        <w:t xml:space="preserve"> 1986; 30: 645-8.</w:t>
      </w:r>
    </w:p>
    <w:p w:rsidR="00612938" w:rsidRDefault="00B93696">
      <w:pPr>
        <w:pStyle w:val="ListParagraph"/>
        <w:numPr>
          <w:ilvl w:val="0"/>
          <w:numId w:val="1"/>
        </w:numPr>
        <w:tabs>
          <w:tab w:val="left" w:pos="525"/>
          <w:tab w:val="left" w:pos="586"/>
        </w:tabs>
        <w:spacing w:line="362" w:lineRule="auto"/>
        <w:ind w:right="314"/>
        <w:jc w:val="both"/>
        <w:rPr>
          <w:sz w:val="24"/>
        </w:rPr>
      </w:pPr>
      <w:r>
        <w:rPr>
          <w:sz w:val="24"/>
        </w:rPr>
        <w:tab/>
        <w:t xml:space="preserve">Watanabe M, </w:t>
      </w:r>
      <w:proofErr w:type="spellStart"/>
      <w:r>
        <w:rPr>
          <w:sz w:val="24"/>
        </w:rPr>
        <w:t>Iyobe</w:t>
      </w:r>
      <w:proofErr w:type="spellEnd"/>
      <w:r>
        <w:rPr>
          <w:sz w:val="24"/>
        </w:rPr>
        <w:t xml:space="preserve"> S, Inoue M, </w:t>
      </w:r>
      <w:proofErr w:type="spellStart"/>
      <w:r>
        <w:rPr>
          <w:sz w:val="24"/>
        </w:rPr>
        <w:t>Mitsuhashi</w:t>
      </w:r>
      <w:proofErr w:type="spellEnd"/>
      <w:r>
        <w:rPr>
          <w:sz w:val="24"/>
        </w:rPr>
        <w:t xml:space="preserve"> S. Transferable </w:t>
      </w:r>
      <w:proofErr w:type="spellStart"/>
      <w:r>
        <w:rPr>
          <w:sz w:val="24"/>
        </w:rPr>
        <w:t>imipenem</w:t>
      </w:r>
      <w:proofErr w:type="spellEnd"/>
      <w:r>
        <w:rPr>
          <w:sz w:val="24"/>
        </w:rPr>
        <w:t xml:space="preserve"> resistance in Pseudomonas </w:t>
      </w:r>
      <w:proofErr w:type="spellStart"/>
      <w:r>
        <w:rPr>
          <w:sz w:val="24"/>
        </w:rPr>
        <w:t>aeruginosa</w:t>
      </w:r>
      <w:proofErr w:type="spellEnd"/>
      <w:r>
        <w:rPr>
          <w:sz w:val="24"/>
        </w:rPr>
        <w:t xml:space="preserve">. </w:t>
      </w:r>
      <w:proofErr w:type="spellStart"/>
      <w:r>
        <w:rPr>
          <w:sz w:val="24"/>
        </w:rPr>
        <w:t>Antimicrob</w:t>
      </w:r>
      <w:proofErr w:type="spellEnd"/>
      <w:r>
        <w:rPr>
          <w:sz w:val="24"/>
        </w:rPr>
        <w:t xml:space="preserve"> Agents </w:t>
      </w:r>
      <w:proofErr w:type="spellStart"/>
      <w:r>
        <w:rPr>
          <w:sz w:val="24"/>
        </w:rPr>
        <w:t>Chemother</w:t>
      </w:r>
      <w:proofErr w:type="spellEnd"/>
      <w:r>
        <w:rPr>
          <w:sz w:val="24"/>
        </w:rPr>
        <w:t xml:space="preserve"> 1991; 35: 147-51.</w:t>
      </w:r>
    </w:p>
    <w:p w:rsidR="00612938" w:rsidRDefault="00B93696">
      <w:pPr>
        <w:pStyle w:val="ListParagraph"/>
        <w:numPr>
          <w:ilvl w:val="0"/>
          <w:numId w:val="1"/>
        </w:numPr>
        <w:tabs>
          <w:tab w:val="left" w:pos="525"/>
          <w:tab w:val="left" w:pos="639"/>
        </w:tabs>
        <w:spacing w:line="360" w:lineRule="auto"/>
        <w:ind w:right="304"/>
        <w:jc w:val="both"/>
        <w:rPr>
          <w:sz w:val="24"/>
        </w:rPr>
      </w:pPr>
      <w:r>
        <w:rPr>
          <w:sz w:val="24"/>
        </w:rPr>
        <w:tab/>
      </w:r>
      <w:proofErr w:type="spellStart"/>
      <w:r>
        <w:rPr>
          <w:sz w:val="24"/>
        </w:rPr>
        <w:t>Bandoh</w:t>
      </w:r>
      <w:proofErr w:type="spellEnd"/>
      <w:r>
        <w:rPr>
          <w:sz w:val="24"/>
        </w:rPr>
        <w:t xml:space="preserve"> K, Watanabe K, Muto Y, Tanaka Y, Kato N, Ueno K. Conjugal transfer of </w:t>
      </w:r>
      <w:proofErr w:type="spellStart"/>
      <w:r>
        <w:rPr>
          <w:sz w:val="24"/>
        </w:rPr>
        <w:t>imipenem</w:t>
      </w:r>
      <w:proofErr w:type="spellEnd"/>
      <w:r>
        <w:rPr>
          <w:sz w:val="24"/>
        </w:rPr>
        <w:t xml:space="preserve"> resistance in </w:t>
      </w:r>
      <w:proofErr w:type="spellStart"/>
      <w:r>
        <w:rPr>
          <w:sz w:val="24"/>
        </w:rPr>
        <w:t>Bacteriodes</w:t>
      </w:r>
      <w:proofErr w:type="spellEnd"/>
      <w:r>
        <w:rPr>
          <w:sz w:val="24"/>
        </w:rPr>
        <w:t xml:space="preserve"> </w:t>
      </w:r>
      <w:proofErr w:type="spellStart"/>
      <w:r>
        <w:rPr>
          <w:sz w:val="24"/>
        </w:rPr>
        <w:t>fragilis</w:t>
      </w:r>
      <w:proofErr w:type="spellEnd"/>
      <w:r>
        <w:rPr>
          <w:sz w:val="24"/>
        </w:rPr>
        <w:t xml:space="preserve">. J </w:t>
      </w:r>
      <w:proofErr w:type="spellStart"/>
      <w:r>
        <w:rPr>
          <w:sz w:val="24"/>
        </w:rPr>
        <w:t>Antibiot</w:t>
      </w:r>
      <w:proofErr w:type="spellEnd"/>
      <w:r>
        <w:rPr>
          <w:sz w:val="24"/>
        </w:rPr>
        <w:t xml:space="preserve"> (Tokyo) 1992; 45: 542-7.</w:t>
      </w:r>
    </w:p>
    <w:p w:rsidR="00612938" w:rsidRDefault="00B93696">
      <w:pPr>
        <w:pStyle w:val="ListParagraph"/>
        <w:numPr>
          <w:ilvl w:val="0"/>
          <w:numId w:val="1"/>
        </w:numPr>
        <w:tabs>
          <w:tab w:val="left" w:pos="525"/>
        </w:tabs>
        <w:spacing w:line="362" w:lineRule="auto"/>
        <w:ind w:right="299"/>
        <w:jc w:val="both"/>
        <w:rPr>
          <w:sz w:val="24"/>
        </w:rPr>
      </w:pPr>
      <w:r>
        <w:rPr>
          <w:sz w:val="24"/>
        </w:rPr>
        <w:t xml:space="preserve">Arakawa Y, Shibata N, </w:t>
      </w:r>
      <w:proofErr w:type="spellStart"/>
      <w:r>
        <w:rPr>
          <w:sz w:val="24"/>
        </w:rPr>
        <w:t>Shibayama</w:t>
      </w:r>
      <w:proofErr w:type="spellEnd"/>
      <w:r>
        <w:rPr>
          <w:sz w:val="24"/>
        </w:rPr>
        <w:t xml:space="preserve"> K, </w:t>
      </w:r>
      <w:proofErr w:type="spellStart"/>
      <w:r>
        <w:rPr>
          <w:sz w:val="24"/>
        </w:rPr>
        <w:t>Kurokawa</w:t>
      </w:r>
      <w:proofErr w:type="spellEnd"/>
      <w:r>
        <w:rPr>
          <w:sz w:val="24"/>
        </w:rPr>
        <w:t xml:space="preserve"> H, </w:t>
      </w:r>
      <w:proofErr w:type="spellStart"/>
      <w:r>
        <w:rPr>
          <w:sz w:val="24"/>
        </w:rPr>
        <w:t>Yagi</w:t>
      </w:r>
      <w:proofErr w:type="spellEnd"/>
      <w:r>
        <w:rPr>
          <w:sz w:val="24"/>
        </w:rPr>
        <w:t xml:space="preserve"> T, Fujiwara H, et al.</w:t>
      </w:r>
      <w:r>
        <w:rPr>
          <w:spacing w:val="40"/>
          <w:sz w:val="24"/>
        </w:rPr>
        <w:t xml:space="preserve"> </w:t>
      </w:r>
      <w:r>
        <w:rPr>
          <w:sz w:val="24"/>
        </w:rPr>
        <w:t>Convenient test for scre</w:t>
      </w:r>
      <w:r>
        <w:rPr>
          <w:sz w:val="24"/>
        </w:rPr>
        <w:t xml:space="preserve">ening </w:t>
      </w:r>
      <w:proofErr w:type="spellStart"/>
      <w:r>
        <w:rPr>
          <w:sz w:val="24"/>
        </w:rPr>
        <w:t>metallo</w:t>
      </w:r>
      <w:proofErr w:type="spellEnd"/>
      <w:r>
        <w:rPr>
          <w:sz w:val="24"/>
        </w:rPr>
        <w:t xml:space="preserve">-B-lactamase-producing Gram-negative bacteria by using </w:t>
      </w:r>
      <w:proofErr w:type="spellStart"/>
      <w:r>
        <w:rPr>
          <w:sz w:val="24"/>
        </w:rPr>
        <w:t>thiol</w:t>
      </w:r>
      <w:proofErr w:type="spellEnd"/>
      <w:r>
        <w:rPr>
          <w:sz w:val="24"/>
        </w:rPr>
        <w:t xml:space="preserve"> compounds. J </w:t>
      </w:r>
      <w:proofErr w:type="spellStart"/>
      <w:r>
        <w:rPr>
          <w:sz w:val="24"/>
        </w:rPr>
        <w:t>Clin</w:t>
      </w:r>
      <w:proofErr w:type="spellEnd"/>
      <w:r>
        <w:rPr>
          <w:sz w:val="24"/>
        </w:rPr>
        <w:t xml:space="preserve"> </w:t>
      </w:r>
      <w:proofErr w:type="spellStart"/>
      <w:r>
        <w:rPr>
          <w:sz w:val="24"/>
        </w:rPr>
        <w:t>Microbiol</w:t>
      </w:r>
      <w:proofErr w:type="spellEnd"/>
      <w:r>
        <w:rPr>
          <w:sz w:val="24"/>
        </w:rPr>
        <w:t xml:space="preserve"> 2000; 38: 40-3.</w:t>
      </w:r>
    </w:p>
    <w:p w:rsidR="00612938" w:rsidRDefault="00B93696">
      <w:pPr>
        <w:pStyle w:val="ListParagraph"/>
        <w:numPr>
          <w:ilvl w:val="0"/>
          <w:numId w:val="1"/>
        </w:numPr>
        <w:tabs>
          <w:tab w:val="left" w:pos="525"/>
        </w:tabs>
        <w:spacing w:line="360" w:lineRule="auto"/>
        <w:ind w:right="313"/>
        <w:jc w:val="both"/>
        <w:rPr>
          <w:sz w:val="24"/>
        </w:rPr>
      </w:pPr>
      <w:r>
        <w:rPr>
          <w:sz w:val="24"/>
        </w:rPr>
        <w:t xml:space="preserve">Forster DH, </w:t>
      </w:r>
      <w:proofErr w:type="spellStart"/>
      <w:r>
        <w:rPr>
          <w:sz w:val="24"/>
        </w:rPr>
        <w:t>Daschner</w:t>
      </w:r>
      <w:proofErr w:type="spellEnd"/>
      <w:r>
        <w:rPr>
          <w:sz w:val="24"/>
        </w:rPr>
        <w:t xml:space="preserve"> FD. </w:t>
      </w:r>
      <w:proofErr w:type="spellStart"/>
      <w:r>
        <w:rPr>
          <w:sz w:val="24"/>
        </w:rPr>
        <w:t>Acinetobacter</w:t>
      </w:r>
      <w:proofErr w:type="spellEnd"/>
      <w:r>
        <w:rPr>
          <w:sz w:val="24"/>
        </w:rPr>
        <w:t xml:space="preserve"> species as nosocomial pathogens, </w:t>
      </w:r>
      <w:proofErr w:type="spellStart"/>
      <w:r>
        <w:rPr>
          <w:sz w:val="24"/>
        </w:rPr>
        <w:t>Eur</w:t>
      </w:r>
      <w:proofErr w:type="spellEnd"/>
      <w:r>
        <w:rPr>
          <w:sz w:val="24"/>
        </w:rPr>
        <w:t xml:space="preserve"> J </w:t>
      </w:r>
      <w:proofErr w:type="spellStart"/>
      <w:r>
        <w:rPr>
          <w:sz w:val="24"/>
        </w:rPr>
        <w:t>Clin</w:t>
      </w:r>
      <w:proofErr w:type="spellEnd"/>
      <w:r>
        <w:rPr>
          <w:sz w:val="24"/>
        </w:rPr>
        <w:t xml:space="preserve"> Microbial Infect Dis 1998; 17: 73-7.</w:t>
      </w:r>
    </w:p>
    <w:p w:rsidR="00612938" w:rsidRDefault="00B93696">
      <w:pPr>
        <w:pStyle w:val="ListParagraph"/>
        <w:numPr>
          <w:ilvl w:val="0"/>
          <w:numId w:val="1"/>
        </w:numPr>
        <w:tabs>
          <w:tab w:val="left" w:pos="525"/>
        </w:tabs>
        <w:spacing w:line="360" w:lineRule="auto"/>
        <w:ind w:right="311"/>
        <w:jc w:val="both"/>
        <w:rPr>
          <w:sz w:val="24"/>
        </w:rPr>
      </w:pPr>
      <w:proofErr w:type="spellStart"/>
      <w:r>
        <w:rPr>
          <w:sz w:val="24"/>
        </w:rPr>
        <w:t>Gonlugur</w:t>
      </w:r>
      <w:proofErr w:type="spellEnd"/>
      <w:r>
        <w:rPr>
          <w:sz w:val="24"/>
        </w:rPr>
        <w:t xml:space="preserve"> U, </w:t>
      </w:r>
      <w:proofErr w:type="spellStart"/>
      <w:r>
        <w:rPr>
          <w:sz w:val="24"/>
        </w:rPr>
        <w:t>Bakiri</w:t>
      </w:r>
      <w:proofErr w:type="spellEnd"/>
      <w:r>
        <w:rPr>
          <w:sz w:val="24"/>
        </w:rPr>
        <w:t xml:space="preserve"> MZ, </w:t>
      </w:r>
      <w:proofErr w:type="spellStart"/>
      <w:r>
        <w:rPr>
          <w:sz w:val="24"/>
        </w:rPr>
        <w:t>Akkurt</w:t>
      </w:r>
      <w:proofErr w:type="spellEnd"/>
      <w:r>
        <w:rPr>
          <w:sz w:val="24"/>
        </w:rPr>
        <w:t xml:space="preserve"> I, E </w:t>
      </w:r>
      <w:proofErr w:type="spellStart"/>
      <w:r>
        <w:rPr>
          <w:sz w:val="24"/>
        </w:rPr>
        <w:t>feoglu</w:t>
      </w:r>
      <w:proofErr w:type="spellEnd"/>
      <w:r>
        <w:rPr>
          <w:sz w:val="24"/>
        </w:rPr>
        <w:t xml:space="preserve"> T. Antibiotic susceptibility patterns among respiratory isolates of gram negative bacilli in a Turkish University Hospital. BMC </w:t>
      </w:r>
      <w:proofErr w:type="spellStart"/>
      <w:r>
        <w:rPr>
          <w:sz w:val="24"/>
        </w:rPr>
        <w:t>Microbiol</w:t>
      </w:r>
      <w:proofErr w:type="spellEnd"/>
      <w:r>
        <w:rPr>
          <w:sz w:val="24"/>
        </w:rPr>
        <w:t xml:space="preserve"> 2004; 4: 32-6.</w:t>
      </w:r>
    </w:p>
    <w:p w:rsidR="00612938" w:rsidRDefault="00B93696">
      <w:pPr>
        <w:pStyle w:val="ListParagraph"/>
        <w:numPr>
          <w:ilvl w:val="0"/>
          <w:numId w:val="1"/>
        </w:numPr>
        <w:tabs>
          <w:tab w:val="left" w:pos="525"/>
        </w:tabs>
        <w:spacing w:line="360" w:lineRule="auto"/>
        <w:ind w:right="304"/>
        <w:jc w:val="both"/>
        <w:rPr>
          <w:sz w:val="24"/>
        </w:rPr>
      </w:pPr>
      <w:proofErr w:type="spellStart"/>
      <w:r>
        <w:rPr>
          <w:sz w:val="24"/>
        </w:rPr>
        <w:t>Peleg</w:t>
      </w:r>
      <w:proofErr w:type="spellEnd"/>
      <w:r>
        <w:rPr>
          <w:sz w:val="24"/>
        </w:rPr>
        <w:t xml:space="preserve"> AY, Franklin C, Bell JM and </w:t>
      </w:r>
      <w:proofErr w:type="spellStart"/>
      <w:r>
        <w:rPr>
          <w:sz w:val="24"/>
        </w:rPr>
        <w:t>Spelmann</w:t>
      </w:r>
      <w:proofErr w:type="spellEnd"/>
      <w:r>
        <w:rPr>
          <w:sz w:val="24"/>
        </w:rPr>
        <w:t xml:space="preserve"> DW. Dissemination of the </w:t>
      </w:r>
      <w:proofErr w:type="spellStart"/>
      <w:r>
        <w:rPr>
          <w:sz w:val="24"/>
        </w:rPr>
        <w:t>metallo</w:t>
      </w:r>
      <w:proofErr w:type="spellEnd"/>
      <w:r>
        <w:rPr>
          <w:sz w:val="24"/>
        </w:rPr>
        <w:t>-bet</w:t>
      </w:r>
      <w:r>
        <w:rPr>
          <w:sz w:val="24"/>
        </w:rPr>
        <w:t>a lactamase gene blaIMP-4 among gram-negative pathogens in a clinical setting in Australia. Clinical Infectious Diseases 2005; 41: 1549-56.</w:t>
      </w:r>
    </w:p>
    <w:p w:rsidR="00612938" w:rsidRDefault="00612938">
      <w:pPr>
        <w:pStyle w:val="ListParagraph"/>
        <w:spacing w:line="360" w:lineRule="auto"/>
        <w:rPr>
          <w:sz w:val="24"/>
        </w:rPr>
        <w:sectPr w:rsidR="00612938">
          <w:pgSz w:w="11910" w:h="16840"/>
          <w:pgMar w:top="1300" w:right="1133" w:bottom="980" w:left="1275" w:header="44" w:footer="782" w:gutter="0"/>
          <w:cols w:space="720"/>
        </w:sectPr>
      </w:pPr>
    </w:p>
    <w:p w:rsidR="00612938" w:rsidRDefault="00B93696">
      <w:pPr>
        <w:pStyle w:val="ListParagraph"/>
        <w:numPr>
          <w:ilvl w:val="0"/>
          <w:numId w:val="1"/>
        </w:numPr>
        <w:tabs>
          <w:tab w:val="left" w:pos="525"/>
          <w:tab w:val="left" w:pos="639"/>
        </w:tabs>
        <w:spacing w:before="117" w:line="360" w:lineRule="auto"/>
        <w:ind w:right="301"/>
        <w:jc w:val="both"/>
        <w:rPr>
          <w:sz w:val="24"/>
        </w:rPr>
      </w:pPr>
      <w:r>
        <w:rPr>
          <w:sz w:val="24"/>
        </w:rPr>
        <w:lastRenderedPageBreak/>
        <w:tab/>
      </w:r>
      <w:proofErr w:type="spellStart"/>
      <w:r>
        <w:rPr>
          <w:sz w:val="24"/>
        </w:rPr>
        <w:t>Dongeun</w:t>
      </w:r>
      <w:proofErr w:type="spellEnd"/>
      <w:r>
        <w:rPr>
          <w:sz w:val="24"/>
        </w:rPr>
        <w:t xml:space="preserve"> Yong et al., </w:t>
      </w:r>
      <w:proofErr w:type="spellStart"/>
      <w:r>
        <w:rPr>
          <w:sz w:val="24"/>
        </w:rPr>
        <w:t>Imipenem</w:t>
      </w:r>
      <w:proofErr w:type="spellEnd"/>
      <w:r>
        <w:rPr>
          <w:sz w:val="24"/>
        </w:rPr>
        <w:t xml:space="preserve"> EDTA disk method for differentiation of </w:t>
      </w:r>
      <w:proofErr w:type="spellStart"/>
      <w:r>
        <w:rPr>
          <w:sz w:val="24"/>
        </w:rPr>
        <w:t>metallo</w:t>
      </w:r>
      <w:proofErr w:type="spellEnd"/>
      <w:r>
        <w:rPr>
          <w:sz w:val="24"/>
        </w:rPr>
        <w:t xml:space="preserve"> beta lactamases pro</w:t>
      </w:r>
      <w:r>
        <w:rPr>
          <w:sz w:val="24"/>
        </w:rPr>
        <w:t xml:space="preserve">ducing clinical isolates of Pseudomonas </w:t>
      </w:r>
      <w:proofErr w:type="spellStart"/>
      <w:r>
        <w:rPr>
          <w:sz w:val="24"/>
        </w:rPr>
        <w:t>sps</w:t>
      </w:r>
      <w:proofErr w:type="spellEnd"/>
      <w:r>
        <w:rPr>
          <w:sz w:val="24"/>
        </w:rPr>
        <w:t xml:space="preserve"> and </w:t>
      </w:r>
      <w:proofErr w:type="spellStart"/>
      <w:r>
        <w:rPr>
          <w:sz w:val="24"/>
        </w:rPr>
        <w:t>Acinitobacter</w:t>
      </w:r>
      <w:proofErr w:type="spellEnd"/>
      <w:r>
        <w:rPr>
          <w:sz w:val="24"/>
        </w:rPr>
        <w:t xml:space="preserve"> </w:t>
      </w:r>
      <w:proofErr w:type="spellStart"/>
      <w:r>
        <w:rPr>
          <w:sz w:val="24"/>
        </w:rPr>
        <w:t>sps</w:t>
      </w:r>
      <w:proofErr w:type="spellEnd"/>
      <w:r>
        <w:rPr>
          <w:sz w:val="24"/>
        </w:rPr>
        <w:t>. Journal of Clinical Microbiology, 2002; 40(10): 3798-3801.</w:t>
      </w:r>
    </w:p>
    <w:p w:rsidR="00612938" w:rsidRDefault="00B93696">
      <w:pPr>
        <w:pStyle w:val="ListParagraph"/>
        <w:numPr>
          <w:ilvl w:val="0"/>
          <w:numId w:val="1"/>
        </w:numPr>
        <w:tabs>
          <w:tab w:val="left" w:pos="525"/>
        </w:tabs>
        <w:spacing w:before="2" w:line="360" w:lineRule="auto"/>
        <w:ind w:right="320"/>
        <w:jc w:val="both"/>
        <w:rPr>
          <w:sz w:val="24"/>
        </w:rPr>
      </w:pPr>
      <w:r>
        <w:rPr>
          <w:sz w:val="24"/>
        </w:rPr>
        <w:t>. Yano H,</w:t>
      </w:r>
      <w:r>
        <w:rPr>
          <w:spacing w:val="-1"/>
          <w:sz w:val="24"/>
        </w:rPr>
        <w:t xml:space="preserve"> </w:t>
      </w:r>
      <w:r>
        <w:rPr>
          <w:sz w:val="24"/>
        </w:rPr>
        <w:t xml:space="preserve">Kuga A, </w:t>
      </w:r>
      <w:proofErr w:type="spellStart"/>
      <w:r>
        <w:rPr>
          <w:sz w:val="24"/>
        </w:rPr>
        <w:t>Okamota</w:t>
      </w:r>
      <w:proofErr w:type="spellEnd"/>
      <w:r>
        <w:rPr>
          <w:spacing w:val="-3"/>
          <w:sz w:val="24"/>
        </w:rPr>
        <w:t xml:space="preserve"> </w:t>
      </w:r>
      <w:r>
        <w:rPr>
          <w:sz w:val="24"/>
        </w:rPr>
        <w:t xml:space="preserve">R, </w:t>
      </w:r>
      <w:proofErr w:type="spellStart"/>
      <w:r>
        <w:rPr>
          <w:sz w:val="24"/>
        </w:rPr>
        <w:t>Kitasato</w:t>
      </w:r>
      <w:proofErr w:type="spellEnd"/>
      <w:r>
        <w:rPr>
          <w:sz w:val="24"/>
        </w:rPr>
        <w:t xml:space="preserve"> H,</w:t>
      </w:r>
      <w:r>
        <w:rPr>
          <w:spacing w:val="-1"/>
          <w:sz w:val="24"/>
        </w:rPr>
        <w:t xml:space="preserve"> </w:t>
      </w:r>
      <w:r>
        <w:rPr>
          <w:sz w:val="24"/>
        </w:rPr>
        <w:t>Kobayashi</w:t>
      </w:r>
      <w:r>
        <w:rPr>
          <w:spacing w:val="-7"/>
          <w:sz w:val="24"/>
        </w:rPr>
        <w:t xml:space="preserve"> </w:t>
      </w:r>
      <w:r>
        <w:rPr>
          <w:sz w:val="24"/>
        </w:rPr>
        <w:t xml:space="preserve">T, </w:t>
      </w:r>
      <w:proofErr w:type="spellStart"/>
      <w:r>
        <w:rPr>
          <w:sz w:val="24"/>
        </w:rPr>
        <w:t>Inon</w:t>
      </w:r>
      <w:proofErr w:type="spellEnd"/>
      <w:r>
        <w:rPr>
          <w:spacing w:val="-2"/>
          <w:sz w:val="24"/>
        </w:rPr>
        <w:t xml:space="preserve"> </w:t>
      </w:r>
      <w:r>
        <w:rPr>
          <w:sz w:val="24"/>
        </w:rPr>
        <w:t xml:space="preserve">M. Plasmid coded </w:t>
      </w:r>
      <w:proofErr w:type="spellStart"/>
      <w:r>
        <w:rPr>
          <w:sz w:val="24"/>
        </w:rPr>
        <w:t>metallo</w:t>
      </w:r>
      <w:proofErr w:type="spellEnd"/>
      <w:r>
        <w:rPr>
          <w:sz w:val="24"/>
        </w:rPr>
        <w:t xml:space="preserve"> beta lactamase (imp 6) conferring resistance t</w:t>
      </w:r>
      <w:r>
        <w:rPr>
          <w:sz w:val="24"/>
        </w:rPr>
        <w:t xml:space="preserve">o </w:t>
      </w:r>
      <w:proofErr w:type="spellStart"/>
      <w:r>
        <w:rPr>
          <w:sz w:val="24"/>
        </w:rPr>
        <w:t>carbapenems</w:t>
      </w:r>
      <w:proofErr w:type="spellEnd"/>
      <w:r>
        <w:rPr>
          <w:sz w:val="24"/>
        </w:rPr>
        <w:t xml:space="preserve">, especially </w:t>
      </w:r>
      <w:proofErr w:type="spellStart"/>
      <w:r>
        <w:rPr>
          <w:sz w:val="24"/>
        </w:rPr>
        <w:t>meropenam</w:t>
      </w:r>
      <w:proofErr w:type="spellEnd"/>
      <w:r>
        <w:rPr>
          <w:sz w:val="24"/>
        </w:rPr>
        <w:t xml:space="preserve">. </w:t>
      </w:r>
      <w:proofErr w:type="spellStart"/>
      <w:r>
        <w:rPr>
          <w:sz w:val="24"/>
        </w:rPr>
        <w:t>Antimicrob</w:t>
      </w:r>
      <w:proofErr w:type="spellEnd"/>
      <w:r>
        <w:rPr>
          <w:sz w:val="24"/>
        </w:rPr>
        <w:t xml:space="preserve"> Agents </w:t>
      </w:r>
      <w:proofErr w:type="spellStart"/>
      <w:r>
        <w:rPr>
          <w:sz w:val="24"/>
        </w:rPr>
        <w:t>Chemother</w:t>
      </w:r>
      <w:proofErr w:type="spellEnd"/>
      <w:r>
        <w:rPr>
          <w:sz w:val="24"/>
        </w:rPr>
        <w:t xml:space="preserve"> 2001; 45: 1343-8.</w:t>
      </w:r>
    </w:p>
    <w:p w:rsidR="00612938" w:rsidRDefault="00B93696">
      <w:pPr>
        <w:pStyle w:val="ListParagraph"/>
        <w:numPr>
          <w:ilvl w:val="0"/>
          <w:numId w:val="1"/>
        </w:numPr>
        <w:tabs>
          <w:tab w:val="left" w:pos="525"/>
          <w:tab w:val="left" w:pos="639"/>
        </w:tabs>
        <w:spacing w:line="362" w:lineRule="auto"/>
        <w:ind w:right="314"/>
        <w:jc w:val="both"/>
        <w:rPr>
          <w:sz w:val="24"/>
        </w:rPr>
      </w:pPr>
      <w:r>
        <w:rPr>
          <w:sz w:val="24"/>
        </w:rPr>
        <w:tab/>
      </w:r>
      <w:proofErr w:type="spellStart"/>
      <w:r>
        <w:rPr>
          <w:sz w:val="24"/>
        </w:rPr>
        <w:t>Navneeth</w:t>
      </w:r>
      <w:proofErr w:type="spellEnd"/>
      <w:r>
        <w:rPr>
          <w:spacing w:val="-4"/>
          <w:sz w:val="24"/>
        </w:rPr>
        <w:t xml:space="preserve"> </w:t>
      </w:r>
      <w:r>
        <w:rPr>
          <w:sz w:val="24"/>
        </w:rPr>
        <w:t xml:space="preserve">B V, </w:t>
      </w:r>
      <w:proofErr w:type="spellStart"/>
      <w:r>
        <w:rPr>
          <w:sz w:val="24"/>
        </w:rPr>
        <w:t>Sridaran</w:t>
      </w:r>
      <w:proofErr w:type="spellEnd"/>
      <w:r>
        <w:rPr>
          <w:sz w:val="24"/>
        </w:rPr>
        <w:t xml:space="preserve"> D, </w:t>
      </w:r>
      <w:proofErr w:type="spellStart"/>
      <w:r>
        <w:rPr>
          <w:sz w:val="24"/>
        </w:rPr>
        <w:t>Sahay</w:t>
      </w:r>
      <w:proofErr w:type="spellEnd"/>
      <w:r>
        <w:rPr>
          <w:spacing w:val="-4"/>
          <w:sz w:val="24"/>
        </w:rPr>
        <w:t xml:space="preserve"> </w:t>
      </w:r>
      <w:r>
        <w:rPr>
          <w:sz w:val="24"/>
        </w:rPr>
        <w:t xml:space="preserve">D, </w:t>
      </w:r>
      <w:proofErr w:type="spellStart"/>
      <w:r>
        <w:rPr>
          <w:sz w:val="24"/>
        </w:rPr>
        <w:t>Belwadi</w:t>
      </w:r>
      <w:proofErr w:type="spellEnd"/>
      <w:r>
        <w:rPr>
          <w:spacing w:val="-4"/>
          <w:sz w:val="24"/>
        </w:rPr>
        <w:t xml:space="preserve"> </w:t>
      </w:r>
      <w:r>
        <w:rPr>
          <w:sz w:val="24"/>
        </w:rPr>
        <w:t>M R. A preliminary study</w:t>
      </w:r>
      <w:r>
        <w:rPr>
          <w:spacing w:val="-9"/>
          <w:sz w:val="24"/>
        </w:rPr>
        <w:t xml:space="preserve"> </w:t>
      </w:r>
      <w:r>
        <w:rPr>
          <w:sz w:val="24"/>
        </w:rPr>
        <w:t xml:space="preserve">on </w:t>
      </w:r>
      <w:proofErr w:type="spellStart"/>
      <w:r>
        <w:rPr>
          <w:sz w:val="24"/>
        </w:rPr>
        <w:t>metallo</w:t>
      </w:r>
      <w:proofErr w:type="spellEnd"/>
      <w:r>
        <w:rPr>
          <w:sz w:val="24"/>
        </w:rPr>
        <w:t xml:space="preserve"> beta lactamase producing </w:t>
      </w:r>
      <w:proofErr w:type="spellStart"/>
      <w:r>
        <w:rPr>
          <w:sz w:val="24"/>
        </w:rPr>
        <w:t>Pseudomas</w:t>
      </w:r>
      <w:proofErr w:type="spellEnd"/>
      <w:r>
        <w:rPr>
          <w:sz w:val="24"/>
        </w:rPr>
        <w:t xml:space="preserve"> </w:t>
      </w:r>
      <w:proofErr w:type="spellStart"/>
      <w:r>
        <w:rPr>
          <w:sz w:val="24"/>
        </w:rPr>
        <w:t>aeruginosa</w:t>
      </w:r>
      <w:proofErr w:type="spellEnd"/>
      <w:r>
        <w:rPr>
          <w:sz w:val="24"/>
        </w:rPr>
        <w:t xml:space="preserve"> in hospitalized patients. Indian J Med Res 2002</w:t>
      </w:r>
      <w:r>
        <w:rPr>
          <w:sz w:val="24"/>
        </w:rPr>
        <w:t>; 116: 264-7.</w:t>
      </w:r>
    </w:p>
    <w:p w:rsidR="00612938" w:rsidRDefault="00B93696">
      <w:pPr>
        <w:pStyle w:val="ListParagraph"/>
        <w:numPr>
          <w:ilvl w:val="0"/>
          <w:numId w:val="1"/>
        </w:numPr>
        <w:tabs>
          <w:tab w:val="left" w:pos="525"/>
        </w:tabs>
        <w:spacing w:line="362" w:lineRule="auto"/>
        <w:ind w:right="314"/>
        <w:jc w:val="both"/>
        <w:rPr>
          <w:sz w:val="24"/>
        </w:rPr>
      </w:pPr>
      <w:proofErr w:type="spellStart"/>
      <w:r>
        <w:rPr>
          <w:sz w:val="24"/>
        </w:rPr>
        <w:t>Shashikala</w:t>
      </w:r>
      <w:proofErr w:type="spellEnd"/>
      <w:r>
        <w:rPr>
          <w:sz w:val="24"/>
        </w:rPr>
        <w:t xml:space="preserve">, </w:t>
      </w:r>
      <w:proofErr w:type="spellStart"/>
      <w:r>
        <w:rPr>
          <w:sz w:val="24"/>
        </w:rPr>
        <w:t>Kanungo</w:t>
      </w:r>
      <w:proofErr w:type="spellEnd"/>
      <w:r>
        <w:rPr>
          <w:sz w:val="24"/>
        </w:rPr>
        <w:t xml:space="preserve"> R, </w:t>
      </w:r>
      <w:proofErr w:type="spellStart"/>
      <w:r>
        <w:rPr>
          <w:sz w:val="24"/>
        </w:rPr>
        <w:t>Srinivasan</w:t>
      </w:r>
      <w:proofErr w:type="spellEnd"/>
      <w:r>
        <w:rPr>
          <w:sz w:val="24"/>
        </w:rPr>
        <w:t xml:space="preserve"> S, Devi S. Emerging resistance to </w:t>
      </w:r>
      <w:proofErr w:type="spellStart"/>
      <w:r>
        <w:rPr>
          <w:sz w:val="24"/>
        </w:rPr>
        <w:t>cabapenem</w:t>
      </w:r>
      <w:proofErr w:type="spellEnd"/>
      <w:r>
        <w:rPr>
          <w:sz w:val="24"/>
        </w:rPr>
        <w:t xml:space="preserve"> in hospital acquired Pseudomonas infection: A cause of concern. Indian J </w:t>
      </w:r>
      <w:proofErr w:type="spellStart"/>
      <w:r>
        <w:rPr>
          <w:sz w:val="24"/>
        </w:rPr>
        <w:t>Pharmacol</w:t>
      </w:r>
      <w:proofErr w:type="spellEnd"/>
      <w:r>
        <w:rPr>
          <w:sz w:val="24"/>
        </w:rPr>
        <w:t xml:space="preserve"> 2006; 38: 287-88.</w:t>
      </w:r>
    </w:p>
    <w:p w:rsidR="00612938" w:rsidRDefault="00B93696">
      <w:pPr>
        <w:pStyle w:val="ListParagraph"/>
        <w:numPr>
          <w:ilvl w:val="0"/>
          <w:numId w:val="1"/>
        </w:numPr>
        <w:tabs>
          <w:tab w:val="left" w:pos="525"/>
        </w:tabs>
        <w:spacing w:line="360" w:lineRule="auto"/>
        <w:jc w:val="both"/>
        <w:rPr>
          <w:sz w:val="24"/>
        </w:rPr>
      </w:pPr>
      <w:r>
        <w:rPr>
          <w:sz w:val="24"/>
        </w:rPr>
        <w:t xml:space="preserve">Clare Franklin, Lisa </w:t>
      </w:r>
      <w:proofErr w:type="spellStart"/>
      <w:r>
        <w:rPr>
          <w:sz w:val="24"/>
        </w:rPr>
        <w:t>Liotios</w:t>
      </w:r>
      <w:proofErr w:type="spellEnd"/>
      <w:r>
        <w:rPr>
          <w:sz w:val="24"/>
        </w:rPr>
        <w:t xml:space="preserve">, Anton Y. </w:t>
      </w:r>
      <w:proofErr w:type="spellStart"/>
      <w:r>
        <w:rPr>
          <w:sz w:val="24"/>
        </w:rPr>
        <w:t>Peleg</w:t>
      </w:r>
      <w:proofErr w:type="spellEnd"/>
      <w:r>
        <w:rPr>
          <w:sz w:val="24"/>
        </w:rPr>
        <w:t xml:space="preserve">. Phenotypic detection of </w:t>
      </w:r>
      <w:proofErr w:type="spellStart"/>
      <w:r>
        <w:rPr>
          <w:sz w:val="24"/>
        </w:rPr>
        <w:t>carbapenem</w:t>
      </w:r>
      <w:proofErr w:type="spellEnd"/>
      <w:r>
        <w:rPr>
          <w:sz w:val="24"/>
        </w:rPr>
        <w:t xml:space="preserve"> susceptible </w:t>
      </w:r>
      <w:proofErr w:type="spellStart"/>
      <w:r>
        <w:rPr>
          <w:sz w:val="24"/>
        </w:rPr>
        <w:t>Metallo</w:t>
      </w:r>
      <w:proofErr w:type="spellEnd"/>
      <w:r>
        <w:rPr>
          <w:sz w:val="24"/>
        </w:rPr>
        <w:t xml:space="preserve"> beta lactamase producing gram negative bacilli in the clinical laboratory. Journal of Clinical Microbiology, 2006; 44(9): 3139-3144.</w:t>
      </w:r>
    </w:p>
    <w:p w:rsidR="00612938" w:rsidRDefault="00B93696">
      <w:pPr>
        <w:pStyle w:val="ListParagraph"/>
        <w:numPr>
          <w:ilvl w:val="0"/>
          <w:numId w:val="1"/>
        </w:numPr>
        <w:tabs>
          <w:tab w:val="left" w:pos="525"/>
        </w:tabs>
        <w:spacing w:line="360" w:lineRule="auto"/>
        <w:ind w:right="307"/>
        <w:jc w:val="both"/>
        <w:rPr>
          <w:sz w:val="24"/>
        </w:rPr>
      </w:pPr>
      <w:proofErr w:type="spellStart"/>
      <w:r>
        <w:rPr>
          <w:sz w:val="24"/>
        </w:rPr>
        <w:t>Sarkar</w:t>
      </w:r>
      <w:proofErr w:type="spellEnd"/>
      <w:r>
        <w:rPr>
          <w:sz w:val="24"/>
        </w:rPr>
        <w:t xml:space="preserve"> B, </w:t>
      </w:r>
      <w:proofErr w:type="spellStart"/>
      <w:r>
        <w:rPr>
          <w:sz w:val="24"/>
        </w:rPr>
        <w:t>Biswas</w:t>
      </w:r>
      <w:proofErr w:type="spellEnd"/>
      <w:r>
        <w:rPr>
          <w:sz w:val="24"/>
        </w:rPr>
        <w:t xml:space="preserve"> D, Pr</w:t>
      </w:r>
      <w:r>
        <w:rPr>
          <w:sz w:val="24"/>
        </w:rPr>
        <w:t xml:space="preserve">asad R. A clinic microbiological study on the importance of Pseudomonas in </w:t>
      </w:r>
      <w:proofErr w:type="spellStart"/>
      <w:r>
        <w:rPr>
          <w:sz w:val="24"/>
        </w:rPr>
        <w:t>nosocomially</w:t>
      </w:r>
      <w:proofErr w:type="spellEnd"/>
      <w:r>
        <w:rPr>
          <w:sz w:val="24"/>
        </w:rPr>
        <w:t xml:space="preserve"> infected ICU patients with special reference to </w:t>
      </w:r>
      <w:proofErr w:type="spellStart"/>
      <w:r>
        <w:rPr>
          <w:sz w:val="24"/>
        </w:rPr>
        <w:t>metallo</w:t>
      </w:r>
      <w:proofErr w:type="spellEnd"/>
      <w:r>
        <w:rPr>
          <w:sz w:val="24"/>
        </w:rPr>
        <w:t xml:space="preserve">- lactamase production. Indian J </w:t>
      </w:r>
      <w:proofErr w:type="spellStart"/>
      <w:r>
        <w:rPr>
          <w:sz w:val="24"/>
        </w:rPr>
        <w:t>Pathol</w:t>
      </w:r>
      <w:proofErr w:type="spellEnd"/>
      <w:r>
        <w:rPr>
          <w:sz w:val="24"/>
        </w:rPr>
        <w:t xml:space="preserve"> </w:t>
      </w:r>
      <w:proofErr w:type="spellStart"/>
      <w:r>
        <w:rPr>
          <w:sz w:val="24"/>
        </w:rPr>
        <w:t>Microbiol</w:t>
      </w:r>
      <w:proofErr w:type="spellEnd"/>
      <w:r>
        <w:rPr>
          <w:sz w:val="24"/>
        </w:rPr>
        <w:t>. 2006; 49: 44 6.</w:t>
      </w:r>
    </w:p>
    <w:p w:rsidR="00612938" w:rsidRDefault="00B93696">
      <w:pPr>
        <w:pStyle w:val="ListParagraph"/>
        <w:numPr>
          <w:ilvl w:val="0"/>
          <w:numId w:val="1"/>
        </w:numPr>
        <w:tabs>
          <w:tab w:val="left" w:pos="525"/>
        </w:tabs>
        <w:spacing w:line="362" w:lineRule="auto"/>
        <w:ind w:right="304"/>
        <w:jc w:val="both"/>
        <w:rPr>
          <w:sz w:val="24"/>
        </w:rPr>
      </w:pPr>
      <w:r>
        <w:rPr>
          <w:sz w:val="24"/>
        </w:rPr>
        <w:t xml:space="preserve">Dr. </w:t>
      </w:r>
      <w:proofErr w:type="spellStart"/>
      <w:r>
        <w:rPr>
          <w:sz w:val="24"/>
        </w:rPr>
        <w:t>Vipul</w:t>
      </w:r>
      <w:proofErr w:type="spellEnd"/>
      <w:r>
        <w:rPr>
          <w:sz w:val="24"/>
        </w:rPr>
        <w:t xml:space="preserve"> M </w:t>
      </w:r>
      <w:proofErr w:type="spellStart"/>
      <w:r>
        <w:rPr>
          <w:sz w:val="24"/>
        </w:rPr>
        <w:t>Khakhkhar</w:t>
      </w:r>
      <w:proofErr w:type="spellEnd"/>
      <w:r>
        <w:rPr>
          <w:sz w:val="24"/>
        </w:rPr>
        <w:t xml:space="preserve">, Ms. </w:t>
      </w:r>
      <w:proofErr w:type="spellStart"/>
      <w:r>
        <w:rPr>
          <w:sz w:val="24"/>
        </w:rPr>
        <w:t>Rubee</w:t>
      </w:r>
      <w:proofErr w:type="spellEnd"/>
      <w:r>
        <w:rPr>
          <w:sz w:val="24"/>
        </w:rPr>
        <w:t xml:space="preserve"> </w:t>
      </w:r>
      <w:proofErr w:type="spellStart"/>
      <w:r>
        <w:rPr>
          <w:sz w:val="24"/>
        </w:rPr>
        <w:t>Chanu</w:t>
      </w:r>
      <w:proofErr w:type="spellEnd"/>
      <w:r>
        <w:rPr>
          <w:sz w:val="24"/>
        </w:rPr>
        <w:t xml:space="preserve"> </w:t>
      </w:r>
      <w:proofErr w:type="spellStart"/>
      <w:r>
        <w:rPr>
          <w:sz w:val="24"/>
        </w:rPr>
        <w:t>Thangja</w:t>
      </w:r>
      <w:r>
        <w:rPr>
          <w:sz w:val="24"/>
        </w:rPr>
        <w:t>m</w:t>
      </w:r>
      <w:proofErr w:type="spellEnd"/>
      <w:r>
        <w:rPr>
          <w:sz w:val="24"/>
        </w:rPr>
        <w:t xml:space="preserve">, Dr. </w:t>
      </w:r>
      <w:proofErr w:type="spellStart"/>
      <w:r>
        <w:rPr>
          <w:sz w:val="24"/>
        </w:rPr>
        <w:t>Pragnesh</w:t>
      </w:r>
      <w:proofErr w:type="spellEnd"/>
      <w:r>
        <w:rPr>
          <w:sz w:val="24"/>
        </w:rPr>
        <w:t xml:space="preserve"> J </w:t>
      </w:r>
      <w:proofErr w:type="spellStart"/>
      <w:r>
        <w:rPr>
          <w:sz w:val="24"/>
        </w:rPr>
        <w:t>Bhuva</w:t>
      </w:r>
      <w:proofErr w:type="spellEnd"/>
      <w:r>
        <w:rPr>
          <w:sz w:val="24"/>
        </w:rPr>
        <w:t>, Dr.</w:t>
      </w:r>
      <w:r>
        <w:rPr>
          <w:spacing w:val="40"/>
          <w:sz w:val="24"/>
        </w:rPr>
        <w:t xml:space="preserve"> </w:t>
      </w:r>
      <w:proofErr w:type="spellStart"/>
      <w:r>
        <w:rPr>
          <w:sz w:val="24"/>
        </w:rPr>
        <w:t>Mamtha</w:t>
      </w:r>
      <w:proofErr w:type="spellEnd"/>
      <w:r>
        <w:rPr>
          <w:sz w:val="24"/>
        </w:rPr>
        <w:t xml:space="preserve"> </w:t>
      </w:r>
      <w:proofErr w:type="spellStart"/>
      <w:r>
        <w:rPr>
          <w:sz w:val="24"/>
        </w:rPr>
        <w:t>Ballal</w:t>
      </w:r>
      <w:proofErr w:type="spellEnd"/>
      <w:r>
        <w:rPr>
          <w:sz w:val="24"/>
        </w:rPr>
        <w:t xml:space="preserve">, Detection of </w:t>
      </w:r>
      <w:proofErr w:type="spellStart"/>
      <w:r>
        <w:rPr>
          <w:sz w:val="24"/>
        </w:rPr>
        <w:t>Metallo</w:t>
      </w:r>
      <w:proofErr w:type="spellEnd"/>
      <w:r>
        <w:rPr>
          <w:sz w:val="24"/>
        </w:rPr>
        <w:t xml:space="preserve">-Beta-Lactamase Enzymes Producing Pseudomonas </w:t>
      </w:r>
      <w:proofErr w:type="spellStart"/>
      <w:r>
        <w:rPr>
          <w:sz w:val="24"/>
        </w:rPr>
        <w:t>Aeruginosa</w:t>
      </w:r>
      <w:proofErr w:type="spellEnd"/>
      <w:r>
        <w:rPr>
          <w:sz w:val="24"/>
        </w:rPr>
        <w:t xml:space="preserve"> Isolated from Various Clinical Samples. NJIRM 2012; 3(4): 0975-9840.</w:t>
      </w:r>
    </w:p>
    <w:p w:rsidR="00612938" w:rsidRDefault="00B93696">
      <w:pPr>
        <w:pStyle w:val="ListParagraph"/>
        <w:numPr>
          <w:ilvl w:val="0"/>
          <w:numId w:val="1"/>
        </w:numPr>
        <w:tabs>
          <w:tab w:val="left" w:pos="525"/>
        </w:tabs>
        <w:spacing w:line="360" w:lineRule="auto"/>
        <w:ind w:right="309"/>
        <w:jc w:val="both"/>
        <w:rPr>
          <w:sz w:val="24"/>
        </w:rPr>
      </w:pPr>
      <w:proofErr w:type="spellStart"/>
      <w:r>
        <w:rPr>
          <w:sz w:val="24"/>
        </w:rPr>
        <w:t>P.Vasundhara</w:t>
      </w:r>
      <w:proofErr w:type="spellEnd"/>
      <w:r>
        <w:rPr>
          <w:sz w:val="24"/>
        </w:rPr>
        <w:t xml:space="preserve"> Devi, </w:t>
      </w:r>
      <w:proofErr w:type="spellStart"/>
      <w:r>
        <w:rPr>
          <w:sz w:val="24"/>
        </w:rPr>
        <w:t>P.Sreenivasulu</w:t>
      </w:r>
      <w:proofErr w:type="spellEnd"/>
      <w:r>
        <w:rPr>
          <w:sz w:val="24"/>
        </w:rPr>
        <w:t xml:space="preserve"> Reddy and Maria </w:t>
      </w:r>
      <w:proofErr w:type="spellStart"/>
      <w:r>
        <w:rPr>
          <w:sz w:val="24"/>
        </w:rPr>
        <w:t>Sindhura</w:t>
      </w:r>
      <w:proofErr w:type="spellEnd"/>
      <w:r>
        <w:rPr>
          <w:sz w:val="24"/>
        </w:rPr>
        <w:t xml:space="preserve"> John. P</w:t>
      </w:r>
      <w:r>
        <w:rPr>
          <w:sz w:val="24"/>
        </w:rPr>
        <w:t xml:space="preserve">revalence of </w:t>
      </w:r>
      <w:proofErr w:type="spellStart"/>
      <w:r>
        <w:rPr>
          <w:sz w:val="24"/>
        </w:rPr>
        <w:t>Metallo</w:t>
      </w:r>
      <w:proofErr w:type="spellEnd"/>
      <w:r>
        <w:rPr>
          <w:sz w:val="24"/>
        </w:rPr>
        <w:t xml:space="preserve">- -Lactamases Producing Pseudomonas </w:t>
      </w:r>
      <w:proofErr w:type="spellStart"/>
      <w:r>
        <w:rPr>
          <w:sz w:val="24"/>
        </w:rPr>
        <w:t>aeruginosa</w:t>
      </w:r>
      <w:proofErr w:type="spellEnd"/>
      <w:r>
        <w:rPr>
          <w:sz w:val="24"/>
        </w:rPr>
        <w:t xml:space="preserve"> among the Clinical isolates: A study from tertiary care hospital. International j. of current microbiology &amp; applied sciences.2015; 955-961.</w:t>
      </w:r>
    </w:p>
    <w:p w:rsidR="00612938" w:rsidRDefault="00B93696">
      <w:pPr>
        <w:pStyle w:val="ListParagraph"/>
        <w:numPr>
          <w:ilvl w:val="0"/>
          <w:numId w:val="1"/>
        </w:numPr>
        <w:tabs>
          <w:tab w:val="left" w:pos="525"/>
        </w:tabs>
        <w:spacing w:line="360" w:lineRule="auto"/>
        <w:ind w:right="305"/>
        <w:jc w:val="both"/>
        <w:rPr>
          <w:sz w:val="24"/>
        </w:rPr>
      </w:pPr>
      <w:proofErr w:type="spellStart"/>
      <w:r>
        <w:rPr>
          <w:sz w:val="24"/>
        </w:rPr>
        <w:t>Endimiani</w:t>
      </w:r>
      <w:proofErr w:type="spellEnd"/>
      <w:r>
        <w:rPr>
          <w:sz w:val="24"/>
        </w:rPr>
        <w:t xml:space="preserve"> A, </w:t>
      </w:r>
      <w:proofErr w:type="spellStart"/>
      <w:r>
        <w:rPr>
          <w:sz w:val="24"/>
        </w:rPr>
        <w:t>Luzzaro</w:t>
      </w:r>
      <w:proofErr w:type="spellEnd"/>
      <w:r>
        <w:rPr>
          <w:sz w:val="24"/>
        </w:rPr>
        <w:t xml:space="preserve"> F, </w:t>
      </w:r>
      <w:proofErr w:type="spellStart"/>
      <w:r>
        <w:rPr>
          <w:sz w:val="24"/>
        </w:rPr>
        <w:t>Pini</w:t>
      </w:r>
      <w:proofErr w:type="spellEnd"/>
      <w:r>
        <w:rPr>
          <w:sz w:val="24"/>
        </w:rPr>
        <w:t xml:space="preserve"> B, </w:t>
      </w:r>
      <w:proofErr w:type="spellStart"/>
      <w:r>
        <w:rPr>
          <w:sz w:val="24"/>
        </w:rPr>
        <w:t>Amicosante</w:t>
      </w:r>
      <w:proofErr w:type="spellEnd"/>
      <w:r>
        <w:rPr>
          <w:sz w:val="24"/>
        </w:rPr>
        <w:t xml:space="preserve"> G, </w:t>
      </w:r>
      <w:proofErr w:type="spellStart"/>
      <w:proofErr w:type="gramStart"/>
      <w:r>
        <w:rPr>
          <w:sz w:val="24"/>
        </w:rPr>
        <w:t>Ro</w:t>
      </w:r>
      <w:r>
        <w:rPr>
          <w:sz w:val="24"/>
        </w:rPr>
        <w:t>ssolini</w:t>
      </w:r>
      <w:proofErr w:type="spellEnd"/>
      <w:proofErr w:type="gramEnd"/>
      <w:r>
        <w:rPr>
          <w:sz w:val="24"/>
        </w:rPr>
        <w:t xml:space="preserve"> G M, </w:t>
      </w:r>
      <w:proofErr w:type="spellStart"/>
      <w:r>
        <w:rPr>
          <w:sz w:val="24"/>
        </w:rPr>
        <w:t>Toniolo</w:t>
      </w:r>
      <w:proofErr w:type="spellEnd"/>
      <w:r>
        <w:rPr>
          <w:sz w:val="24"/>
        </w:rPr>
        <w:t xml:space="preserve"> A Q. Pseudomonas </w:t>
      </w:r>
      <w:proofErr w:type="spellStart"/>
      <w:r>
        <w:rPr>
          <w:sz w:val="24"/>
        </w:rPr>
        <w:t>aeruginosa</w:t>
      </w:r>
      <w:proofErr w:type="spellEnd"/>
      <w:r>
        <w:rPr>
          <w:sz w:val="24"/>
        </w:rPr>
        <w:t xml:space="preserve"> blood stream infections: risk factors and treatment outcome related expression of the PER-1 extended-spectrum beta-lactamase. BMC Infect Dis</w:t>
      </w:r>
      <w:r>
        <w:rPr>
          <w:spacing w:val="40"/>
          <w:sz w:val="24"/>
        </w:rPr>
        <w:t xml:space="preserve"> </w:t>
      </w:r>
      <w:r>
        <w:rPr>
          <w:sz w:val="24"/>
        </w:rPr>
        <w:t>2006; 6: 52: available from biomedcentral.com/1471-2334/6/52.</w:t>
      </w:r>
    </w:p>
    <w:sectPr w:rsidR="00612938">
      <w:pgSz w:w="11910" w:h="16840"/>
      <w:pgMar w:top="1300" w:right="1133" w:bottom="980" w:left="1275" w:header="44" w:footer="78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ddy" w:date="2025-02-27T14:38:00Z" w:initials="M">
    <w:p w:rsidR="00FF693C" w:rsidRDefault="00FF693C">
      <w:pPr>
        <w:pStyle w:val="CommentText"/>
      </w:pPr>
      <w:r>
        <w:rPr>
          <w:rStyle w:val="CommentReference"/>
        </w:rPr>
        <w:annotationRef/>
      </w:r>
      <w:r>
        <w:t xml:space="preserve"> Bacterial name should be italics</w:t>
      </w:r>
    </w:p>
  </w:comment>
  <w:comment w:id="1" w:author="Maddy" w:date="2025-02-27T14:39:00Z" w:initials="M">
    <w:p w:rsidR="00FF693C" w:rsidRDefault="00FF693C">
      <w:pPr>
        <w:pStyle w:val="CommentText"/>
      </w:pPr>
      <w:r>
        <w:rPr>
          <w:rStyle w:val="CommentReference"/>
        </w:rPr>
        <w:annotationRef/>
      </w:r>
      <w:r>
        <w:t>G capital</w:t>
      </w:r>
    </w:p>
  </w:comment>
  <w:comment w:id="2" w:author="Maddy" w:date="2025-02-27T14:44:00Z" w:initials="M">
    <w:p w:rsidR="00FF693C" w:rsidRDefault="00FF693C">
      <w:pPr>
        <w:pStyle w:val="CommentText"/>
      </w:pPr>
      <w:r>
        <w:rPr>
          <w:rStyle w:val="CommentReference"/>
        </w:rPr>
        <w:annotationRef/>
      </w:r>
      <w:proofErr w:type="gramStart"/>
      <w:r>
        <w:t>spelling</w:t>
      </w:r>
      <w:proofErr w:type="gramEnd"/>
    </w:p>
  </w:comment>
  <w:comment w:id="3" w:author="Maddy" w:date="2025-02-27T14:46:00Z" w:initials="M">
    <w:p w:rsidR="00FF693C" w:rsidRDefault="00FF693C">
      <w:pPr>
        <w:pStyle w:val="CommentText"/>
      </w:pPr>
      <w:r>
        <w:rPr>
          <w:rStyle w:val="CommentReference"/>
        </w:rPr>
        <w:annotationRef/>
      </w:r>
      <w:proofErr w:type="gramStart"/>
      <w:r>
        <w:t>check</w:t>
      </w:r>
      <w:proofErr w:type="gramEnd"/>
    </w:p>
  </w:comment>
  <w:comment w:id="4" w:author="Maddy" w:date="2025-02-27T14:47:00Z" w:initials="M">
    <w:p w:rsidR="00FF693C" w:rsidRDefault="00FF693C">
      <w:pPr>
        <w:pStyle w:val="CommentText"/>
      </w:pPr>
      <w:r>
        <w:rPr>
          <w:rStyle w:val="CommentReference"/>
        </w:rPr>
        <w:annotationRef/>
      </w:r>
      <w:proofErr w:type="gramStart"/>
      <w:r>
        <w:t>maintain</w:t>
      </w:r>
      <w:proofErr w:type="gramEnd"/>
      <w:r>
        <w:t xml:space="preserve"> unif</w:t>
      </w:r>
      <w:r w:rsidR="00940647">
        <w:t>ormity</w:t>
      </w:r>
    </w:p>
  </w:comment>
  <w:comment w:id="5" w:author="Maddy" w:date="2025-02-27T14:49:00Z" w:initials="M">
    <w:p w:rsidR="00940647" w:rsidRDefault="00940647">
      <w:pPr>
        <w:pStyle w:val="CommentText"/>
      </w:pPr>
      <w:r>
        <w:rPr>
          <w:rStyle w:val="CommentReference"/>
        </w:rPr>
        <w:annotationRef/>
      </w:r>
      <w:proofErr w:type="gramStart"/>
      <w:r>
        <w:t>spelling</w:t>
      </w:r>
      <w:proofErr w:type="gramEnd"/>
    </w:p>
  </w:comment>
  <w:comment w:id="6" w:author="Maddy" w:date="2025-02-27T14:51:00Z" w:initials="M">
    <w:p w:rsidR="00940647" w:rsidRDefault="00940647">
      <w:pPr>
        <w:pStyle w:val="CommentText"/>
      </w:pPr>
      <w:r>
        <w:rPr>
          <w:rStyle w:val="CommentReference"/>
        </w:rPr>
        <w:annotationRef/>
      </w:r>
      <w:proofErr w:type="gramStart"/>
      <w:r>
        <w:t>correct</w:t>
      </w:r>
      <w:proofErr w:type="gramEnd"/>
      <w:r>
        <w:t xml:space="preserve"> the symbol  degree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96" w:rsidRDefault="00B93696">
      <w:r>
        <w:separator/>
      </w:r>
    </w:p>
  </w:endnote>
  <w:endnote w:type="continuationSeparator" w:id="0">
    <w:p w:rsidR="00B93696" w:rsidRDefault="00B9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38" w:rsidRDefault="00B93696">
    <w:pPr>
      <w:pStyle w:val="BodyText"/>
      <w:spacing w:line="14" w:lineRule="auto"/>
      <w:ind w:left="0"/>
      <w:jc w:val="left"/>
      <w:rPr>
        <w:sz w:val="20"/>
      </w:rPr>
    </w:pPr>
    <w:r>
      <w:rPr>
        <w:noProof/>
        <w:sz w:val="20"/>
      </w:rPr>
      <mc:AlternateContent>
        <mc:Choice Requires="wps">
          <w:drawing>
            <wp:anchor distT="0" distB="0" distL="0" distR="0" simplePos="0" relativeHeight="487240704" behindDoc="1" locked="0" layoutInCell="1" allowOverlap="1">
              <wp:simplePos x="0" y="0"/>
              <wp:positionH relativeFrom="page">
                <wp:posOffset>6307201</wp:posOffset>
              </wp:positionH>
              <wp:positionV relativeFrom="page">
                <wp:posOffset>10052845</wp:posOffset>
              </wp:positionV>
              <wp:extent cx="3937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194310"/>
                      </a:xfrm>
                      <a:prstGeom prst="rect">
                        <a:avLst/>
                      </a:prstGeom>
                    </wps:spPr>
                    <wps:txbx>
                      <w:txbxContent>
                        <w:p w:rsidR="00612938" w:rsidRDefault="00B93696">
                          <w:pPr>
                            <w:spacing w:before="10"/>
                            <w:ind w:left="60"/>
                            <w:rPr>
                              <w:b/>
                              <w:sz w:val="24"/>
                            </w:rPr>
                          </w:pPr>
                          <w:r>
                            <w:rPr>
                              <w:b/>
                              <w:spacing w:val="-4"/>
                              <w:sz w:val="24"/>
                            </w:rPr>
                            <w:fldChar w:fldCharType="begin"/>
                          </w:r>
                          <w:r>
                            <w:rPr>
                              <w:b/>
                              <w:spacing w:val="-4"/>
                              <w:sz w:val="24"/>
                            </w:rPr>
                            <w:instrText xml:space="preserve"> PAGE </w:instrText>
                          </w:r>
                          <w:r>
                            <w:rPr>
                              <w:b/>
                              <w:spacing w:val="-4"/>
                              <w:sz w:val="24"/>
                            </w:rPr>
                            <w:fldChar w:fldCharType="separate"/>
                          </w:r>
                          <w:r w:rsidR="00940647">
                            <w:rPr>
                              <w:b/>
                              <w:noProof/>
                              <w:spacing w:val="-4"/>
                              <w:sz w:val="24"/>
                            </w:rPr>
                            <w:t>1217</w:t>
                          </w:r>
                          <w:r>
                            <w:rPr>
                              <w:b/>
                              <w:spacing w:val="-4"/>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2" type="#_x0000_t202" style="position:absolute;margin-left:496.65pt;margin-top:791.55pt;width:31pt;height:15.3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" filled="f" stroked="f">
              <v:path arrowok="t"/>
              <v:textbox inset="0,0,0,0">
                <w:txbxContent>
                  <w:p w:rsidR="00612938" w:rsidRDefault="00B93696">
                    <w:pPr>
                      <w:spacing w:before="10"/>
                      <w:ind w:left="60"/>
                      <w:rPr>
                        <w:b/>
                        <w:sz w:val="24"/>
                      </w:rPr>
                    </w:pPr>
                    <w:r>
                      <w:rPr>
                        <w:b/>
                        <w:spacing w:val="-4"/>
                        <w:sz w:val="24"/>
                      </w:rPr>
                      <w:fldChar w:fldCharType="begin"/>
                    </w:r>
                    <w:r>
                      <w:rPr>
                        <w:b/>
                        <w:spacing w:val="-4"/>
                        <w:sz w:val="24"/>
                      </w:rPr>
                      <w:instrText xml:space="preserve"> PAGE </w:instrText>
                    </w:r>
                    <w:r>
                      <w:rPr>
                        <w:b/>
                        <w:spacing w:val="-4"/>
                        <w:sz w:val="24"/>
                      </w:rPr>
                      <w:fldChar w:fldCharType="separate"/>
                    </w:r>
                    <w:r w:rsidR="00940647">
                      <w:rPr>
                        <w:b/>
                        <w:noProof/>
                        <w:spacing w:val="-4"/>
                        <w:sz w:val="24"/>
                      </w:rPr>
                      <w:t>1217</w:t>
                    </w:r>
                    <w:r>
                      <w:rPr>
                        <w:b/>
                        <w:spacing w:val="-4"/>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96" w:rsidRDefault="00B93696">
      <w:r>
        <w:separator/>
      </w:r>
    </w:p>
  </w:footnote>
  <w:footnote w:type="continuationSeparator" w:id="0">
    <w:p w:rsidR="00B93696" w:rsidRDefault="00B9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38" w:rsidRDefault="00B93696">
    <w:pPr>
      <w:pStyle w:val="BodyText"/>
      <w:spacing w:line="14" w:lineRule="auto"/>
      <w:ind w:left="0"/>
      <w:jc w:val="left"/>
      <w:rPr>
        <w:sz w:val="20"/>
      </w:rPr>
    </w:pPr>
    <w:r>
      <w:rPr>
        <w:noProof/>
        <w:sz w:val="20"/>
      </w:rPr>
      <mc:AlternateContent>
        <mc:Choice Requires="wps">
          <w:drawing>
            <wp:anchor distT="0" distB="0" distL="0" distR="0" simplePos="0" relativeHeight="487240192"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612938" w:rsidRDefault="00B93696">
                          <w:pPr>
                            <w:pStyle w:val="BodyText"/>
                            <w:spacing w:before="20"/>
                            <w:ind w:left="20"/>
                            <w:jc w:val="left"/>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pt;margin-top:1.177766pt;width:124.45pt;height:15.6pt;mso-position-horizontal-relative:page;mso-position-vertical-relative:page;z-index:-16076288" type="#_x0000_t202" id="docshape1" filled="false" stroked="false">
              <v:textbox inset="0,0,0,0">
                <w:txbxContent>
                  <w:p>
                    <w:pPr>
                      <w:pStyle w:val="BodyText"/>
                      <w:spacing w:before="20"/>
                      <w:ind w:left="20"/>
                      <w:jc w:val="left"/>
                      <w:rPr>
                        <w:rFonts w:ascii="Courier New"/>
                      </w:rPr>
                    </w:pPr>
                    <w:r>
                      <w:rPr>
                        <w:rFonts w:ascii="Courier New"/>
                      </w:rPr>
                      <w:t>UNDER PEER </w:t>
                    </w:r>
                    <w:r>
                      <w:rPr>
                        <w:rFonts w:ascii="Courier New"/>
                        <w:spacing w:val="-2"/>
                      </w:rPr>
                      <w:t>REVIEW</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702D7"/>
    <w:multiLevelType w:val="hybridMultilevel"/>
    <w:tmpl w:val="2124B078"/>
    <w:lvl w:ilvl="0" w:tplc="71FAFF22">
      <w:start w:val="1"/>
      <w:numFmt w:val="decimal"/>
      <w:lvlText w:val="%1."/>
      <w:lvlJc w:val="left"/>
      <w:pPr>
        <w:ind w:left="52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6C018A">
      <w:numFmt w:val="bullet"/>
      <w:lvlText w:val="•"/>
      <w:lvlJc w:val="left"/>
      <w:pPr>
        <w:ind w:left="1418" w:hanging="361"/>
      </w:pPr>
      <w:rPr>
        <w:rFonts w:hint="default"/>
        <w:lang w:val="en-US" w:eastAsia="en-US" w:bidi="ar-SA"/>
      </w:rPr>
    </w:lvl>
    <w:lvl w:ilvl="2" w:tplc="86E43FFE">
      <w:numFmt w:val="bullet"/>
      <w:lvlText w:val="•"/>
      <w:lvlJc w:val="left"/>
      <w:pPr>
        <w:ind w:left="2316" w:hanging="361"/>
      </w:pPr>
      <w:rPr>
        <w:rFonts w:hint="default"/>
        <w:lang w:val="en-US" w:eastAsia="en-US" w:bidi="ar-SA"/>
      </w:rPr>
    </w:lvl>
    <w:lvl w:ilvl="3" w:tplc="5C00C9DA">
      <w:numFmt w:val="bullet"/>
      <w:lvlText w:val="•"/>
      <w:lvlJc w:val="left"/>
      <w:pPr>
        <w:ind w:left="3214" w:hanging="361"/>
      </w:pPr>
      <w:rPr>
        <w:rFonts w:hint="default"/>
        <w:lang w:val="en-US" w:eastAsia="en-US" w:bidi="ar-SA"/>
      </w:rPr>
    </w:lvl>
    <w:lvl w:ilvl="4" w:tplc="347831B4">
      <w:numFmt w:val="bullet"/>
      <w:lvlText w:val="•"/>
      <w:lvlJc w:val="left"/>
      <w:pPr>
        <w:ind w:left="4112" w:hanging="361"/>
      </w:pPr>
      <w:rPr>
        <w:rFonts w:hint="default"/>
        <w:lang w:val="en-US" w:eastAsia="en-US" w:bidi="ar-SA"/>
      </w:rPr>
    </w:lvl>
    <w:lvl w:ilvl="5" w:tplc="5686D6F8">
      <w:numFmt w:val="bullet"/>
      <w:lvlText w:val="•"/>
      <w:lvlJc w:val="left"/>
      <w:pPr>
        <w:ind w:left="5010" w:hanging="361"/>
      </w:pPr>
      <w:rPr>
        <w:rFonts w:hint="default"/>
        <w:lang w:val="en-US" w:eastAsia="en-US" w:bidi="ar-SA"/>
      </w:rPr>
    </w:lvl>
    <w:lvl w:ilvl="6" w:tplc="A336BD0E">
      <w:numFmt w:val="bullet"/>
      <w:lvlText w:val="•"/>
      <w:lvlJc w:val="left"/>
      <w:pPr>
        <w:ind w:left="5908" w:hanging="361"/>
      </w:pPr>
      <w:rPr>
        <w:rFonts w:hint="default"/>
        <w:lang w:val="en-US" w:eastAsia="en-US" w:bidi="ar-SA"/>
      </w:rPr>
    </w:lvl>
    <w:lvl w:ilvl="7" w:tplc="6F0E04E4">
      <w:numFmt w:val="bullet"/>
      <w:lvlText w:val="•"/>
      <w:lvlJc w:val="left"/>
      <w:pPr>
        <w:ind w:left="6806" w:hanging="361"/>
      </w:pPr>
      <w:rPr>
        <w:rFonts w:hint="default"/>
        <w:lang w:val="en-US" w:eastAsia="en-US" w:bidi="ar-SA"/>
      </w:rPr>
    </w:lvl>
    <w:lvl w:ilvl="8" w:tplc="FB2ED22C">
      <w:numFmt w:val="bullet"/>
      <w:lvlText w:val="•"/>
      <w:lvlJc w:val="left"/>
      <w:pPr>
        <w:ind w:left="770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2938"/>
    <w:rsid w:val="00612938"/>
    <w:rsid w:val="00940647"/>
    <w:rsid w:val="00B93696"/>
    <w:rsid w:val="00FF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5"/>
      <w:jc w:val="both"/>
    </w:pPr>
    <w:rPr>
      <w:sz w:val="24"/>
      <w:szCs w:val="24"/>
    </w:rPr>
  </w:style>
  <w:style w:type="paragraph" w:styleId="ListParagraph">
    <w:name w:val="List Paragraph"/>
    <w:basedOn w:val="Normal"/>
    <w:uiPriority w:val="1"/>
    <w:qFormat/>
    <w:pPr>
      <w:ind w:left="525" w:right="306" w:hanging="361"/>
      <w:jc w:val="both"/>
    </w:pPr>
  </w:style>
  <w:style w:type="paragraph" w:customStyle="1" w:styleId="TableParagraph">
    <w:name w:val="Table Paragraph"/>
    <w:basedOn w:val="Normal"/>
    <w:uiPriority w:val="1"/>
    <w:qFormat/>
    <w:pPr>
      <w:spacing w:line="258" w:lineRule="exact"/>
      <w:ind w:left="5"/>
      <w:jc w:val="center"/>
    </w:pPr>
  </w:style>
  <w:style w:type="character" w:styleId="CommentReference">
    <w:name w:val="annotation reference"/>
    <w:basedOn w:val="DefaultParagraphFont"/>
    <w:uiPriority w:val="99"/>
    <w:semiHidden/>
    <w:unhideWhenUsed/>
    <w:rsid w:val="00FF693C"/>
    <w:rPr>
      <w:sz w:val="16"/>
      <w:szCs w:val="16"/>
    </w:rPr>
  </w:style>
  <w:style w:type="paragraph" w:styleId="CommentText">
    <w:name w:val="annotation text"/>
    <w:basedOn w:val="Normal"/>
    <w:link w:val="CommentTextChar"/>
    <w:uiPriority w:val="99"/>
    <w:semiHidden/>
    <w:unhideWhenUsed/>
    <w:rsid w:val="00FF693C"/>
    <w:rPr>
      <w:sz w:val="20"/>
      <w:szCs w:val="20"/>
    </w:rPr>
  </w:style>
  <w:style w:type="character" w:customStyle="1" w:styleId="CommentTextChar">
    <w:name w:val="Comment Text Char"/>
    <w:basedOn w:val="DefaultParagraphFont"/>
    <w:link w:val="CommentText"/>
    <w:uiPriority w:val="99"/>
    <w:semiHidden/>
    <w:rsid w:val="00FF69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93C"/>
    <w:rPr>
      <w:b/>
      <w:bCs/>
    </w:rPr>
  </w:style>
  <w:style w:type="character" w:customStyle="1" w:styleId="CommentSubjectChar">
    <w:name w:val="Comment Subject Char"/>
    <w:basedOn w:val="CommentTextChar"/>
    <w:link w:val="CommentSubject"/>
    <w:uiPriority w:val="99"/>
    <w:semiHidden/>
    <w:rsid w:val="00FF69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693C"/>
    <w:rPr>
      <w:rFonts w:ascii="Tahoma" w:hAnsi="Tahoma" w:cs="Tahoma"/>
      <w:sz w:val="16"/>
      <w:szCs w:val="16"/>
    </w:rPr>
  </w:style>
  <w:style w:type="character" w:customStyle="1" w:styleId="BalloonTextChar">
    <w:name w:val="Balloon Text Char"/>
    <w:basedOn w:val="DefaultParagraphFont"/>
    <w:link w:val="BalloonText"/>
    <w:uiPriority w:val="99"/>
    <w:semiHidden/>
    <w:rsid w:val="00FF69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5"/>
      <w:jc w:val="both"/>
    </w:pPr>
    <w:rPr>
      <w:sz w:val="24"/>
      <w:szCs w:val="24"/>
    </w:rPr>
  </w:style>
  <w:style w:type="paragraph" w:styleId="ListParagraph">
    <w:name w:val="List Paragraph"/>
    <w:basedOn w:val="Normal"/>
    <w:uiPriority w:val="1"/>
    <w:qFormat/>
    <w:pPr>
      <w:ind w:left="525" w:right="306" w:hanging="361"/>
      <w:jc w:val="both"/>
    </w:pPr>
  </w:style>
  <w:style w:type="paragraph" w:customStyle="1" w:styleId="TableParagraph">
    <w:name w:val="Table Paragraph"/>
    <w:basedOn w:val="Normal"/>
    <w:uiPriority w:val="1"/>
    <w:qFormat/>
    <w:pPr>
      <w:spacing w:line="258" w:lineRule="exact"/>
      <w:ind w:left="5"/>
      <w:jc w:val="center"/>
    </w:pPr>
  </w:style>
  <w:style w:type="character" w:styleId="CommentReference">
    <w:name w:val="annotation reference"/>
    <w:basedOn w:val="DefaultParagraphFont"/>
    <w:uiPriority w:val="99"/>
    <w:semiHidden/>
    <w:unhideWhenUsed/>
    <w:rsid w:val="00FF693C"/>
    <w:rPr>
      <w:sz w:val="16"/>
      <w:szCs w:val="16"/>
    </w:rPr>
  </w:style>
  <w:style w:type="paragraph" w:styleId="CommentText">
    <w:name w:val="annotation text"/>
    <w:basedOn w:val="Normal"/>
    <w:link w:val="CommentTextChar"/>
    <w:uiPriority w:val="99"/>
    <w:semiHidden/>
    <w:unhideWhenUsed/>
    <w:rsid w:val="00FF693C"/>
    <w:rPr>
      <w:sz w:val="20"/>
      <w:szCs w:val="20"/>
    </w:rPr>
  </w:style>
  <w:style w:type="character" w:customStyle="1" w:styleId="CommentTextChar">
    <w:name w:val="Comment Text Char"/>
    <w:basedOn w:val="DefaultParagraphFont"/>
    <w:link w:val="CommentText"/>
    <w:uiPriority w:val="99"/>
    <w:semiHidden/>
    <w:rsid w:val="00FF69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93C"/>
    <w:rPr>
      <w:b/>
      <w:bCs/>
    </w:rPr>
  </w:style>
  <w:style w:type="character" w:customStyle="1" w:styleId="CommentSubjectChar">
    <w:name w:val="Comment Subject Char"/>
    <w:basedOn w:val="CommentTextChar"/>
    <w:link w:val="CommentSubject"/>
    <w:uiPriority w:val="99"/>
    <w:semiHidden/>
    <w:rsid w:val="00FF69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693C"/>
    <w:rPr>
      <w:rFonts w:ascii="Tahoma" w:hAnsi="Tahoma" w:cs="Tahoma"/>
      <w:sz w:val="16"/>
      <w:szCs w:val="16"/>
    </w:rPr>
  </w:style>
  <w:style w:type="character" w:customStyle="1" w:styleId="BalloonTextChar">
    <w:name w:val="Balloon Text Char"/>
    <w:basedOn w:val="DefaultParagraphFont"/>
    <w:link w:val="BalloonText"/>
    <w:uiPriority w:val="99"/>
    <w:semiHidden/>
    <w:rsid w:val="00FF69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q_ansar@yahoo.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dc:creator>
  <cp:lastModifiedBy>Maddy</cp:lastModifiedBy>
  <cp:revision>3</cp:revision>
  <dcterms:created xsi:type="dcterms:W3CDTF">2025-02-27T09:06:00Z</dcterms:created>
  <dcterms:modified xsi:type="dcterms:W3CDTF">2025-02-27T09:26:00Z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Microsoft® Word 2010</vt:lpwstr>
  </property>
  <property fmtid="{D5CDD505-2E9C-101B-9397-08002B2CF9AE}" pid="4" name="LastSaved">
    <vt:filetime>2025-02-27T00:00:00Z</vt:filetime>
  </property>
  <property fmtid="{D5CDD505-2E9C-101B-9397-08002B2CF9AE}" pid="5" name="Producer">
    <vt:lpwstr>Microsoft® Word 2010</vt:lpwstr>
  </property>
</Properties>
</file>