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43" w:type="pct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6"/>
        <w:gridCol w:w="15768"/>
      </w:tblGrid>
      <w:tr w:rsidR="00602F7D" w:rsidRPr="00A63F14" w14:paraId="1643A4CA" w14:textId="77777777" w:rsidTr="00593B62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A63F14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A63F14" w14:paraId="127EAD7E" w14:textId="77777777" w:rsidTr="00593B62">
        <w:trPr>
          <w:trHeight w:val="413"/>
        </w:trPr>
        <w:tc>
          <w:tcPr>
            <w:tcW w:w="1266" w:type="pct"/>
          </w:tcPr>
          <w:p w14:paraId="3C159AA5" w14:textId="77777777" w:rsidR="0000007A" w:rsidRPr="00A63F14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63F1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A63F14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348FA681" w:rsidR="0000007A" w:rsidRPr="00A63F14" w:rsidRDefault="006C53FB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326299" w:rsidRPr="00A63F14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Pharmaceutical Science: New Insights and Developments</w:t>
              </w:r>
            </w:hyperlink>
          </w:p>
        </w:tc>
      </w:tr>
      <w:tr w:rsidR="0000007A" w:rsidRPr="00A63F14" w14:paraId="73C90375" w14:textId="77777777" w:rsidTr="00593B62">
        <w:trPr>
          <w:trHeight w:val="290"/>
        </w:trPr>
        <w:tc>
          <w:tcPr>
            <w:tcW w:w="1266" w:type="pct"/>
          </w:tcPr>
          <w:p w14:paraId="20D28135" w14:textId="77777777" w:rsidR="0000007A" w:rsidRPr="00A63F14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63F14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372CC1AC" w:rsidR="0000007A" w:rsidRPr="00A63F14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A63F1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A63F1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A63F1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326299" w:rsidRPr="00A63F1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4779</w:t>
            </w:r>
          </w:p>
        </w:tc>
      </w:tr>
      <w:tr w:rsidR="0000007A" w:rsidRPr="00A63F14" w14:paraId="05B60576" w14:textId="77777777" w:rsidTr="00593B62">
        <w:trPr>
          <w:trHeight w:val="331"/>
        </w:trPr>
        <w:tc>
          <w:tcPr>
            <w:tcW w:w="1266" w:type="pct"/>
          </w:tcPr>
          <w:p w14:paraId="0196A627" w14:textId="77777777" w:rsidR="0000007A" w:rsidRPr="00A63F14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63F1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35A39B17" w:rsidR="0000007A" w:rsidRPr="00A63F14" w:rsidRDefault="00326299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A63F14">
              <w:rPr>
                <w:rFonts w:ascii="Arial" w:hAnsi="Arial" w:cs="Arial"/>
                <w:b/>
                <w:sz w:val="20"/>
                <w:szCs w:val="20"/>
                <w:lang w:val="en-GB"/>
              </w:rPr>
              <w:t>ANTI-INFLAMMATORY ACTIVITY OF METHANOLIC EXTRACT OF HIBISCUS PLANTIFOLIUS</w:t>
            </w:r>
          </w:p>
        </w:tc>
      </w:tr>
      <w:tr w:rsidR="00CF0BBB" w:rsidRPr="00A63F14" w14:paraId="6D508B1C" w14:textId="77777777" w:rsidTr="00593B62">
        <w:trPr>
          <w:trHeight w:val="332"/>
        </w:trPr>
        <w:tc>
          <w:tcPr>
            <w:tcW w:w="1266" w:type="pct"/>
          </w:tcPr>
          <w:p w14:paraId="32FC28F7" w14:textId="77777777" w:rsidR="00CF0BBB" w:rsidRPr="00A63F14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63F14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5540C43D" w:rsidR="00CF0BBB" w:rsidRPr="00A63F14" w:rsidRDefault="00326299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63F14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A63F14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A63F14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90A5ADE" w14:textId="77777777" w:rsidR="00D9392F" w:rsidRPr="00A63F14" w:rsidRDefault="00D9392F" w:rsidP="0000007A">
      <w:pPr>
        <w:pStyle w:val="BodyText"/>
        <w:rPr>
          <w:rFonts w:ascii="Arial" w:hAnsi="Arial" w:cs="Arial"/>
          <w:i/>
          <w:sz w:val="20"/>
          <w:szCs w:val="20"/>
          <w:u w:val="single"/>
          <w:lang w:val="en-GB"/>
        </w:rPr>
      </w:pPr>
    </w:p>
    <w:p w14:paraId="17599C49" w14:textId="77777777" w:rsidR="00626025" w:rsidRPr="00A63F14" w:rsidRDefault="00626025" w:rsidP="00D27A79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GB"/>
        </w:rPr>
      </w:pPr>
    </w:p>
    <w:p w14:paraId="37E43B60" w14:textId="77777777" w:rsidR="0086369B" w:rsidRPr="00A63F14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A63F14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A63F14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A63F14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A63F14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A63F14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A63F14" w:rsidRDefault="006C53F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A63F14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1026" alt="" style="position:absolute;left:0;text-align:left;margin-left:-9.6pt;margin-top:14.25pt;width:1071.35pt;height:124.75pt;z-index:251658240;mso-wrap-style:square;mso-wrap-edited:f;mso-width-percent:0;mso-height-percent:0;mso-width-percent:0;mso-height-percent:0;v-text-anchor:top">
            <v:textbox style="mso-next-textbox:#_x0000_s1026"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26714D3A" w:rsidR="00E03C32" w:rsidRDefault="00326299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326299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Asian Journal of Pharmaceutical and Clinical Research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11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(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11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):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398-400</w:t>
                  </w:r>
                  <w:r w:rsidR="009245E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2018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0D40277C" w:rsidR="00E03C32" w:rsidRPr="00326299" w:rsidRDefault="00326299" w:rsidP="00326299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pt-BR"/>
                    </w:rPr>
                  </w:pPr>
                  <w:r w:rsidRPr="00326299">
                    <w:rPr>
                      <w:rFonts w:ascii="Arial" w:hAnsi="Arial" w:cs="Arial"/>
                      <w:b/>
                      <w:color w:val="222222"/>
                      <w:sz w:val="32"/>
                      <w:lang w:val="pt-BR"/>
                    </w:rPr>
                    <w:t xml:space="preserve">DOI: </w:t>
                  </w:r>
                  <w:hyperlink r:id="rId8" w:history="1">
                    <w:r w:rsidRPr="005747C8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pt-BR"/>
                      </w:rPr>
                      <w:t>http://dx.doi.org/10.22159/ajpcr.2018.v11i11.28429</w:t>
                    </w:r>
                  </w:hyperlink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pt-BR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9392F" w:rsidRPr="00A63F14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A63F14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A63F14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A63F14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A63F1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A63F14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A63F14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A63F1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A63F14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A63F1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A63F1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A63F14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A63F14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3F1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A63F14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A63F1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A63F14">
              <w:rPr>
                <w:rFonts w:ascii="Arial" w:hAnsi="Arial" w:cs="Arial"/>
                <w:lang w:val="en-GB"/>
              </w:rPr>
              <w:t>Author’s Feedback</w:t>
            </w:r>
            <w:r w:rsidRPr="00A63F14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A63F14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A63F14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A63F1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63F1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A63F14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67271095" w:rsidR="00F1171E" w:rsidRPr="00A63F14" w:rsidRDefault="00B83B56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63F1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use of natural products as anti-inflammatories is a very important topic but needs deep study and understanding of the mechanisms, efficacy, and potency of such products. </w:t>
            </w:r>
            <w:r w:rsidR="00855FC6" w:rsidRPr="00A63F1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 addition, it needs a clear rationality and justification for using it.</w:t>
            </w:r>
          </w:p>
        </w:tc>
        <w:tc>
          <w:tcPr>
            <w:tcW w:w="1523" w:type="pct"/>
          </w:tcPr>
          <w:p w14:paraId="462A339C" w14:textId="77777777" w:rsidR="00F1171E" w:rsidRPr="00A63F1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63F14" w14:paraId="0D8B5B2C" w14:textId="77777777" w:rsidTr="00E11475">
        <w:trPr>
          <w:trHeight w:val="647"/>
        </w:trPr>
        <w:tc>
          <w:tcPr>
            <w:tcW w:w="1265" w:type="pct"/>
            <w:noWrap/>
          </w:tcPr>
          <w:p w14:paraId="21CBA5FE" w14:textId="77777777" w:rsidR="00F1171E" w:rsidRPr="00A63F1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63F1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A63F1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63F1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A63F14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549D7645" w:rsidR="00F1171E" w:rsidRPr="00A63F14" w:rsidRDefault="00855FC6" w:rsidP="00855FC6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63F1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 </w:t>
            </w:r>
          </w:p>
        </w:tc>
        <w:tc>
          <w:tcPr>
            <w:tcW w:w="1523" w:type="pct"/>
          </w:tcPr>
          <w:p w14:paraId="405B6701" w14:textId="77777777" w:rsidR="00F1171E" w:rsidRPr="00A63F1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63F14" w14:paraId="5604762A" w14:textId="77777777" w:rsidTr="00E11475">
        <w:trPr>
          <w:trHeight w:val="773"/>
        </w:trPr>
        <w:tc>
          <w:tcPr>
            <w:tcW w:w="1265" w:type="pct"/>
            <w:noWrap/>
          </w:tcPr>
          <w:p w14:paraId="3635573D" w14:textId="77777777" w:rsidR="00F1171E" w:rsidRPr="00A63F14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A63F14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A63F14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44EFF56E" w:rsidR="00F1171E" w:rsidRPr="00A63F14" w:rsidRDefault="00855FC6" w:rsidP="00855FC6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63F1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 </w:t>
            </w:r>
          </w:p>
        </w:tc>
        <w:tc>
          <w:tcPr>
            <w:tcW w:w="1523" w:type="pct"/>
          </w:tcPr>
          <w:p w14:paraId="1D54B730" w14:textId="77777777" w:rsidR="00F1171E" w:rsidRPr="00A63F1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63F14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A63F14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A63F1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461EBE78" w14:textId="1CD7CCEA" w:rsidR="00855FC6" w:rsidRPr="00A63F14" w:rsidRDefault="00855FC6" w:rsidP="00855FC6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3F14">
              <w:rPr>
                <w:rFonts w:ascii="Arial" w:hAnsi="Arial" w:cs="Arial"/>
                <w:b/>
                <w:bCs/>
                <w:sz w:val="20"/>
                <w:szCs w:val="20"/>
              </w:rPr>
              <w:t>Needs justification for the following sentence: Wistar rats were randomly divided into five groups, six of each, and each rat was treated with oral administration</w:t>
            </w:r>
          </w:p>
          <w:p w14:paraId="247DDFA1" w14:textId="77777777" w:rsidR="00855FC6" w:rsidRPr="00A63F14" w:rsidRDefault="00855FC6" w:rsidP="00855FC6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3F1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for 6 days (Methods). </w:t>
            </w:r>
          </w:p>
          <w:p w14:paraId="6EC89FC9" w14:textId="0BF8FBC2" w:rsidR="00855FC6" w:rsidRPr="00A63F14" w:rsidRDefault="00855FC6" w:rsidP="00855FC6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3F14">
              <w:rPr>
                <w:rFonts w:ascii="Arial" w:hAnsi="Arial" w:cs="Arial"/>
                <w:b/>
                <w:bCs/>
                <w:sz w:val="20"/>
                <w:szCs w:val="20"/>
              </w:rPr>
              <w:t>The author mentioned six days, but the results depend on the effect up to 5 hours?</w:t>
            </w:r>
          </w:p>
          <w:p w14:paraId="2B5A7721" w14:textId="3077EB37" w:rsidR="00F1171E" w:rsidRPr="00A63F14" w:rsidRDefault="00855FC6" w:rsidP="00855FC6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63F1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23" w:type="pct"/>
          </w:tcPr>
          <w:p w14:paraId="4898F764" w14:textId="77777777" w:rsidR="00F1171E" w:rsidRPr="00A63F1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63F14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A63F1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63F1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A63F1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A63F14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497C1CCB" w:rsidR="00F1171E" w:rsidRPr="00A63F14" w:rsidRDefault="00855FC6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63F1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 </w:t>
            </w:r>
          </w:p>
        </w:tc>
        <w:tc>
          <w:tcPr>
            <w:tcW w:w="1523" w:type="pct"/>
          </w:tcPr>
          <w:p w14:paraId="40220055" w14:textId="77777777" w:rsidR="00F1171E" w:rsidRPr="00A63F1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63F14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A63F1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A63F14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A63F14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A63F1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A63F1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40BF84A5" w:rsidR="00F1171E" w:rsidRPr="00A63F14" w:rsidRDefault="00855FC6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63F1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Needs some improvement.</w:t>
            </w:r>
          </w:p>
          <w:p w14:paraId="297F52DB" w14:textId="77777777" w:rsidR="00F1171E" w:rsidRPr="00A63F1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A63F1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A63F1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A63F14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A63F1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A63F14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A63F14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A63F14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A63F1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A63F1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A63F1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A63F1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A63F1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A63F1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77777777" w:rsidR="00F1171E" w:rsidRPr="00A63F14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A63F14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A63F1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A63F14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A63F14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A63F1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A63F14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A63F1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A63F1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A63F14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A63F1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A63F14">
              <w:rPr>
                <w:rFonts w:ascii="Arial" w:hAnsi="Arial" w:cs="Arial"/>
                <w:lang w:val="en-GB"/>
              </w:rPr>
              <w:t>Author’s comment</w:t>
            </w:r>
            <w:r w:rsidRPr="00A63F14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A63F14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A63F14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A63F1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63F14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A63F1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A63F1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A63F14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A63F14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A63F14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A63F1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77777777" w:rsidR="00F1171E" w:rsidRPr="00A63F1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A63F14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A63F14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A63F14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A63F1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E74D79B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1E6E2BBB" w14:textId="77777777" w:rsidR="009632EA" w:rsidRPr="009632EA" w:rsidRDefault="009632EA" w:rsidP="009632EA">
      <w:pPr>
        <w:rPr>
          <w:rFonts w:ascii="Arial" w:hAnsi="Arial" w:cs="Arial"/>
          <w:b/>
          <w:sz w:val="20"/>
          <w:szCs w:val="20"/>
        </w:rPr>
      </w:pPr>
      <w:r w:rsidRPr="009632EA">
        <w:rPr>
          <w:rFonts w:ascii="Arial" w:hAnsi="Arial" w:cs="Arial"/>
          <w:b/>
          <w:sz w:val="20"/>
          <w:szCs w:val="20"/>
        </w:rPr>
        <w:t>Reviewers:</w:t>
      </w:r>
    </w:p>
    <w:p w14:paraId="03906D9E" w14:textId="77777777" w:rsidR="009632EA" w:rsidRPr="009632EA" w:rsidRDefault="009632EA" w:rsidP="009632EA">
      <w:pPr>
        <w:rPr>
          <w:rFonts w:ascii="Arial" w:hAnsi="Arial" w:cs="Arial"/>
          <w:b/>
          <w:sz w:val="20"/>
          <w:szCs w:val="20"/>
        </w:rPr>
      </w:pPr>
      <w:r w:rsidRPr="009632EA">
        <w:rPr>
          <w:rFonts w:ascii="Arial" w:hAnsi="Arial" w:cs="Arial"/>
          <w:b/>
          <w:sz w:val="20"/>
          <w:szCs w:val="20"/>
        </w:rPr>
        <w:t xml:space="preserve">Sinan Mohammed Abdullah Al-Mahmood, Tikrit </w:t>
      </w:r>
      <w:proofErr w:type="gramStart"/>
      <w:r w:rsidRPr="009632EA">
        <w:rPr>
          <w:rFonts w:ascii="Arial" w:hAnsi="Arial" w:cs="Arial"/>
          <w:b/>
          <w:sz w:val="20"/>
          <w:szCs w:val="20"/>
        </w:rPr>
        <w:t>University ,Iraq</w:t>
      </w:r>
      <w:proofErr w:type="gramEnd"/>
    </w:p>
    <w:p w14:paraId="63804447" w14:textId="77777777" w:rsidR="009632EA" w:rsidRPr="00A63F14" w:rsidRDefault="009632EA">
      <w:pPr>
        <w:rPr>
          <w:rFonts w:ascii="Arial" w:hAnsi="Arial" w:cs="Arial"/>
          <w:b/>
          <w:sz w:val="20"/>
          <w:szCs w:val="20"/>
          <w:lang w:val="en-GB"/>
        </w:rPr>
      </w:pPr>
      <w:bookmarkStart w:id="0" w:name="_GoBack"/>
      <w:bookmarkEnd w:id="0"/>
    </w:p>
    <w:sectPr w:rsidR="009632EA" w:rsidRPr="00A63F14" w:rsidSect="0017545C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FD8F4E" w14:textId="77777777" w:rsidR="006C53FB" w:rsidRPr="0000007A" w:rsidRDefault="006C53FB" w:rsidP="0099583E">
      <w:r>
        <w:separator/>
      </w:r>
    </w:p>
  </w:endnote>
  <w:endnote w:type="continuationSeparator" w:id="0">
    <w:p w14:paraId="58B43B67" w14:textId="77777777" w:rsidR="006C53FB" w:rsidRPr="0000007A" w:rsidRDefault="006C53FB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791752" w14:textId="77777777" w:rsidR="006C53FB" w:rsidRPr="0000007A" w:rsidRDefault="006C53FB" w:rsidP="0099583E">
      <w:r>
        <w:separator/>
      </w:r>
    </w:p>
  </w:footnote>
  <w:footnote w:type="continuationSeparator" w:id="0">
    <w:p w14:paraId="5F1FBF58" w14:textId="77777777" w:rsidR="006C53FB" w:rsidRPr="0000007A" w:rsidRDefault="006C53FB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25A74D2"/>
    <w:multiLevelType w:val="hybridMultilevel"/>
    <w:tmpl w:val="1C927936"/>
    <w:lvl w:ilvl="0" w:tplc="C17415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8"/>
  </w:num>
  <w:num w:numId="5">
    <w:abstractNumId w:val="4"/>
  </w:num>
  <w:num w:numId="6">
    <w:abstractNumId w:val="0"/>
  </w:num>
  <w:num w:numId="7">
    <w:abstractNumId w:val="1"/>
  </w:num>
  <w:num w:numId="8">
    <w:abstractNumId w:val="10"/>
  </w:num>
  <w:num w:numId="9">
    <w:abstractNumId w:val="9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48A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299"/>
    <w:rsid w:val="00326D7D"/>
    <w:rsid w:val="0033018A"/>
    <w:rsid w:val="0033692F"/>
    <w:rsid w:val="003462A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0B61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93B62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669E8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C53FB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013F1"/>
    <w:rsid w:val="008126B7"/>
    <w:rsid w:val="00815F94"/>
    <w:rsid w:val="00816E79"/>
    <w:rsid w:val="008224E2"/>
    <w:rsid w:val="00825DC9"/>
    <w:rsid w:val="0082676D"/>
    <w:rsid w:val="008324FC"/>
    <w:rsid w:val="00846F1F"/>
    <w:rsid w:val="008470AB"/>
    <w:rsid w:val="0085546D"/>
    <w:rsid w:val="00855FC6"/>
    <w:rsid w:val="0086369B"/>
    <w:rsid w:val="00867E37"/>
    <w:rsid w:val="0087201B"/>
    <w:rsid w:val="00877F10"/>
    <w:rsid w:val="00882091"/>
    <w:rsid w:val="00893E75"/>
    <w:rsid w:val="00895D0A"/>
    <w:rsid w:val="008A0107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32EA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56BB3"/>
    <w:rsid w:val="00A63F14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83B56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52A62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11475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4E99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Default">
    <w:name w:val="Default"/>
    <w:rsid w:val="00855FC6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22159/ajpcr.2018.v11i11.2842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pharmaceutical-science-new-insights-and-developments-vol-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2521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1134</cp:lastModifiedBy>
  <cp:revision>109</cp:revision>
  <dcterms:created xsi:type="dcterms:W3CDTF">2023-08-30T09:21:00Z</dcterms:created>
  <dcterms:modified xsi:type="dcterms:W3CDTF">2025-03-05T08:07:00Z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