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24B9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24B9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4B9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24B9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4B9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2CD43E" w:rsidR="0000007A" w:rsidRPr="00124B90" w:rsidRDefault="00FA73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F182C" w:rsidRPr="00124B9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124B9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24B9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07C73D" w:rsidR="0000007A" w:rsidRPr="00124B9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182C"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4812</w:t>
            </w:r>
          </w:p>
        </w:tc>
      </w:tr>
      <w:tr w:rsidR="0000007A" w:rsidRPr="00124B9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24B9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5EE660" w:rsidR="0000007A" w:rsidRPr="00124B90" w:rsidRDefault="004F18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4B90">
              <w:rPr>
                <w:rFonts w:ascii="Arial" w:hAnsi="Arial" w:cs="Arial"/>
                <w:b/>
                <w:sz w:val="20"/>
                <w:szCs w:val="20"/>
                <w:lang w:val="en-GB"/>
              </w:rPr>
              <w:t>The Role of Probiotics and Prebiotics in Human Health</w:t>
            </w:r>
          </w:p>
        </w:tc>
      </w:tr>
      <w:tr w:rsidR="00CF0BBB" w:rsidRPr="00124B9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24B9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42D56D" w:rsidR="00CF0BBB" w:rsidRPr="00124B90" w:rsidRDefault="004F18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AFA3101" w14:textId="77777777" w:rsidR="004F182C" w:rsidRPr="00124B90" w:rsidRDefault="004F182C" w:rsidP="00124B9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CF5BD65" w14:textId="77777777" w:rsidR="004F182C" w:rsidRPr="00124B90" w:rsidRDefault="004F182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24B9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B9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4B9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4B9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B9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24B9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24B9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4B90">
              <w:rPr>
                <w:rFonts w:ascii="Arial" w:hAnsi="Arial" w:cs="Arial"/>
                <w:lang w:val="en-GB"/>
              </w:rPr>
              <w:t>Author’s Feedback</w:t>
            </w:r>
            <w:r w:rsidRPr="00124B9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4B9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24B90" w14:paraId="5C0AB4EC" w14:textId="77777777" w:rsidTr="005F10E4">
        <w:trPr>
          <w:trHeight w:val="800"/>
        </w:trPr>
        <w:tc>
          <w:tcPr>
            <w:tcW w:w="1265" w:type="pct"/>
            <w:noWrap/>
          </w:tcPr>
          <w:p w14:paraId="66B47184" w14:textId="48030299" w:rsidR="00F1171E" w:rsidRPr="00124B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24B9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8D91795" w:rsidR="00F1171E" w:rsidRPr="00124B90" w:rsidRDefault="008D020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Probiotics and prebiotics are attracting the scientific community for the use of their maximum potential. They have various human health benefits and therefore these types of manuscripts are very significant.  </w:t>
            </w:r>
          </w:p>
        </w:tc>
        <w:tc>
          <w:tcPr>
            <w:tcW w:w="1523" w:type="pct"/>
          </w:tcPr>
          <w:p w14:paraId="462A339C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B90" w14:paraId="0D8B5B2C" w14:textId="77777777" w:rsidTr="005F10E4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124B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24B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F33507E" w:rsidR="00F1171E" w:rsidRPr="00124B90" w:rsidRDefault="008314D5" w:rsidP="008314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It should be like “Probiotics and Prebiotics for Human Health: Current Status and Future perspectives” </w:t>
            </w:r>
          </w:p>
        </w:tc>
        <w:tc>
          <w:tcPr>
            <w:tcW w:w="1523" w:type="pct"/>
          </w:tcPr>
          <w:p w14:paraId="405B6701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B90" w14:paraId="5604762A" w14:textId="77777777" w:rsidTr="005F10E4">
        <w:trPr>
          <w:trHeight w:val="746"/>
        </w:trPr>
        <w:tc>
          <w:tcPr>
            <w:tcW w:w="1265" w:type="pct"/>
            <w:noWrap/>
          </w:tcPr>
          <w:p w14:paraId="3635573D" w14:textId="77777777" w:rsidR="00F1171E" w:rsidRPr="00124B9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4B9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3C0B259" w:rsidR="00F1171E" w:rsidRPr="00124B90" w:rsidRDefault="008314D5" w:rsidP="008314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The abstract is very short and simple and should provide some insights about the challenges and ongoing research.</w:t>
            </w:r>
          </w:p>
        </w:tc>
        <w:tc>
          <w:tcPr>
            <w:tcW w:w="1523" w:type="pct"/>
          </w:tcPr>
          <w:p w14:paraId="1D54B730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B9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24B9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052C73E" w14:textId="77777777" w:rsidR="00F1171E" w:rsidRPr="00124B90" w:rsidRDefault="008314D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It is better to elaborate the Review portion, </w:t>
            </w:r>
            <w:proofErr w:type="spellStart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challnages</w:t>
            </w:r>
            <w:proofErr w:type="spellEnd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current researches to overcome these </w:t>
            </w:r>
            <w:proofErr w:type="spellStart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challalnges</w:t>
            </w:r>
            <w:proofErr w:type="spellEnd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manuscripts lack the ideas of author to implement this remedy for human </w:t>
            </w:r>
            <w:proofErr w:type="spellStart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helath</w:t>
            </w:r>
            <w:proofErr w:type="spellEnd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2B5A7721" w14:textId="3E188CDD" w:rsidR="008314D5" w:rsidRPr="00124B90" w:rsidRDefault="008314D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Conclusion and Future Perspectives should be one heading and have some good though provoking sentences.</w:t>
            </w:r>
          </w:p>
        </w:tc>
        <w:tc>
          <w:tcPr>
            <w:tcW w:w="1523" w:type="pct"/>
          </w:tcPr>
          <w:p w14:paraId="4898F764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B9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24B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24B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B9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A714198" w14:textId="77777777" w:rsidR="00F1171E" w:rsidRPr="00124B90" w:rsidRDefault="008314D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References are not recent i.e., till 2020.</w:t>
            </w:r>
          </w:p>
          <w:p w14:paraId="24FE0567" w14:textId="1441BD2D" w:rsidR="008314D5" w:rsidRPr="00124B90" w:rsidRDefault="0016547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They should cite few references from last 5 years.</w:t>
            </w:r>
            <w:r w:rsidR="008314D5"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B9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24B9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4B9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6068F63" w:rsidR="00F1171E" w:rsidRPr="00124B90" w:rsidRDefault="001654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41E28118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4B9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4B9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4B9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4B9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D8D6C00" w:rsidR="00F1171E" w:rsidRPr="00124B90" w:rsidRDefault="001654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The impact of this article can be increased by adding the latest research, some </w:t>
            </w:r>
            <w:proofErr w:type="spellStart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>stastical</w:t>
            </w:r>
            <w:proofErr w:type="spellEnd"/>
            <w:r w:rsidRPr="00124B90">
              <w:rPr>
                <w:rFonts w:ascii="Arial" w:hAnsi="Arial" w:cs="Arial"/>
                <w:sz w:val="20"/>
                <w:szCs w:val="20"/>
                <w:lang w:val="en-GB"/>
              </w:rPr>
              <w:t xml:space="preserve"> data, challenges and how to address them. </w:t>
            </w:r>
          </w:p>
          <w:p w14:paraId="7EB58C99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24B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2B55C6E8" w:rsidR="00F1171E" w:rsidRPr="00124B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BC6A08" w14:textId="1B3C6DC8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4C3FF5" w14:textId="203EA3F3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246431" w14:textId="75246724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95CAE4" w14:textId="5D953537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275526" w14:textId="3FFA684C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800F1E" w14:textId="3FD0ADC4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A71710" w14:textId="7C2C9900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F4D467" w14:textId="77777777" w:rsidR="00124B90" w:rsidRPr="00124B90" w:rsidRDefault="00124B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24B9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24B9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24B9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24B9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B9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24B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4B90">
              <w:rPr>
                <w:rFonts w:ascii="Arial" w:hAnsi="Arial" w:cs="Arial"/>
                <w:lang w:val="en-GB"/>
              </w:rPr>
              <w:t>Author’s comment</w:t>
            </w:r>
            <w:r w:rsidRPr="00124B9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4B9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24B9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B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4B9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4B9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4B9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C937888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24B9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24B9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24B9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24B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9705ECB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84B8F3F" w14:textId="77777777" w:rsidR="00124B90" w:rsidRPr="00124B90" w:rsidRDefault="00124B90" w:rsidP="00124B90">
      <w:pPr>
        <w:rPr>
          <w:rFonts w:ascii="Arial" w:hAnsi="Arial" w:cs="Arial"/>
          <w:b/>
          <w:sz w:val="20"/>
          <w:szCs w:val="20"/>
        </w:rPr>
      </w:pPr>
      <w:r w:rsidRPr="00124B90">
        <w:rPr>
          <w:rFonts w:ascii="Arial" w:hAnsi="Arial" w:cs="Arial"/>
          <w:b/>
          <w:sz w:val="20"/>
          <w:szCs w:val="20"/>
        </w:rPr>
        <w:t>Reviewers:</w:t>
      </w:r>
    </w:p>
    <w:p w14:paraId="25C31DE2" w14:textId="77777777" w:rsidR="00124B90" w:rsidRPr="00124B90" w:rsidRDefault="00124B90" w:rsidP="00124B90">
      <w:pPr>
        <w:rPr>
          <w:rFonts w:ascii="Arial" w:hAnsi="Arial" w:cs="Arial"/>
          <w:b/>
          <w:sz w:val="20"/>
          <w:szCs w:val="20"/>
        </w:rPr>
      </w:pPr>
      <w:proofErr w:type="spellStart"/>
      <w:r w:rsidRPr="00124B90">
        <w:rPr>
          <w:rFonts w:ascii="Arial" w:hAnsi="Arial" w:cs="Arial"/>
          <w:b/>
          <w:sz w:val="20"/>
          <w:szCs w:val="20"/>
        </w:rPr>
        <w:t>Manoj</w:t>
      </w:r>
      <w:proofErr w:type="spellEnd"/>
      <w:r w:rsidRPr="00124B90">
        <w:rPr>
          <w:rFonts w:ascii="Arial" w:hAnsi="Arial" w:cs="Arial"/>
          <w:b/>
          <w:sz w:val="20"/>
          <w:szCs w:val="20"/>
        </w:rPr>
        <w:t xml:space="preserve"> Patidar, India</w:t>
      </w:r>
    </w:p>
    <w:p w14:paraId="56F16178" w14:textId="77777777" w:rsidR="00124B90" w:rsidRPr="00124B90" w:rsidRDefault="00124B90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124B90" w:rsidRPr="00124B9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1912" w14:textId="77777777" w:rsidR="00FA7359" w:rsidRPr="0000007A" w:rsidRDefault="00FA7359" w:rsidP="0099583E">
      <w:r>
        <w:separator/>
      </w:r>
    </w:p>
  </w:endnote>
  <w:endnote w:type="continuationSeparator" w:id="0">
    <w:p w14:paraId="3C78C75B" w14:textId="77777777" w:rsidR="00FA7359" w:rsidRPr="0000007A" w:rsidRDefault="00FA73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45251" w14:textId="77777777" w:rsidR="00FA7359" w:rsidRPr="0000007A" w:rsidRDefault="00FA7359" w:rsidP="0099583E">
      <w:r>
        <w:separator/>
      </w:r>
    </w:p>
  </w:footnote>
  <w:footnote w:type="continuationSeparator" w:id="0">
    <w:p w14:paraId="1D3BBD57" w14:textId="77777777" w:rsidR="00FA7359" w:rsidRPr="0000007A" w:rsidRDefault="00FA73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C3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B90"/>
    <w:rsid w:val="0012616A"/>
    <w:rsid w:val="00136984"/>
    <w:rsid w:val="001425F1"/>
    <w:rsid w:val="00142A9C"/>
    <w:rsid w:val="00150304"/>
    <w:rsid w:val="0015296D"/>
    <w:rsid w:val="00161729"/>
    <w:rsid w:val="00163622"/>
    <w:rsid w:val="001645A2"/>
    <w:rsid w:val="00164F4E"/>
    <w:rsid w:val="00165472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24B"/>
    <w:rsid w:val="001B5029"/>
    <w:rsid w:val="001C277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82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5F73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0E4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14D5"/>
    <w:rsid w:val="008324FC"/>
    <w:rsid w:val="00846F1F"/>
    <w:rsid w:val="008470AB"/>
    <w:rsid w:val="0085546D"/>
    <w:rsid w:val="0086369B"/>
    <w:rsid w:val="00867E37"/>
    <w:rsid w:val="0087201B"/>
    <w:rsid w:val="008748CE"/>
    <w:rsid w:val="00877F10"/>
    <w:rsid w:val="00882091"/>
    <w:rsid w:val="00893E75"/>
    <w:rsid w:val="00895D0A"/>
    <w:rsid w:val="008B265C"/>
    <w:rsid w:val="008C2F62"/>
    <w:rsid w:val="008C4B1F"/>
    <w:rsid w:val="008C75AD"/>
    <w:rsid w:val="008D020C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7DF"/>
    <w:rsid w:val="0099583E"/>
    <w:rsid w:val="009A0242"/>
    <w:rsid w:val="009A59ED"/>
    <w:rsid w:val="009B101F"/>
    <w:rsid w:val="009B239B"/>
    <w:rsid w:val="009B3DD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A9A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893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12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359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2025-03-08T11:04:00Z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