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A9614E" w14:paraId="1643A4CA" w14:textId="77777777" w:rsidTr="00A9614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9614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9614E" w14:paraId="127EAD7E" w14:textId="77777777" w:rsidTr="00A9614E">
        <w:trPr>
          <w:trHeight w:val="413"/>
        </w:trPr>
        <w:tc>
          <w:tcPr>
            <w:tcW w:w="1250" w:type="pct"/>
          </w:tcPr>
          <w:p w14:paraId="3C159AA5" w14:textId="77777777" w:rsidR="0000007A" w:rsidRPr="00A9614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9614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DC9B284" w:rsidR="0000007A" w:rsidRPr="00A9614E" w:rsidRDefault="00294C5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A1C55" w:rsidRPr="00A9614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A9614E" w14:paraId="73C90375" w14:textId="77777777" w:rsidTr="00A9614E">
        <w:trPr>
          <w:trHeight w:val="290"/>
        </w:trPr>
        <w:tc>
          <w:tcPr>
            <w:tcW w:w="1250" w:type="pct"/>
          </w:tcPr>
          <w:p w14:paraId="20D28135" w14:textId="77777777" w:rsidR="0000007A" w:rsidRPr="00A961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AAE48F" w:rsidR="0000007A" w:rsidRPr="00A9614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A4594"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4827</w:t>
            </w:r>
          </w:p>
        </w:tc>
      </w:tr>
      <w:tr w:rsidR="0000007A" w:rsidRPr="00A9614E" w14:paraId="05B60576" w14:textId="77777777" w:rsidTr="00A9614E">
        <w:trPr>
          <w:trHeight w:val="331"/>
        </w:trPr>
        <w:tc>
          <w:tcPr>
            <w:tcW w:w="1250" w:type="pct"/>
          </w:tcPr>
          <w:p w14:paraId="0196A627" w14:textId="77777777" w:rsidR="0000007A" w:rsidRPr="00A961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18A242" w:rsidR="0000007A" w:rsidRPr="00A9614E" w:rsidRDefault="00CA1C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9614E">
              <w:rPr>
                <w:rFonts w:ascii="Arial" w:hAnsi="Arial" w:cs="Arial"/>
                <w:b/>
                <w:sz w:val="20"/>
                <w:szCs w:val="20"/>
                <w:lang w:val="en-GB"/>
              </w:rPr>
              <w:t>Association Between Systemic Lupus Erythematosus and Primary Biliary Cholangitis</w:t>
            </w:r>
          </w:p>
        </w:tc>
      </w:tr>
      <w:tr w:rsidR="00CF0BBB" w:rsidRPr="00A9614E" w14:paraId="6D508B1C" w14:textId="77777777" w:rsidTr="00A9614E">
        <w:trPr>
          <w:trHeight w:val="332"/>
        </w:trPr>
        <w:tc>
          <w:tcPr>
            <w:tcW w:w="1250" w:type="pct"/>
          </w:tcPr>
          <w:p w14:paraId="32FC28F7" w14:textId="77777777" w:rsidR="00CF0BBB" w:rsidRPr="00A9614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4951779" w:rsidR="00CF0BBB" w:rsidRPr="00A9614E" w:rsidRDefault="009A45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9614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9614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A9614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A9614E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A9614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A743ECE" w14:textId="77777777" w:rsidR="00D27A79" w:rsidRPr="00A9614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9614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961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614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9614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961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9614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961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961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614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9614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9614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961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614E">
              <w:rPr>
                <w:rFonts w:ascii="Arial" w:hAnsi="Arial" w:cs="Arial"/>
                <w:lang w:val="en-GB"/>
              </w:rPr>
              <w:t>Author’s Feedback</w:t>
            </w:r>
            <w:r w:rsidRPr="00A9614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614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242F8" w:rsidRPr="00A9614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E242F8" w:rsidRPr="00A9614E" w:rsidRDefault="00E242F8" w:rsidP="00E242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E242F8" w:rsidRPr="00A9614E" w:rsidRDefault="00E242F8" w:rsidP="00E242F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3112724" w14:textId="77777777" w:rsidR="00E242F8" w:rsidRPr="00A9614E" w:rsidRDefault="00E242F8" w:rsidP="00E242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 xml:space="preserve">The paper presents a comprehensive review with data from multiple sources (PubMed, </w:t>
            </w:r>
            <w:proofErr w:type="spellStart"/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Japana</w:t>
            </w:r>
            <w:proofErr w:type="spellEnd"/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Centra</w:t>
            </w:r>
            <w:proofErr w:type="spellEnd"/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Revuo</w:t>
            </w:r>
            <w:proofErr w:type="spellEnd"/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Medicina</w:t>
            </w:r>
            <w:proofErr w:type="spellEnd"/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  <w:p w14:paraId="54176D23" w14:textId="77777777" w:rsidR="00E242F8" w:rsidRPr="00A9614E" w:rsidRDefault="00E242F8" w:rsidP="00E242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It incorporates genetic insights (GWAS analysis) to support potential causal links between SLE and PBC.</w:t>
            </w:r>
          </w:p>
          <w:p w14:paraId="21C2C87C" w14:textId="77777777" w:rsidR="00E242F8" w:rsidRPr="00A9614E" w:rsidRDefault="00E242F8" w:rsidP="00E242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The methodology is clear, and the inclusion/exclusion criteria for studies reviewed are well defined.</w:t>
            </w:r>
          </w:p>
          <w:p w14:paraId="7DBC9196" w14:textId="4891FEAF" w:rsidR="00E242F8" w:rsidRPr="00A9614E" w:rsidRDefault="00E242F8" w:rsidP="00E242F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The data is well-organized, with a summary of case reports, adding clinical relevance.</w:t>
            </w:r>
          </w:p>
        </w:tc>
        <w:tc>
          <w:tcPr>
            <w:tcW w:w="1523" w:type="pct"/>
          </w:tcPr>
          <w:p w14:paraId="462A339C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2F8" w:rsidRPr="00A9614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E242F8" w:rsidRPr="00A9614E" w:rsidRDefault="00E242F8" w:rsidP="00E242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242F8" w:rsidRPr="00A9614E" w:rsidRDefault="00E242F8" w:rsidP="00E242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3E45DE9" w:rsidR="00E242F8" w:rsidRPr="00A9614E" w:rsidRDefault="00E242F8" w:rsidP="00E242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2F8" w:rsidRPr="00A9614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E242F8" w:rsidRPr="00A9614E" w:rsidRDefault="00E242F8" w:rsidP="00E242F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9614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4646DF7" w:rsidR="00E242F8" w:rsidRPr="00A9614E" w:rsidRDefault="00E242F8" w:rsidP="00E242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2F8" w:rsidRPr="00A9614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E242F8" w:rsidRPr="00A9614E" w:rsidRDefault="00E242F8" w:rsidP="00E242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DB779D" w:rsidR="00E242F8" w:rsidRPr="00A9614E" w:rsidRDefault="00E242F8" w:rsidP="00E242F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applicable </w:t>
            </w:r>
          </w:p>
        </w:tc>
        <w:tc>
          <w:tcPr>
            <w:tcW w:w="1523" w:type="pct"/>
          </w:tcPr>
          <w:p w14:paraId="4898F764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2F8" w:rsidRPr="00A9614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E242F8" w:rsidRPr="00A9614E" w:rsidRDefault="00E242F8" w:rsidP="00E242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242F8" w:rsidRPr="00A9614E" w:rsidRDefault="00E242F8" w:rsidP="00E242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D88CEE7" w:rsidR="00E242F8" w:rsidRPr="00A9614E" w:rsidRDefault="00E242F8" w:rsidP="00E242F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2F8" w:rsidRPr="00A9614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242F8" w:rsidRPr="00A9614E" w:rsidRDefault="00E242F8" w:rsidP="00E242F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9614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47639F9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9AFF4A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40A136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51755AAD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42F8" w:rsidRPr="00A9614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9614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9614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9614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E242F8" w:rsidRPr="00A9614E" w:rsidRDefault="00E242F8" w:rsidP="00E242F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247252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The paper suggests a possible genetic link between SLE and PBC but lacks clear mechanistic explanations or a critical discussion of confounding factors.</w:t>
            </w:r>
          </w:p>
          <w:p w14:paraId="77427499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This could benefit from a more detailed comparison between SLE/PBC co-occurrence vs. independent occurrence.</w:t>
            </w:r>
          </w:p>
          <w:p w14:paraId="4B80165B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While the study reviews past literature, the discussion lacks a strong synthesis of findings and their clinical implications.</w:t>
            </w:r>
          </w:p>
          <w:p w14:paraId="15DFD0E8" w14:textId="0BE675CE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sz w:val="20"/>
                <w:szCs w:val="20"/>
                <w:lang w:val="en-GB"/>
              </w:rPr>
              <w:t>Including graphical abstract or Figure/Table would enhance readability.</w:t>
            </w:r>
          </w:p>
        </w:tc>
        <w:tc>
          <w:tcPr>
            <w:tcW w:w="1523" w:type="pct"/>
          </w:tcPr>
          <w:p w14:paraId="465E098E" w14:textId="77777777" w:rsidR="00E242F8" w:rsidRPr="00A9614E" w:rsidRDefault="00E242F8" w:rsidP="00E24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9614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9614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9614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9614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9614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9614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9614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9614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961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614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961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614E">
              <w:rPr>
                <w:rFonts w:ascii="Arial" w:hAnsi="Arial" w:cs="Arial"/>
                <w:lang w:val="en-GB"/>
              </w:rPr>
              <w:t>Author’s comment</w:t>
            </w:r>
            <w:r w:rsidRPr="00A9614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614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9614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9614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61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9614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9614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9614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9614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9614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9614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A9614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9614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9614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9614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9614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47AF9BD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8A93092" w14:textId="77777777" w:rsidR="00A9614E" w:rsidRPr="00A9614E" w:rsidRDefault="00A9614E" w:rsidP="00A9614E">
      <w:pPr>
        <w:rPr>
          <w:rFonts w:ascii="Arial" w:hAnsi="Arial" w:cs="Arial"/>
          <w:b/>
          <w:sz w:val="20"/>
          <w:szCs w:val="20"/>
          <w:u w:val="single"/>
        </w:rPr>
      </w:pPr>
      <w:r w:rsidRPr="00A9614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DB93B11" w14:textId="77777777" w:rsidR="00A9614E" w:rsidRPr="00A9614E" w:rsidRDefault="00A9614E" w:rsidP="00A9614E">
      <w:pPr>
        <w:rPr>
          <w:rFonts w:ascii="Arial" w:hAnsi="Arial" w:cs="Arial"/>
          <w:b/>
          <w:sz w:val="20"/>
          <w:szCs w:val="20"/>
        </w:rPr>
      </w:pPr>
      <w:r w:rsidRPr="00A9614E">
        <w:rPr>
          <w:rFonts w:ascii="Arial" w:hAnsi="Arial" w:cs="Arial"/>
          <w:b/>
          <w:sz w:val="20"/>
          <w:szCs w:val="20"/>
        </w:rPr>
        <w:t>Syed Rizvi, Larkin University, United States</w:t>
      </w:r>
    </w:p>
    <w:p w14:paraId="3CCBAE03" w14:textId="77777777" w:rsidR="00A9614E" w:rsidRPr="00A9614E" w:rsidRDefault="00A9614E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A9614E" w:rsidRPr="00A9614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E6595" w14:textId="77777777" w:rsidR="00294C5C" w:rsidRPr="0000007A" w:rsidRDefault="00294C5C" w:rsidP="0099583E">
      <w:r>
        <w:separator/>
      </w:r>
    </w:p>
  </w:endnote>
  <w:endnote w:type="continuationSeparator" w:id="0">
    <w:p w14:paraId="06AE3D21" w14:textId="77777777" w:rsidR="00294C5C" w:rsidRPr="0000007A" w:rsidRDefault="00294C5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71CCF" w14:textId="77777777" w:rsidR="00294C5C" w:rsidRPr="0000007A" w:rsidRDefault="00294C5C" w:rsidP="0099583E">
      <w:r>
        <w:separator/>
      </w:r>
    </w:p>
  </w:footnote>
  <w:footnote w:type="continuationSeparator" w:id="0">
    <w:p w14:paraId="2C984D25" w14:textId="77777777" w:rsidR="00294C5C" w:rsidRPr="0000007A" w:rsidRDefault="00294C5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3DC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C5C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6A3A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4DFA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4594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614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C5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A80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42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068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107</cp:revision>
  <dcterms:created xsi:type="dcterms:W3CDTF">2023-08-30T09:21:00Z</dcterms:created>
  <dcterms:modified xsi:type="dcterms:W3CDTF">2025-03-08T05:51:00Z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