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67218" w14:paraId="1643A4CA" w14:textId="77777777" w:rsidTr="0006721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6721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67218" w14:paraId="127EAD7E" w14:textId="77777777" w:rsidTr="00067218">
        <w:trPr>
          <w:trHeight w:val="413"/>
        </w:trPr>
        <w:tc>
          <w:tcPr>
            <w:tcW w:w="1266" w:type="pct"/>
          </w:tcPr>
          <w:p w14:paraId="3C159AA5" w14:textId="77777777" w:rsidR="0000007A" w:rsidRPr="0006721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6721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A2412E" w:rsidR="0000007A" w:rsidRPr="00067218" w:rsidRDefault="00597D0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D2EB1" w:rsidRPr="00067218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067218" w14:paraId="73C90375" w14:textId="77777777" w:rsidTr="00067218">
        <w:trPr>
          <w:trHeight w:val="290"/>
        </w:trPr>
        <w:tc>
          <w:tcPr>
            <w:tcW w:w="1266" w:type="pct"/>
          </w:tcPr>
          <w:p w14:paraId="20D28135" w14:textId="77777777" w:rsidR="0000007A" w:rsidRPr="000672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415A02" w:rsidR="0000007A" w:rsidRPr="0006721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2EB1" w:rsidRPr="00067218">
              <w:rPr>
                <w:rFonts w:ascii="Arial" w:hAnsi="Arial" w:cs="Arial"/>
                <w:b/>
                <w:bCs/>
                <w:sz w:val="20"/>
                <w:szCs w:val="20"/>
              </w:rPr>
              <w:t>4828</w:t>
            </w:r>
          </w:p>
        </w:tc>
      </w:tr>
      <w:tr w:rsidR="0000007A" w:rsidRPr="00067218" w14:paraId="05B60576" w14:textId="77777777" w:rsidTr="00067218">
        <w:trPr>
          <w:trHeight w:val="331"/>
        </w:trPr>
        <w:tc>
          <w:tcPr>
            <w:tcW w:w="1266" w:type="pct"/>
          </w:tcPr>
          <w:p w14:paraId="0196A627" w14:textId="77777777" w:rsidR="0000007A" w:rsidRPr="0006721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FDD9A1E" w:rsidR="0000007A" w:rsidRPr="00067218" w:rsidRDefault="00FD2EB1" w:rsidP="00FD2EB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Enhanced rooting and regeneration of canola (Brassica napus L.) cultivars after a brief period (shock) on growth regulator-free Murashige and Skoog (MS) medium</w:t>
            </w:r>
          </w:p>
        </w:tc>
      </w:tr>
      <w:tr w:rsidR="00CF0BBB" w:rsidRPr="00067218" w14:paraId="6D508B1C" w14:textId="77777777" w:rsidTr="00067218">
        <w:trPr>
          <w:trHeight w:val="332"/>
        </w:trPr>
        <w:tc>
          <w:tcPr>
            <w:tcW w:w="1266" w:type="pct"/>
          </w:tcPr>
          <w:p w14:paraId="32FC28F7" w14:textId="77777777" w:rsidR="00CF0BBB" w:rsidRPr="0006721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52ADE3" w:rsidR="00CF0BBB" w:rsidRPr="00067218" w:rsidRDefault="00FD2E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6721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6721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6721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06721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6721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6721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6721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6721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6721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6721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67218" w:rsidRDefault="00597D0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6721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C7CEDDC" w:rsidR="00E03C32" w:rsidRDefault="00FD2EB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D2E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D2E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23(9), pp.273-279, September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6FC9A40" w:rsidR="00E03C32" w:rsidRPr="007B54A4" w:rsidRDefault="00597D0D" w:rsidP="00FD2EB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FD2EB1" w:rsidRPr="006454B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https://doi.org/10.5897/AJB2024.17652</w:t>
                    </w:r>
                  </w:hyperlink>
                  <w:r w:rsidR="00FD2E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6721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6721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6721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6721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67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721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721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6721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721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67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67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721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6721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6721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67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7218">
              <w:rPr>
                <w:rFonts w:ascii="Arial" w:hAnsi="Arial" w:cs="Arial"/>
                <w:lang w:val="en-GB"/>
              </w:rPr>
              <w:t>Author’s Feedback</w:t>
            </w:r>
            <w:r w:rsidRPr="000672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721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05DBE" w:rsidRPr="0006721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05DBE" w:rsidRPr="00067218" w:rsidRDefault="00705DBE" w:rsidP="00705DB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6CE649" w14:textId="6A712641" w:rsidR="00705DBE" w:rsidRPr="00067218" w:rsidRDefault="00B56A10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Author’</w:t>
            </w:r>
            <w:r w:rsidR="00705DBE"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tried to enhanced rooting and regeneration of canola in them work.</w:t>
            </w:r>
          </w:p>
          <w:p w14:paraId="5FAE4EDA" w14:textId="77777777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 used the right scientific steps of tissue culture to do them work.</w:t>
            </w:r>
          </w:p>
          <w:p w14:paraId="7DBC9196" w14:textId="066C02DD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“</w:t>
            </w:r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Enhanced rooting and regeneration of canola (Brassica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napus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L.) cultivars after a brief period (shock) on growth regulator-free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Murashige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and Skoog (MS) medium</w:t>
            </w: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“ that give idea that the aim of study is to cultivate canola after a brief period (shock) on growth regulator-free MS </w:t>
            </w:r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while</w:t>
            </w: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main work was the </w:t>
            </w:r>
            <w:r w:rsidRPr="0006721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response of explant to the combinations of 2,4-D and BAP (0; 0.5, 1.0,1.5 and 2.0 mg/L)</w:t>
            </w: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841F842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DBE" w:rsidRPr="00067218" w14:paraId="0D8B5B2C" w14:textId="77777777" w:rsidTr="00B56A10">
        <w:trPr>
          <w:trHeight w:val="665"/>
        </w:trPr>
        <w:tc>
          <w:tcPr>
            <w:tcW w:w="1265" w:type="pct"/>
            <w:noWrap/>
          </w:tcPr>
          <w:p w14:paraId="21CBA5FE" w14:textId="77777777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7D3D797" w14:textId="77777777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</w:t>
            </w:r>
          </w:p>
          <w:p w14:paraId="794AA9A7" w14:textId="7078308F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Enhanced rooting and regeneration of canola (Brassica </w:t>
            </w:r>
            <w:proofErr w:type="spellStart"/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napus</w:t>
            </w:r>
            <w:proofErr w:type="spellEnd"/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L.) cultivars</w:t>
            </w:r>
          </w:p>
        </w:tc>
        <w:tc>
          <w:tcPr>
            <w:tcW w:w="1523" w:type="pct"/>
          </w:tcPr>
          <w:p w14:paraId="405B6701" w14:textId="15DDE494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DBE" w:rsidRPr="00067218" w14:paraId="5604762A" w14:textId="77777777" w:rsidTr="00B56A10">
        <w:trPr>
          <w:trHeight w:val="692"/>
        </w:trPr>
        <w:tc>
          <w:tcPr>
            <w:tcW w:w="1265" w:type="pct"/>
            <w:noWrap/>
          </w:tcPr>
          <w:p w14:paraId="3635573D" w14:textId="77777777" w:rsidR="00705DBE" w:rsidRPr="00067218" w:rsidRDefault="00705DBE" w:rsidP="00705DB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721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1D2DAE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ok</w:t>
            </w:r>
          </w:p>
        </w:tc>
        <w:tc>
          <w:tcPr>
            <w:tcW w:w="1523" w:type="pct"/>
          </w:tcPr>
          <w:p w14:paraId="1D54B730" w14:textId="7C96CB1E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DBE" w:rsidRPr="0006721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705DBE" w:rsidRPr="00067218" w:rsidRDefault="00705DBE" w:rsidP="00705DB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99F08E0" w14:textId="171E673A" w:rsidR="00705DBE" w:rsidRPr="00067218" w:rsidRDefault="00B56A10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</w:t>
            </w:r>
            <w:r w:rsidR="00705DBE"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 correction</w:t>
            </w:r>
          </w:p>
          <w:p w14:paraId="537F7EB9" w14:textId="77777777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abstract “</w:t>
            </w: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analysis of variance (P&lt;0.05) showed that ….” Letter p have to be </w:t>
            </w:r>
            <w:r w:rsidRPr="00067218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p</w:t>
            </w:r>
          </w:p>
          <w:p w14:paraId="5A3BFC77" w14:textId="103CDE59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MATERIALS AND METHODS “</w:t>
            </w:r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Mean, Standard Error of Mean (SEM), range and Standard Deviation (SD) for the average shoot number were confirmed by the </w:t>
            </w:r>
            <w:proofErr w:type="spellStart"/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>Graphpad</w:t>
            </w:r>
            <w:proofErr w:type="spellEnd"/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 xml:space="preserve"> PRISM and SPSS Software” have to be written under separated subtitle “Statistical analysis” not under “</w:t>
            </w: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Complete plant regeneration”</w:t>
            </w:r>
          </w:p>
          <w:p w14:paraId="0A2AB641" w14:textId="7A2E1FFD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Table 1 what is No and %</w:t>
            </w:r>
          </w:p>
          <w:p w14:paraId="568E301C" w14:textId="2FFB592E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 RESULTS AND DISCUSSION “</w:t>
            </w:r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>They used BAP, NAA and gibberellic acid (GA</w:t>
            </w:r>
            <w:r w:rsidRPr="0006721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 xml:space="preserve">) in </w:t>
            </w:r>
            <w:proofErr w:type="gramStart"/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>the..</w:t>
            </w:r>
            <w:proofErr w:type="gramEnd"/>
            <w:r w:rsidRPr="00067218">
              <w:rPr>
                <w:rFonts w:ascii="Arial" w:hAnsi="Arial" w:cs="Arial"/>
                <w:color w:val="000000"/>
                <w:sz w:val="20"/>
                <w:szCs w:val="20"/>
              </w:rPr>
              <w:t xml:space="preserve">” 3 have to be subscript </w:t>
            </w:r>
          </w:p>
          <w:p w14:paraId="5899058A" w14:textId="0AE1E14F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At figures 1 and 2 what is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cif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sif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rif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prf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“write under the figures”</w:t>
            </w:r>
          </w:p>
          <w:p w14:paraId="460A366C" w14:textId="58DFADDA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 figures 1 and 2 remove the shadow</w:t>
            </w:r>
          </w:p>
          <w:p w14:paraId="181D703F" w14:textId="32BB9C70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Figur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the arrows have to aim to the object not to the text</w:t>
            </w:r>
          </w:p>
          <w:p w14:paraId="626D3EB7" w14:textId="04F8FDF3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Figure 5 very bad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rsolution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B5A7721" w14:textId="424CC308" w:rsidR="00705DBE" w:rsidRPr="00067218" w:rsidRDefault="00705DBE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authore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didn’t say why he use tissue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caltue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to propagate canola while it could be propagated using seeds and he didn’t show a future vision of his </w:t>
            </w:r>
            <w:proofErr w:type="spellStart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openion</w:t>
            </w:r>
            <w:proofErr w:type="spellEnd"/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the field of study</w:t>
            </w:r>
            <w:r w:rsidR="00B56A10"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898F764" w14:textId="77777777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DBE" w:rsidRPr="0006721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4304E00" w:rsidR="00705DBE" w:rsidRPr="00067218" w:rsidRDefault="00705DBE" w:rsidP="00B56A1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C2C781C" w:rsidR="00705DBE" w:rsidRPr="00067218" w:rsidRDefault="00B56A10" w:rsidP="00705DB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523" w:type="pct"/>
          </w:tcPr>
          <w:p w14:paraId="40220055" w14:textId="17ED02D4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5DBE" w:rsidRPr="0006721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05DBE" w:rsidRPr="00067218" w:rsidRDefault="00705DBE" w:rsidP="00705DB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721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8E2247C" w:rsidR="00705DBE" w:rsidRPr="00067218" w:rsidRDefault="00B56A10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sz w:val="20"/>
                <w:szCs w:val="20"/>
                <w:lang w:val="en-GB"/>
              </w:rPr>
              <w:t>Suitable</w:t>
            </w:r>
          </w:p>
          <w:p w14:paraId="149A6CEF" w14:textId="2E95817B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5DBE" w:rsidRPr="00067218" w14:paraId="20A16C0C" w14:textId="77777777" w:rsidTr="00B56A10">
        <w:trPr>
          <w:trHeight w:val="881"/>
        </w:trPr>
        <w:tc>
          <w:tcPr>
            <w:tcW w:w="1265" w:type="pct"/>
            <w:noWrap/>
          </w:tcPr>
          <w:p w14:paraId="7F4BCFAE" w14:textId="77777777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721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721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721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05DBE" w:rsidRPr="00067218" w:rsidRDefault="00705DBE" w:rsidP="00705DB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274FC3B" w14:textId="4CFD21C7" w:rsidR="00705DBE" w:rsidRPr="00067218" w:rsidRDefault="00705DBE" w:rsidP="00705D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059E92" w14:textId="272F1006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</w:t>
            </w:r>
            <w:r w:rsidR="00B56A10"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 are some mistakes (errors) nee</w:t>
            </w:r>
            <w:r w:rsidRPr="000672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 correction</w:t>
            </w:r>
          </w:p>
          <w:p w14:paraId="5E946A0E" w14:textId="69F2FA71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6AF6C4E9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sz w:val="20"/>
                <w:szCs w:val="20"/>
                <w:lang w:val="en-GB"/>
              </w:rPr>
              <w:t>The current manuscript (BOOK CHAPTER</w:t>
            </w:r>
            <w:r w:rsidR="00B56A10" w:rsidRPr="00067218">
              <w:rPr>
                <w:rFonts w:ascii="Arial" w:hAnsi="Arial" w:cs="Arial"/>
                <w:sz w:val="20"/>
                <w:szCs w:val="20"/>
                <w:lang w:val="en-GB"/>
              </w:rPr>
              <w:t>) nee</w:t>
            </w:r>
            <w:r w:rsidRPr="00067218">
              <w:rPr>
                <w:rFonts w:ascii="Arial" w:hAnsi="Arial" w:cs="Arial"/>
                <w:sz w:val="20"/>
                <w:szCs w:val="20"/>
                <w:lang w:val="en-GB"/>
              </w:rPr>
              <w:t xml:space="preserve">d </w:t>
            </w:r>
            <w:r w:rsidRPr="0006721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Minor Revision</w:t>
            </w:r>
          </w:p>
          <w:p w14:paraId="15DFD0E8" w14:textId="77777777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05DBE" w:rsidRPr="00067218" w:rsidRDefault="00705DBE" w:rsidP="00705D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67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67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67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67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0B34E926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E110E1" w14:textId="77777777" w:rsidR="001C3860" w:rsidRPr="00067218" w:rsidRDefault="001C386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6721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6721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6721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6721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6721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6721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721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6721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7218">
              <w:rPr>
                <w:rFonts w:ascii="Arial" w:hAnsi="Arial" w:cs="Arial"/>
                <w:lang w:val="en-GB"/>
              </w:rPr>
              <w:t>Author’s comment</w:t>
            </w:r>
            <w:r w:rsidRPr="0006721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721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6721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721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672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72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721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4217772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672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672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6721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6721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BA8B575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395ECD" w14:textId="77777777" w:rsidR="003922BA" w:rsidRPr="003922BA" w:rsidRDefault="003922BA" w:rsidP="003922BA">
      <w:pPr>
        <w:rPr>
          <w:rFonts w:ascii="Arial" w:hAnsi="Arial" w:cs="Arial"/>
          <w:b/>
          <w:sz w:val="20"/>
          <w:szCs w:val="20"/>
          <w:u w:val="single"/>
        </w:rPr>
      </w:pPr>
      <w:r w:rsidRPr="003922B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7F6C9B2" w14:textId="77777777" w:rsidR="003922BA" w:rsidRPr="003922BA" w:rsidRDefault="003922BA" w:rsidP="003922BA">
      <w:pPr>
        <w:rPr>
          <w:rFonts w:ascii="Arial" w:hAnsi="Arial" w:cs="Arial"/>
          <w:b/>
          <w:sz w:val="20"/>
          <w:szCs w:val="20"/>
        </w:rPr>
      </w:pPr>
      <w:proofErr w:type="spellStart"/>
      <w:r w:rsidRPr="003922BA">
        <w:rPr>
          <w:rFonts w:ascii="Arial" w:hAnsi="Arial" w:cs="Arial"/>
          <w:b/>
          <w:sz w:val="20"/>
          <w:szCs w:val="20"/>
        </w:rPr>
        <w:t>Magdi</w:t>
      </w:r>
      <w:proofErr w:type="spellEnd"/>
      <w:r w:rsidRPr="003922B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922BA">
        <w:rPr>
          <w:rFonts w:ascii="Arial" w:hAnsi="Arial" w:cs="Arial"/>
          <w:b/>
          <w:sz w:val="20"/>
          <w:szCs w:val="20"/>
        </w:rPr>
        <w:t>Ismaiel</w:t>
      </w:r>
      <w:proofErr w:type="spellEnd"/>
      <w:r w:rsidRPr="003922BA">
        <w:rPr>
          <w:rFonts w:ascii="Arial" w:hAnsi="Arial" w:cs="Arial"/>
          <w:b/>
          <w:sz w:val="20"/>
          <w:szCs w:val="20"/>
        </w:rPr>
        <w:t xml:space="preserve"> Abdelaziz </w:t>
      </w:r>
      <w:proofErr w:type="spellStart"/>
      <w:r w:rsidRPr="003922BA">
        <w:rPr>
          <w:rFonts w:ascii="Arial" w:hAnsi="Arial" w:cs="Arial"/>
          <w:b/>
          <w:sz w:val="20"/>
          <w:szCs w:val="20"/>
        </w:rPr>
        <w:t>Saif</w:t>
      </w:r>
      <w:proofErr w:type="spellEnd"/>
      <w:r w:rsidRPr="003922BA">
        <w:rPr>
          <w:rFonts w:ascii="Arial" w:hAnsi="Arial" w:cs="Arial"/>
          <w:b/>
          <w:sz w:val="20"/>
          <w:szCs w:val="20"/>
        </w:rPr>
        <w:t>, Suez Canal University, Egypt</w:t>
      </w:r>
    </w:p>
    <w:p w14:paraId="0246115D" w14:textId="77777777" w:rsidR="003922BA" w:rsidRPr="00067218" w:rsidRDefault="003922BA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3922BA" w:rsidRPr="0006721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11750" w14:textId="77777777" w:rsidR="00597D0D" w:rsidRPr="0000007A" w:rsidRDefault="00597D0D" w:rsidP="0099583E">
      <w:r>
        <w:separator/>
      </w:r>
    </w:p>
  </w:endnote>
  <w:endnote w:type="continuationSeparator" w:id="0">
    <w:p w14:paraId="10B542CD" w14:textId="77777777" w:rsidR="00597D0D" w:rsidRPr="0000007A" w:rsidRDefault="00597D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05809" w14:textId="77777777" w:rsidR="00597D0D" w:rsidRPr="0000007A" w:rsidRDefault="00597D0D" w:rsidP="0099583E">
      <w:r>
        <w:separator/>
      </w:r>
    </w:p>
  </w:footnote>
  <w:footnote w:type="continuationSeparator" w:id="0">
    <w:p w14:paraId="3A51B46F" w14:textId="77777777" w:rsidR="00597D0D" w:rsidRPr="0000007A" w:rsidRDefault="00597D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7218"/>
    <w:rsid w:val="0007151E"/>
    <w:rsid w:val="000756B3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13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860"/>
    <w:rsid w:val="001D3A1D"/>
    <w:rsid w:val="001E1F7A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2B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C3A"/>
    <w:rsid w:val="00493893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D0D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6914"/>
    <w:rsid w:val="006E7D6E"/>
    <w:rsid w:val="00700A1D"/>
    <w:rsid w:val="00700EF2"/>
    <w:rsid w:val="00701186"/>
    <w:rsid w:val="00705DBE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0A6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7D0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1C"/>
    <w:rsid w:val="00B22FE6"/>
    <w:rsid w:val="00B3033D"/>
    <w:rsid w:val="00B334D9"/>
    <w:rsid w:val="00B53059"/>
    <w:rsid w:val="00B562D2"/>
    <w:rsid w:val="00B56A10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3E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E93"/>
    <w:rsid w:val="00F4700F"/>
    <w:rsid w:val="00F52B15"/>
    <w:rsid w:val="00F573EA"/>
    <w:rsid w:val="00F57E9D"/>
    <w:rsid w:val="00F66EE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EB1"/>
    <w:rsid w:val="00FD53AB"/>
    <w:rsid w:val="00FD70A7"/>
    <w:rsid w:val="00FE79DF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EE63E9"/>
    <w:rPr>
      <w:rFonts w:ascii="Arial-BoldMT" w:hAnsi="Arial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DefaultParagraphFont"/>
    <w:rsid w:val="00EE63E9"/>
    <w:rPr>
      <w:rFonts w:ascii="Arial-BoldItalicMT" w:hAnsi="Arial-BoldItalicMT" w:hint="default"/>
      <w:b/>
      <w:bCs/>
      <w:i/>
      <w:i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897/AJB2024.17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2025-03-05T08:38:00Z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